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411"/>
        <w:tblOverlap w:val="never"/>
        <w:tblW w:w="5500" w:type="pct"/>
        <w:tblLayout w:type="fixed"/>
        <w:tblLook w:val="0000" w:firstRow="0" w:lastRow="0" w:firstColumn="0" w:lastColumn="0" w:noHBand="0" w:noVBand="0"/>
      </w:tblPr>
      <w:tblGrid>
        <w:gridCol w:w="421"/>
        <w:gridCol w:w="1418"/>
        <w:gridCol w:w="1559"/>
        <w:gridCol w:w="5106"/>
        <w:gridCol w:w="1414"/>
      </w:tblGrid>
      <w:tr w:rsidR="0078000E" w:rsidRPr="00291258" w14:paraId="39290541" w14:textId="77777777" w:rsidTr="001859ED">
        <w:tc>
          <w:tcPr>
            <w:tcW w:w="212" w:type="pct"/>
            <w:tcBorders>
              <w:top w:val="single" w:sz="4" w:space="0" w:color="000000"/>
              <w:left w:val="single" w:sz="4" w:space="0" w:color="000000"/>
              <w:bottom w:val="single" w:sz="4" w:space="0" w:color="000000"/>
            </w:tcBorders>
          </w:tcPr>
          <w:p w14:paraId="7A6D9065" w14:textId="77777777" w:rsidR="0078000E" w:rsidRPr="00291258" w:rsidRDefault="0078000E" w:rsidP="004C611D">
            <w:pPr>
              <w:suppressAutoHyphens/>
              <w:snapToGrid w:val="0"/>
              <w:spacing w:after="0" w:line="360" w:lineRule="auto"/>
              <w:jc w:val="center"/>
              <w:rPr>
                <w:rFonts w:ascii="Arial" w:eastAsia="Calibri" w:hAnsi="Arial" w:cs="Arial"/>
                <w:b/>
                <w:lang w:val="en-GB" w:eastAsia="ar-SA"/>
              </w:rPr>
            </w:pPr>
          </w:p>
        </w:tc>
        <w:tc>
          <w:tcPr>
            <w:tcW w:w="715" w:type="pct"/>
            <w:tcBorders>
              <w:top w:val="single" w:sz="4" w:space="0" w:color="000000"/>
              <w:left w:val="single" w:sz="4" w:space="0" w:color="000000"/>
              <w:bottom w:val="single" w:sz="4" w:space="0" w:color="000000"/>
            </w:tcBorders>
            <w:shd w:val="clear" w:color="auto" w:fill="auto"/>
            <w:vAlign w:val="center"/>
          </w:tcPr>
          <w:p w14:paraId="58497D88" w14:textId="77777777" w:rsidR="0078000E" w:rsidRPr="00291258" w:rsidRDefault="0078000E" w:rsidP="004C611D">
            <w:pPr>
              <w:suppressAutoHyphens/>
              <w:snapToGrid w:val="0"/>
              <w:spacing w:after="0" w:line="360" w:lineRule="auto"/>
              <w:jc w:val="both"/>
              <w:rPr>
                <w:rFonts w:ascii="Arial" w:eastAsia="Calibri" w:hAnsi="Arial" w:cs="Arial"/>
                <w:b/>
                <w:lang w:val="en-GB" w:eastAsia="ar-SA"/>
              </w:rPr>
            </w:pPr>
            <w:r w:rsidRPr="00291258">
              <w:rPr>
                <w:rFonts w:ascii="Arial" w:eastAsia="Calibri" w:hAnsi="Arial" w:cs="Arial"/>
                <w:b/>
                <w:lang w:val="en-GB" w:eastAsia="ar-SA"/>
              </w:rPr>
              <w:t>ITEM</w:t>
            </w:r>
          </w:p>
        </w:tc>
        <w:tc>
          <w:tcPr>
            <w:tcW w:w="786" w:type="pct"/>
            <w:tcBorders>
              <w:top w:val="single" w:sz="4" w:space="0" w:color="000000"/>
              <w:left w:val="single" w:sz="4" w:space="0" w:color="000000"/>
              <w:bottom w:val="single" w:sz="4" w:space="0" w:color="000000"/>
            </w:tcBorders>
            <w:shd w:val="clear" w:color="auto" w:fill="auto"/>
            <w:vAlign w:val="center"/>
          </w:tcPr>
          <w:p w14:paraId="1661BA94" w14:textId="77777777" w:rsidR="0078000E" w:rsidRPr="00291258" w:rsidRDefault="0078000E" w:rsidP="004C611D">
            <w:pPr>
              <w:suppressAutoHyphens/>
              <w:snapToGrid w:val="0"/>
              <w:spacing w:after="0" w:line="360" w:lineRule="auto"/>
              <w:jc w:val="both"/>
              <w:rPr>
                <w:rFonts w:ascii="Arial" w:eastAsia="Calibri" w:hAnsi="Arial" w:cs="Arial"/>
                <w:b/>
                <w:lang w:val="en-GB" w:eastAsia="ar-SA"/>
              </w:rPr>
            </w:pPr>
            <w:r w:rsidRPr="00291258">
              <w:rPr>
                <w:rFonts w:ascii="Arial" w:eastAsia="Calibri" w:hAnsi="Arial" w:cs="Arial"/>
                <w:b/>
                <w:lang w:val="en-GB" w:eastAsia="ar-SA"/>
              </w:rPr>
              <w:t>CELL NUMBER(S)</w:t>
            </w:r>
          </w:p>
        </w:tc>
        <w:tc>
          <w:tcPr>
            <w:tcW w:w="2574" w:type="pct"/>
            <w:tcBorders>
              <w:top w:val="single" w:sz="4" w:space="0" w:color="000000"/>
              <w:left w:val="single" w:sz="4" w:space="0" w:color="000000"/>
              <w:bottom w:val="single" w:sz="4" w:space="0" w:color="000000"/>
            </w:tcBorders>
            <w:shd w:val="clear" w:color="auto" w:fill="auto"/>
            <w:vAlign w:val="center"/>
          </w:tcPr>
          <w:p w14:paraId="3E3F7005" w14:textId="77777777" w:rsidR="0078000E" w:rsidRPr="00291258" w:rsidRDefault="0078000E" w:rsidP="004C611D">
            <w:pPr>
              <w:suppressAutoHyphens/>
              <w:snapToGrid w:val="0"/>
              <w:spacing w:after="0" w:line="360" w:lineRule="auto"/>
              <w:jc w:val="both"/>
              <w:rPr>
                <w:rFonts w:ascii="Arial" w:eastAsia="Calibri" w:hAnsi="Arial" w:cs="Arial"/>
                <w:b/>
                <w:lang w:val="en-GB" w:eastAsia="ar-SA"/>
              </w:rPr>
            </w:pPr>
            <w:r w:rsidRPr="00291258">
              <w:rPr>
                <w:rFonts w:ascii="Arial" w:eastAsia="Calibri" w:hAnsi="Arial" w:cs="Arial"/>
                <w:b/>
                <w:lang w:val="en-GB" w:eastAsia="ar-SA"/>
              </w:rPr>
              <w:t>DEFINITION</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948C2" w14:textId="77777777" w:rsidR="0078000E" w:rsidRPr="00291258" w:rsidRDefault="0078000E" w:rsidP="004C611D">
            <w:pPr>
              <w:suppressAutoHyphens/>
              <w:snapToGrid w:val="0"/>
              <w:spacing w:after="0" w:line="360" w:lineRule="auto"/>
              <w:jc w:val="both"/>
              <w:rPr>
                <w:rFonts w:ascii="Arial" w:eastAsia="Calibri" w:hAnsi="Arial" w:cs="Arial"/>
                <w:b/>
                <w:lang w:val="en-GB" w:eastAsia="ar-SA"/>
              </w:rPr>
            </w:pPr>
            <w:r w:rsidRPr="00291258">
              <w:rPr>
                <w:rFonts w:ascii="Arial" w:eastAsia="Calibri" w:hAnsi="Arial" w:cs="Arial"/>
                <w:b/>
                <w:lang w:val="en-GB" w:eastAsia="ar-SA"/>
              </w:rPr>
              <w:t>EXAMPLE</w:t>
            </w:r>
          </w:p>
        </w:tc>
      </w:tr>
      <w:tr w:rsidR="0078000E" w:rsidRPr="00291258" w14:paraId="13F1C70C" w14:textId="77777777" w:rsidTr="001859ED">
        <w:trPr>
          <w:trHeight w:val="1148"/>
        </w:trPr>
        <w:tc>
          <w:tcPr>
            <w:tcW w:w="212" w:type="pct"/>
            <w:tcBorders>
              <w:top w:val="single" w:sz="4" w:space="0" w:color="000000"/>
              <w:left w:val="single" w:sz="4" w:space="0" w:color="000000"/>
              <w:bottom w:val="single" w:sz="4" w:space="0" w:color="000000"/>
            </w:tcBorders>
          </w:tcPr>
          <w:p w14:paraId="75BB7317"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333B2973"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Purpose</w:t>
            </w:r>
          </w:p>
        </w:tc>
        <w:tc>
          <w:tcPr>
            <w:tcW w:w="786" w:type="pct"/>
            <w:tcBorders>
              <w:top w:val="single" w:sz="4" w:space="0" w:color="000000"/>
              <w:left w:val="single" w:sz="4" w:space="0" w:color="000000"/>
              <w:bottom w:val="single" w:sz="4" w:space="0" w:color="000000"/>
            </w:tcBorders>
            <w:shd w:val="clear" w:color="auto" w:fill="auto"/>
          </w:tcPr>
          <w:p w14:paraId="7FB1F06C"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N/A</w:t>
            </w:r>
          </w:p>
        </w:tc>
        <w:tc>
          <w:tcPr>
            <w:tcW w:w="2574" w:type="pct"/>
            <w:tcBorders>
              <w:top w:val="single" w:sz="4" w:space="0" w:color="000000"/>
              <w:left w:val="single" w:sz="4" w:space="0" w:color="000000"/>
              <w:bottom w:val="single" w:sz="4" w:space="0" w:color="000000"/>
            </w:tcBorders>
            <w:shd w:val="clear" w:color="auto" w:fill="auto"/>
          </w:tcPr>
          <w:p w14:paraId="686162A8"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This sheet aims to provide details on all operational losses above a certain threshold and material loss. </w:t>
            </w:r>
          </w:p>
          <w:p w14:paraId="7B12B7F2"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Losses should be reported for all events which occurred in the reporting period. Where events which occurred in a previous reporting period are discovered in the current reporting period, these should also be reported.</w:t>
            </w:r>
          </w:p>
          <w:p w14:paraId="1827B4DB"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p>
          <w:p w14:paraId="4651E570"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These details will assist the regulator in assessing the operational risk profile within the (re)insurer. It will also over time facilitate the construction of more accurate calibrations of the standard formula and benchmarking internal models.</w:t>
            </w:r>
          </w:p>
          <w:p w14:paraId="4EDBD626"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B34F30"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CF54AE" w:rsidRPr="00291258" w14:paraId="57AD5D05" w14:textId="77777777" w:rsidTr="001859ED">
        <w:tc>
          <w:tcPr>
            <w:tcW w:w="212" w:type="pct"/>
            <w:tcBorders>
              <w:top w:val="single" w:sz="4" w:space="0" w:color="000000"/>
              <w:left w:val="single" w:sz="4" w:space="0" w:color="000000"/>
              <w:bottom w:val="single" w:sz="4" w:space="0" w:color="000000"/>
            </w:tcBorders>
          </w:tcPr>
          <w:p w14:paraId="65ECBF7A" w14:textId="77777777" w:rsidR="00CF54AE" w:rsidRPr="00291258" w:rsidRDefault="00CF54A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467AA18F" w14:textId="28EE5D9D" w:rsidR="00CF54AE" w:rsidRPr="00291258" w:rsidRDefault="00CF54A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Amount (Gross)</w:t>
            </w:r>
          </w:p>
        </w:tc>
        <w:tc>
          <w:tcPr>
            <w:tcW w:w="786" w:type="pct"/>
            <w:tcBorders>
              <w:top w:val="single" w:sz="4" w:space="0" w:color="000000"/>
              <w:left w:val="single" w:sz="4" w:space="0" w:color="000000"/>
              <w:bottom w:val="single" w:sz="4" w:space="0" w:color="000000"/>
            </w:tcBorders>
            <w:shd w:val="clear" w:color="auto" w:fill="auto"/>
          </w:tcPr>
          <w:p w14:paraId="6994B68D" w14:textId="52CBDDF7" w:rsidR="00CF54AE" w:rsidRPr="00291258" w:rsidRDefault="00CF54A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Row 13</w:t>
            </w:r>
          </w:p>
        </w:tc>
        <w:tc>
          <w:tcPr>
            <w:tcW w:w="2574" w:type="pct"/>
            <w:tcBorders>
              <w:top w:val="single" w:sz="4" w:space="0" w:color="000000"/>
              <w:left w:val="single" w:sz="4" w:space="0" w:color="000000"/>
              <w:bottom w:val="single" w:sz="4" w:space="0" w:color="000000"/>
            </w:tcBorders>
            <w:shd w:val="clear" w:color="auto" w:fill="auto"/>
          </w:tcPr>
          <w:p w14:paraId="092C23A1" w14:textId="2951002B" w:rsidR="00CF54AE" w:rsidRPr="00291258" w:rsidRDefault="00CF54A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 xml:space="preserve">The total operational loss reported by the (re)insurer. </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F9A3F" w14:textId="419C2B62" w:rsidR="00CF54AE" w:rsidRPr="00291258" w:rsidRDefault="00CF54A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CF54AE" w:rsidRPr="00291258" w14:paraId="09624AF2" w14:textId="77777777" w:rsidTr="001859ED">
        <w:tc>
          <w:tcPr>
            <w:tcW w:w="212" w:type="pct"/>
            <w:tcBorders>
              <w:top w:val="single" w:sz="4" w:space="0" w:color="000000"/>
              <w:left w:val="single" w:sz="4" w:space="0" w:color="000000"/>
              <w:bottom w:val="single" w:sz="4" w:space="0" w:color="000000"/>
            </w:tcBorders>
          </w:tcPr>
          <w:p w14:paraId="266B81C8" w14:textId="77777777" w:rsidR="00CF54AE" w:rsidRPr="00291258" w:rsidRDefault="00CF54A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055E8ADC" w14:textId="3B98C2AA" w:rsidR="00CF54AE" w:rsidRPr="00291258" w:rsidRDefault="00CF54A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Amount Recovered</w:t>
            </w:r>
          </w:p>
        </w:tc>
        <w:tc>
          <w:tcPr>
            <w:tcW w:w="786" w:type="pct"/>
            <w:tcBorders>
              <w:top w:val="single" w:sz="4" w:space="0" w:color="000000"/>
              <w:left w:val="single" w:sz="4" w:space="0" w:color="000000"/>
              <w:bottom w:val="single" w:sz="4" w:space="0" w:color="000000"/>
            </w:tcBorders>
            <w:shd w:val="clear" w:color="auto" w:fill="auto"/>
          </w:tcPr>
          <w:p w14:paraId="1701CC0D" w14:textId="5F11BC04" w:rsidR="00CF54AE" w:rsidRPr="00291258" w:rsidRDefault="00CF54A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Row 14</w:t>
            </w:r>
          </w:p>
        </w:tc>
        <w:tc>
          <w:tcPr>
            <w:tcW w:w="2574" w:type="pct"/>
            <w:tcBorders>
              <w:top w:val="single" w:sz="4" w:space="0" w:color="000000"/>
              <w:left w:val="single" w:sz="4" w:space="0" w:color="000000"/>
              <w:bottom w:val="single" w:sz="4" w:space="0" w:color="000000"/>
            </w:tcBorders>
            <w:shd w:val="clear" w:color="auto" w:fill="auto"/>
          </w:tcPr>
          <w:p w14:paraId="3AFDD60E" w14:textId="2C369F53" w:rsidR="00CF54AE" w:rsidRPr="00291258" w:rsidRDefault="00CF54A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 total recoveries made relating to the operational loss reported.</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9ADEE" w14:textId="60AAFBFF" w:rsidR="00CF54AE" w:rsidRPr="00291258" w:rsidRDefault="00CF54A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CF54AE" w:rsidRPr="00291258" w14:paraId="7E9B5849" w14:textId="77777777" w:rsidTr="001859ED">
        <w:tc>
          <w:tcPr>
            <w:tcW w:w="212" w:type="pct"/>
            <w:tcBorders>
              <w:top w:val="single" w:sz="4" w:space="0" w:color="000000"/>
              <w:left w:val="single" w:sz="4" w:space="0" w:color="000000"/>
              <w:bottom w:val="single" w:sz="4" w:space="0" w:color="000000"/>
            </w:tcBorders>
          </w:tcPr>
          <w:p w14:paraId="314BB263" w14:textId="77777777" w:rsidR="00CF54AE" w:rsidRPr="00291258" w:rsidRDefault="00CF54A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40074054" w14:textId="4F3AFD48" w:rsidR="00CF54AE" w:rsidRPr="00291258" w:rsidRDefault="00CF54A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Amount (Net)</w:t>
            </w:r>
          </w:p>
        </w:tc>
        <w:tc>
          <w:tcPr>
            <w:tcW w:w="786" w:type="pct"/>
            <w:tcBorders>
              <w:top w:val="single" w:sz="4" w:space="0" w:color="000000"/>
              <w:left w:val="single" w:sz="4" w:space="0" w:color="000000"/>
              <w:bottom w:val="single" w:sz="4" w:space="0" w:color="000000"/>
            </w:tcBorders>
            <w:shd w:val="clear" w:color="auto" w:fill="auto"/>
          </w:tcPr>
          <w:p w14:paraId="713BB17A" w14:textId="78B77E7C" w:rsidR="00CF54AE" w:rsidRPr="00291258" w:rsidRDefault="00CF54A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Row 15</w:t>
            </w:r>
          </w:p>
        </w:tc>
        <w:tc>
          <w:tcPr>
            <w:tcW w:w="2574" w:type="pct"/>
            <w:tcBorders>
              <w:top w:val="single" w:sz="4" w:space="0" w:color="000000"/>
              <w:left w:val="single" w:sz="4" w:space="0" w:color="000000"/>
              <w:bottom w:val="single" w:sz="4" w:space="0" w:color="000000"/>
            </w:tcBorders>
            <w:shd w:val="clear" w:color="auto" w:fill="auto"/>
          </w:tcPr>
          <w:p w14:paraId="1A1482CB" w14:textId="79BD8F8A" w:rsidR="00CF54AE" w:rsidRPr="00291258" w:rsidRDefault="00CF54A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 difference between the total operational loss gross amount and total recoveries reported.</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A67C3" w14:textId="22D3CDD5" w:rsidR="00CF54AE" w:rsidRPr="00291258" w:rsidRDefault="00CF54A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6726BA3B" w14:textId="77777777" w:rsidTr="001859ED">
        <w:tc>
          <w:tcPr>
            <w:tcW w:w="212" w:type="pct"/>
            <w:tcBorders>
              <w:top w:val="single" w:sz="4" w:space="0" w:color="000000"/>
              <w:left w:val="single" w:sz="4" w:space="0" w:color="000000"/>
              <w:bottom w:val="single" w:sz="4" w:space="0" w:color="000000"/>
            </w:tcBorders>
          </w:tcPr>
          <w:p w14:paraId="3D6DCC56"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3844C2D4" w14:textId="692C95F9"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Event I</w:t>
            </w:r>
            <w:r w:rsidR="001859ED" w:rsidRPr="00291258">
              <w:rPr>
                <w:rFonts w:ascii="Arial" w:eastAsia="Calibri" w:hAnsi="Arial" w:cs="Arial"/>
                <w:lang w:val="en-GB" w:eastAsia="ar-SA"/>
              </w:rPr>
              <w:t>D</w:t>
            </w:r>
          </w:p>
        </w:tc>
        <w:tc>
          <w:tcPr>
            <w:tcW w:w="786" w:type="pct"/>
            <w:tcBorders>
              <w:top w:val="single" w:sz="4" w:space="0" w:color="000000"/>
              <w:left w:val="single" w:sz="4" w:space="0" w:color="000000"/>
              <w:bottom w:val="single" w:sz="4" w:space="0" w:color="000000"/>
            </w:tcBorders>
            <w:shd w:val="clear" w:color="auto" w:fill="auto"/>
          </w:tcPr>
          <w:p w14:paraId="40F312B6" w14:textId="5399CFDB"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CF54AE" w:rsidRPr="00291258">
              <w:rPr>
                <w:rFonts w:ascii="Arial" w:eastAsia="Calibri" w:hAnsi="Arial" w:cs="Arial"/>
                <w:lang w:val="en-GB" w:eastAsia="ar-SA"/>
              </w:rPr>
              <w:t>C</w:t>
            </w:r>
          </w:p>
        </w:tc>
        <w:tc>
          <w:tcPr>
            <w:tcW w:w="2574" w:type="pct"/>
            <w:tcBorders>
              <w:top w:val="single" w:sz="4" w:space="0" w:color="000000"/>
              <w:left w:val="single" w:sz="4" w:space="0" w:color="000000"/>
              <w:bottom w:val="single" w:sz="4" w:space="0" w:color="000000"/>
            </w:tcBorders>
            <w:shd w:val="clear" w:color="auto" w:fill="auto"/>
          </w:tcPr>
          <w:p w14:paraId="4821A5D6"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 (re)insurer’s internal identification number for a certain operational loss event. This should be a unique number that the (re)insurer uses to identify an operational loss event.</w:t>
            </w:r>
          </w:p>
          <w:p w14:paraId="4DE3D4CA"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671F40"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07356FFE" w14:textId="77777777" w:rsidTr="001859ED">
        <w:tc>
          <w:tcPr>
            <w:tcW w:w="212" w:type="pct"/>
            <w:tcBorders>
              <w:top w:val="single" w:sz="4" w:space="0" w:color="000000"/>
              <w:left w:val="single" w:sz="4" w:space="0" w:color="000000"/>
              <w:bottom w:val="single" w:sz="4" w:space="0" w:color="000000"/>
            </w:tcBorders>
          </w:tcPr>
          <w:p w14:paraId="53C35D6C"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08E3D8F8"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Event Name</w:t>
            </w:r>
          </w:p>
        </w:tc>
        <w:tc>
          <w:tcPr>
            <w:tcW w:w="786" w:type="pct"/>
            <w:tcBorders>
              <w:top w:val="single" w:sz="4" w:space="0" w:color="000000"/>
              <w:left w:val="single" w:sz="4" w:space="0" w:color="000000"/>
              <w:bottom w:val="single" w:sz="4" w:space="0" w:color="000000"/>
            </w:tcBorders>
            <w:shd w:val="clear" w:color="auto" w:fill="auto"/>
          </w:tcPr>
          <w:p w14:paraId="280768AE" w14:textId="1652D08D"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D</w:t>
            </w:r>
          </w:p>
        </w:tc>
        <w:tc>
          <w:tcPr>
            <w:tcW w:w="2574" w:type="pct"/>
            <w:tcBorders>
              <w:top w:val="single" w:sz="4" w:space="0" w:color="000000"/>
              <w:left w:val="single" w:sz="4" w:space="0" w:color="000000"/>
              <w:bottom w:val="single" w:sz="4" w:space="0" w:color="000000"/>
            </w:tcBorders>
            <w:shd w:val="clear" w:color="auto" w:fill="auto"/>
          </w:tcPr>
          <w:p w14:paraId="3F4792BC"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A short name that identifies the operational loss event.</w:t>
            </w:r>
          </w:p>
          <w:p w14:paraId="37D500A0"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5DB29"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39063DCD" w14:textId="77777777" w:rsidTr="001859ED">
        <w:tc>
          <w:tcPr>
            <w:tcW w:w="212" w:type="pct"/>
            <w:tcBorders>
              <w:top w:val="single" w:sz="4" w:space="0" w:color="000000"/>
              <w:left w:val="single" w:sz="4" w:space="0" w:color="000000"/>
              <w:bottom w:val="single" w:sz="4" w:space="0" w:color="000000"/>
            </w:tcBorders>
          </w:tcPr>
          <w:p w14:paraId="28160A50"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70967664"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Event Description</w:t>
            </w:r>
          </w:p>
        </w:tc>
        <w:tc>
          <w:tcPr>
            <w:tcW w:w="786" w:type="pct"/>
            <w:tcBorders>
              <w:top w:val="single" w:sz="4" w:space="0" w:color="000000"/>
              <w:left w:val="single" w:sz="4" w:space="0" w:color="000000"/>
              <w:bottom w:val="single" w:sz="4" w:space="0" w:color="000000"/>
            </w:tcBorders>
            <w:shd w:val="clear" w:color="auto" w:fill="auto"/>
          </w:tcPr>
          <w:p w14:paraId="5748BBEC" w14:textId="1554BDAD"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E</w:t>
            </w:r>
          </w:p>
        </w:tc>
        <w:tc>
          <w:tcPr>
            <w:tcW w:w="2574" w:type="pct"/>
            <w:tcBorders>
              <w:top w:val="single" w:sz="4" w:space="0" w:color="000000"/>
              <w:left w:val="single" w:sz="4" w:space="0" w:color="000000"/>
              <w:bottom w:val="single" w:sz="4" w:space="0" w:color="000000"/>
            </w:tcBorders>
            <w:shd w:val="clear" w:color="auto" w:fill="auto"/>
          </w:tcPr>
          <w:p w14:paraId="1C5E2A06"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 xml:space="preserve">A detailed description of the operational loss event. This represents a summary of the operational loss event where reporting detail should be proportionate to the size of the operational loss. In </w:t>
            </w:r>
            <w:r w:rsidRPr="00291258">
              <w:rPr>
                <w:rFonts w:ascii="Arial" w:eastAsia="Calibri" w:hAnsi="Arial" w:cs="Arial"/>
                <w:lang w:val="en-GB"/>
              </w:rPr>
              <w:lastRenderedPageBreak/>
              <w:t>most cases this should include a high-level root cause analysis.</w:t>
            </w:r>
          </w:p>
          <w:p w14:paraId="637EE120"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F6444"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lastRenderedPageBreak/>
              <w:t>N/A</w:t>
            </w:r>
          </w:p>
        </w:tc>
      </w:tr>
      <w:tr w:rsidR="0078000E" w:rsidRPr="00291258" w14:paraId="6560A469" w14:textId="77777777" w:rsidTr="001859ED">
        <w:tc>
          <w:tcPr>
            <w:tcW w:w="212" w:type="pct"/>
            <w:tcBorders>
              <w:top w:val="single" w:sz="4" w:space="0" w:color="000000"/>
              <w:left w:val="single" w:sz="4" w:space="0" w:color="000000"/>
              <w:bottom w:val="single" w:sz="4" w:space="0" w:color="000000"/>
            </w:tcBorders>
          </w:tcPr>
          <w:p w14:paraId="3F7DA4AF"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5223A4CA"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Controls in Place?</w:t>
            </w:r>
          </w:p>
        </w:tc>
        <w:tc>
          <w:tcPr>
            <w:tcW w:w="786" w:type="pct"/>
            <w:tcBorders>
              <w:top w:val="single" w:sz="4" w:space="0" w:color="000000"/>
              <w:left w:val="single" w:sz="4" w:space="0" w:color="000000"/>
              <w:bottom w:val="single" w:sz="4" w:space="0" w:color="000000"/>
            </w:tcBorders>
            <w:shd w:val="clear" w:color="auto" w:fill="auto"/>
          </w:tcPr>
          <w:p w14:paraId="3C75C3B5" w14:textId="5C10EA9C"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F</w:t>
            </w:r>
          </w:p>
        </w:tc>
        <w:tc>
          <w:tcPr>
            <w:tcW w:w="2574" w:type="pct"/>
            <w:tcBorders>
              <w:top w:val="single" w:sz="4" w:space="0" w:color="000000"/>
              <w:left w:val="single" w:sz="4" w:space="0" w:color="000000"/>
              <w:bottom w:val="single" w:sz="4" w:space="0" w:color="000000"/>
            </w:tcBorders>
            <w:shd w:val="clear" w:color="auto" w:fill="auto"/>
          </w:tcPr>
          <w:p w14:paraId="0CE1C6EE"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This is a drop-down list where the (re)insurer needs to indicate whether there were any controls in place at the time of the operational loss event.</w:t>
            </w:r>
          </w:p>
          <w:p w14:paraId="4C995993"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E3053"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Y/N</w:t>
            </w:r>
          </w:p>
        </w:tc>
      </w:tr>
      <w:tr w:rsidR="0078000E" w:rsidRPr="00291258" w14:paraId="3FA24763" w14:textId="77777777" w:rsidTr="001859ED">
        <w:trPr>
          <w:trHeight w:val="70"/>
        </w:trPr>
        <w:tc>
          <w:tcPr>
            <w:tcW w:w="212" w:type="pct"/>
            <w:tcBorders>
              <w:top w:val="single" w:sz="4" w:space="0" w:color="000000"/>
              <w:left w:val="single" w:sz="4" w:space="0" w:color="000000"/>
              <w:bottom w:val="single" w:sz="4" w:space="0" w:color="000000"/>
            </w:tcBorders>
          </w:tcPr>
          <w:p w14:paraId="47903C31" w14:textId="77777777" w:rsidR="0078000E" w:rsidRPr="00291258" w:rsidRDefault="0078000E" w:rsidP="004C611D">
            <w:pPr>
              <w:widowControl w:val="0"/>
              <w:numPr>
                <w:ilvl w:val="0"/>
                <w:numId w:val="1"/>
              </w:numPr>
              <w:suppressAutoHyphens/>
              <w:adjustRightInd w:val="0"/>
              <w:snapToGrid w:val="0"/>
              <w:spacing w:after="200" w:line="360" w:lineRule="auto"/>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0361FACC"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Status of Controls</w:t>
            </w:r>
          </w:p>
        </w:tc>
        <w:tc>
          <w:tcPr>
            <w:tcW w:w="786" w:type="pct"/>
            <w:tcBorders>
              <w:top w:val="single" w:sz="4" w:space="0" w:color="000000"/>
              <w:left w:val="single" w:sz="4" w:space="0" w:color="000000"/>
              <w:bottom w:val="single" w:sz="4" w:space="0" w:color="000000"/>
            </w:tcBorders>
            <w:shd w:val="clear" w:color="auto" w:fill="auto"/>
          </w:tcPr>
          <w:p w14:paraId="60DF132A" w14:textId="09D590A6"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G</w:t>
            </w:r>
          </w:p>
        </w:tc>
        <w:tc>
          <w:tcPr>
            <w:tcW w:w="2574" w:type="pct"/>
            <w:tcBorders>
              <w:top w:val="single" w:sz="4" w:space="0" w:color="000000"/>
              <w:left w:val="single" w:sz="4" w:space="0" w:color="000000"/>
              <w:bottom w:val="single" w:sz="4" w:space="0" w:color="000000"/>
            </w:tcBorders>
            <w:shd w:val="clear" w:color="auto" w:fill="auto"/>
          </w:tcPr>
          <w:p w14:paraId="68EF0ECB"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 xml:space="preserve">The (re)insurer needs to select whether the operational loss event happened </w:t>
            </w:r>
            <w:proofErr w:type="gramStart"/>
            <w:r w:rsidRPr="00291258">
              <w:rPr>
                <w:rFonts w:ascii="Arial" w:eastAsia="Calibri" w:hAnsi="Arial" w:cs="Arial"/>
                <w:lang w:val="en-GB"/>
              </w:rPr>
              <w:t>as a result of</w:t>
            </w:r>
            <w:proofErr w:type="gramEnd"/>
            <w:r w:rsidRPr="00291258">
              <w:rPr>
                <w:rFonts w:ascii="Arial" w:eastAsia="Calibri" w:hAnsi="Arial" w:cs="Arial"/>
                <w:lang w:val="en-GB"/>
              </w:rPr>
              <w:t xml:space="preserve"> ineffective control design or operational ineffectiveness of the control.</w:t>
            </w:r>
          </w:p>
          <w:p w14:paraId="36176819"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16591"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Ineffective design</w:t>
            </w:r>
          </w:p>
        </w:tc>
      </w:tr>
      <w:tr w:rsidR="0078000E" w:rsidRPr="00291258" w14:paraId="603B804F" w14:textId="77777777" w:rsidTr="001859ED">
        <w:trPr>
          <w:trHeight w:val="70"/>
        </w:trPr>
        <w:tc>
          <w:tcPr>
            <w:tcW w:w="212" w:type="pct"/>
            <w:tcBorders>
              <w:top w:val="single" w:sz="4" w:space="0" w:color="000000"/>
              <w:left w:val="single" w:sz="4" w:space="0" w:color="000000"/>
              <w:bottom w:val="single" w:sz="4" w:space="0" w:color="000000"/>
            </w:tcBorders>
          </w:tcPr>
          <w:p w14:paraId="4F998764"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4FEBECC8" w14:textId="6B54BA38"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Brief</w:t>
            </w:r>
            <w:r w:rsidR="00F50160" w:rsidRPr="00291258">
              <w:rPr>
                <w:rFonts w:ascii="Arial" w:eastAsia="Calibri" w:hAnsi="Arial" w:cs="Arial"/>
                <w:lang w:val="en-GB" w:eastAsia="ar-SA"/>
              </w:rPr>
              <w:t xml:space="preserve"> </w:t>
            </w:r>
            <w:r w:rsidRPr="00291258">
              <w:rPr>
                <w:rFonts w:ascii="Arial" w:eastAsia="Calibri" w:hAnsi="Arial" w:cs="Arial"/>
                <w:lang w:val="en-GB" w:eastAsia="ar-SA"/>
              </w:rPr>
              <w:t>Description of the Control breakdown</w:t>
            </w:r>
          </w:p>
        </w:tc>
        <w:tc>
          <w:tcPr>
            <w:tcW w:w="786" w:type="pct"/>
            <w:tcBorders>
              <w:top w:val="single" w:sz="4" w:space="0" w:color="000000"/>
              <w:left w:val="single" w:sz="4" w:space="0" w:color="000000"/>
              <w:bottom w:val="single" w:sz="4" w:space="0" w:color="000000"/>
            </w:tcBorders>
            <w:shd w:val="clear" w:color="auto" w:fill="auto"/>
          </w:tcPr>
          <w:p w14:paraId="28E78C40" w14:textId="4FCEFDF9"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H</w:t>
            </w:r>
          </w:p>
        </w:tc>
        <w:tc>
          <w:tcPr>
            <w:tcW w:w="2574" w:type="pct"/>
            <w:tcBorders>
              <w:top w:val="single" w:sz="4" w:space="0" w:color="000000"/>
              <w:left w:val="single" w:sz="4" w:space="0" w:color="000000"/>
              <w:bottom w:val="single" w:sz="4" w:space="0" w:color="000000"/>
            </w:tcBorders>
            <w:shd w:val="clear" w:color="auto" w:fill="auto"/>
          </w:tcPr>
          <w:p w14:paraId="55FC33B0"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 (re)insurer needs to provide a description of the cause of the control breakdown.</w:t>
            </w:r>
          </w:p>
          <w:p w14:paraId="4757C8DE"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C1D600"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5A3B4B14" w14:textId="77777777" w:rsidTr="001859ED">
        <w:trPr>
          <w:trHeight w:val="70"/>
        </w:trPr>
        <w:tc>
          <w:tcPr>
            <w:tcW w:w="212" w:type="pct"/>
            <w:tcBorders>
              <w:top w:val="single" w:sz="4" w:space="0" w:color="000000"/>
              <w:left w:val="single" w:sz="4" w:space="0" w:color="000000"/>
              <w:bottom w:val="single" w:sz="4" w:space="0" w:color="000000"/>
            </w:tcBorders>
          </w:tcPr>
          <w:p w14:paraId="65B64D62"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1DC39E04"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Event Start Date</w:t>
            </w:r>
          </w:p>
        </w:tc>
        <w:tc>
          <w:tcPr>
            <w:tcW w:w="786" w:type="pct"/>
            <w:tcBorders>
              <w:top w:val="single" w:sz="4" w:space="0" w:color="000000"/>
              <w:left w:val="single" w:sz="4" w:space="0" w:color="000000"/>
              <w:bottom w:val="single" w:sz="4" w:space="0" w:color="000000"/>
            </w:tcBorders>
            <w:shd w:val="clear" w:color="auto" w:fill="auto"/>
          </w:tcPr>
          <w:p w14:paraId="7491CB21" w14:textId="5099AC85"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I</w:t>
            </w:r>
          </w:p>
        </w:tc>
        <w:tc>
          <w:tcPr>
            <w:tcW w:w="2574" w:type="pct"/>
            <w:tcBorders>
              <w:top w:val="single" w:sz="4" w:space="0" w:color="000000"/>
              <w:left w:val="single" w:sz="4" w:space="0" w:color="000000"/>
              <w:bottom w:val="single" w:sz="4" w:space="0" w:color="000000"/>
            </w:tcBorders>
            <w:shd w:val="clear" w:color="auto" w:fill="auto"/>
          </w:tcPr>
          <w:p w14:paraId="182A9C5D"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 start date of the operational loss event. This should be the first known date on which the operational loss event occurred.</w:t>
            </w:r>
          </w:p>
          <w:p w14:paraId="35BD5A80"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5BB9D"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08D1E978" w14:textId="77777777" w:rsidTr="001859ED">
        <w:trPr>
          <w:trHeight w:val="70"/>
        </w:trPr>
        <w:tc>
          <w:tcPr>
            <w:tcW w:w="212" w:type="pct"/>
            <w:tcBorders>
              <w:top w:val="single" w:sz="4" w:space="0" w:color="000000"/>
              <w:left w:val="single" w:sz="4" w:space="0" w:color="000000"/>
              <w:bottom w:val="single" w:sz="4" w:space="0" w:color="000000"/>
            </w:tcBorders>
          </w:tcPr>
          <w:p w14:paraId="2FBC1E53"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5EE42ABF"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Event End Date</w:t>
            </w:r>
          </w:p>
        </w:tc>
        <w:tc>
          <w:tcPr>
            <w:tcW w:w="786" w:type="pct"/>
            <w:tcBorders>
              <w:top w:val="single" w:sz="4" w:space="0" w:color="000000"/>
              <w:left w:val="single" w:sz="4" w:space="0" w:color="000000"/>
              <w:bottom w:val="single" w:sz="4" w:space="0" w:color="000000"/>
            </w:tcBorders>
            <w:shd w:val="clear" w:color="auto" w:fill="auto"/>
          </w:tcPr>
          <w:p w14:paraId="7248BDFF" w14:textId="5FCA0C1B"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J</w:t>
            </w:r>
          </w:p>
        </w:tc>
        <w:tc>
          <w:tcPr>
            <w:tcW w:w="2574" w:type="pct"/>
            <w:tcBorders>
              <w:top w:val="single" w:sz="4" w:space="0" w:color="000000"/>
              <w:left w:val="single" w:sz="4" w:space="0" w:color="000000"/>
              <w:bottom w:val="single" w:sz="4" w:space="0" w:color="000000"/>
            </w:tcBorders>
            <w:shd w:val="clear" w:color="auto" w:fill="auto"/>
          </w:tcPr>
          <w:p w14:paraId="6BADCCF4"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 end date of the operational loss event. This should be the last known date of the operational loss event. It should be left blank if the event is still currently open.</w:t>
            </w:r>
          </w:p>
          <w:p w14:paraId="059CAD72"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B6AB2E"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50C243BF" w14:textId="77777777" w:rsidTr="001859ED">
        <w:trPr>
          <w:trHeight w:val="70"/>
        </w:trPr>
        <w:tc>
          <w:tcPr>
            <w:tcW w:w="212" w:type="pct"/>
            <w:tcBorders>
              <w:top w:val="single" w:sz="4" w:space="0" w:color="000000"/>
              <w:left w:val="single" w:sz="4" w:space="0" w:color="000000"/>
              <w:bottom w:val="single" w:sz="4" w:space="0" w:color="000000"/>
            </w:tcBorders>
          </w:tcPr>
          <w:p w14:paraId="77F64754"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3E1B5E32" w14:textId="77777777"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BASEL Level 1 and Level 2 Classification</w:t>
            </w:r>
          </w:p>
        </w:tc>
        <w:tc>
          <w:tcPr>
            <w:tcW w:w="786" w:type="pct"/>
            <w:tcBorders>
              <w:top w:val="single" w:sz="4" w:space="0" w:color="000000"/>
              <w:left w:val="single" w:sz="4" w:space="0" w:color="000000"/>
              <w:bottom w:val="single" w:sz="4" w:space="0" w:color="000000"/>
            </w:tcBorders>
            <w:shd w:val="clear" w:color="auto" w:fill="auto"/>
          </w:tcPr>
          <w:p w14:paraId="3AF98798" w14:textId="2FFDC3E1"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Columns </w:t>
            </w:r>
            <w:r w:rsidR="00451A31" w:rsidRPr="00291258">
              <w:rPr>
                <w:rFonts w:ascii="Arial" w:eastAsia="Calibri" w:hAnsi="Arial" w:cs="Arial"/>
                <w:lang w:val="en-GB" w:eastAsia="ar-SA"/>
              </w:rPr>
              <w:t>K</w:t>
            </w:r>
            <w:r w:rsidR="00451A31" w:rsidRPr="00291258">
              <w:rPr>
                <w:rFonts w:ascii="Arial" w:eastAsia="Calibri" w:hAnsi="Arial" w:cs="Arial"/>
                <w:lang w:val="en-GB" w:eastAsia="ar-SA"/>
              </w:rPr>
              <w:t xml:space="preserve"> </w:t>
            </w:r>
            <w:r w:rsidRPr="00291258">
              <w:rPr>
                <w:rFonts w:ascii="Arial" w:eastAsia="Calibri" w:hAnsi="Arial" w:cs="Arial"/>
                <w:lang w:val="en-GB" w:eastAsia="ar-SA"/>
              </w:rPr>
              <w:t xml:space="preserve">and </w:t>
            </w:r>
            <w:r w:rsidR="00451A31" w:rsidRPr="00291258">
              <w:rPr>
                <w:rFonts w:ascii="Arial" w:eastAsia="Calibri" w:hAnsi="Arial" w:cs="Arial"/>
                <w:lang w:val="en-GB" w:eastAsia="ar-SA"/>
              </w:rPr>
              <w:t>L</w:t>
            </w:r>
          </w:p>
        </w:tc>
        <w:tc>
          <w:tcPr>
            <w:tcW w:w="2574" w:type="pct"/>
            <w:tcBorders>
              <w:top w:val="single" w:sz="4" w:space="0" w:color="000000"/>
              <w:left w:val="single" w:sz="4" w:space="0" w:color="000000"/>
              <w:bottom w:val="single" w:sz="4" w:space="0" w:color="000000"/>
            </w:tcBorders>
            <w:shd w:val="clear" w:color="auto" w:fill="auto"/>
          </w:tcPr>
          <w:p w14:paraId="11D3AD7C" w14:textId="77777777"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These columns represent a more general classification which will be the same across (re)insurers. This uniform classification follows the BASEL operational risk classification and provides for 2 levels. The (re)insurer needs to select the most appropriate option from the drop-down lists. It should be noted that the level 2 drop-down list will only be populated once the level 1 option has been selected.</w:t>
            </w:r>
          </w:p>
          <w:p w14:paraId="00B32AAB"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789392"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78000E" w:rsidRPr="00291258" w14:paraId="3DCA3DC5" w14:textId="77777777" w:rsidTr="001859ED">
        <w:trPr>
          <w:trHeight w:val="70"/>
        </w:trPr>
        <w:tc>
          <w:tcPr>
            <w:tcW w:w="212" w:type="pct"/>
            <w:tcBorders>
              <w:top w:val="single" w:sz="4" w:space="0" w:color="000000"/>
              <w:left w:val="single" w:sz="4" w:space="0" w:color="000000"/>
              <w:bottom w:val="single" w:sz="4" w:space="0" w:color="000000"/>
            </w:tcBorders>
          </w:tcPr>
          <w:p w14:paraId="6C5B5D3F"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08153200" w14:textId="0114E443" w:rsidR="0078000E" w:rsidRPr="00291258" w:rsidRDefault="001859ED"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Affected Business Division(s)</w:t>
            </w:r>
          </w:p>
        </w:tc>
        <w:tc>
          <w:tcPr>
            <w:tcW w:w="786" w:type="pct"/>
            <w:tcBorders>
              <w:top w:val="single" w:sz="4" w:space="0" w:color="000000"/>
              <w:left w:val="single" w:sz="4" w:space="0" w:color="000000"/>
              <w:bottom w:val="single" w:sz="4" w:space="0" w:color="000000"/>
            </w:tcBorders>
            <w:shd w:val="clear" w:color="auto" w:fill="auto"/>
          </w:tcPr>
          <w:p w14:paraId="302BE412" w14:textId="4391A045"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M</w:t>
            </w:r>
          </w:p>
        </w:tc>
        <w:tc>
          <w:tcPr>
            <w:tcW w:w="2574" w:type="pct"/>
            <w:tcBorders>
              <w:top w:val="single" w:sz="4" w:space="0" w:color="000000"/>
              <w:left w:val="single" w:sz="4" w:space="0" w:color="000000"/>
              <w:bottom w:val="single" w:sz="4" w:space="0" w:color="000000"/>
            </w:tcBorders>
            <w:shd w:val="clear" w:color="auto" w:fill="auto"/>
          </w:tcPr>
          <w:p w14:paraId="1302EA0B" w14:textId="28598525" w:rsidR="0078000E" w:rsidRPr="00291258" w:rsidRDefault="0078000E" w:rsidP="00CF54AE">
            <w:pPr>
              <w:spacing w:after="0" w:line="360" w:lineRule="auto"/>
              <w:contextualSpacing/>
              <w:jc w:val="both"/>
              <w:rPr>
                <w:rFonts w:ascii="Arial" w:eastAsia="Calibri" w:hAnsi="Arial" w:cs="Arial"/>
                <w:lang w:val="en-GB"/>
              </w:rPr>
            </w:pPr>
            <w:r w:rsidRPr="00291258">
              <w:rPr>
                <w:rFonts w:ascii="Arial" w:eastAsia="Calibri" w:hAnsi="Arial" w:cs="Arial"/>
                <w:lang w:val="en-GB"/>
              </w:rPr>
              <w:t>It represents the</w:t>
            </w:r>
            <w:r w:rsidR="00CF54AE" w:rsidRPr="00291258">
              <w:rPr>
                <w:rFonts w:ascii="Arial" w:eastAsia="Calibri" w:hAnsi="Arial" w:cs="Arial"/>
                <w:lang w:val="en-GB"/>
              </w:rPr>
              <w:t xml:space="preserve"> division(s) within the (re)insurer that is affected by the operational loss event.</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D970D3" w14:textId="030338D3" w:rsidR="0078000E" w:rsidRPr="00291258" w:rsidRDefault="00CF54A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Marketing department</w:t>
            </w:r>
          </w:p>
        </w:tc>
      </w:tr>
      <w:tr w:rsidR="0078000E" w:rsidRPr="00291258" w14:paraId="7B7CF80E" w14:textId="77777777" w:rsidTr="001859ED">
        <w:trPr>
          <w:trHeight w:val="70"/>
        </w:trPr>
        <w:tc>
          <w:tcPr>
            <w:tcW w:w="212" w:type="pct"/>
            <w:tcBorders>
              <w:top w:val="single" w:sz="4" w:space="0" w:color="000000"/>
              <w:left w:val="single" w:sz="4" w:space="0" w:color="000000"/>
              <w:bottom w:val="single" w:sz="4" w:space="0" w:color="000000"/>
            </w:tcBorders>
          </w:tcPr>
          <w:p w14:paraId="12B096CB" w14:textId="77777777" w:rsidR="0078000E" w:rsidRPr="00291258" w:rsidRDefault="0078000E" w:rsidP="004C611D">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1B95B6A0" w14:textId="7D7B576C" w:rsidR="0078000E" w:rsidRPr="00291258" w:rsidRDefault="001859ED"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Affected Product </w:t>
            </w:r>
            <w:r w:rsidR="0078000E" w:rsidRPr="00291258">
              <w:rPr>
                <w:rFonts w:ascii="Arial" w:eastAsia="Calibri" w:hAnsi="Arial" w:cs="Arial"/>
                <w:lang w:val="en-GB" w:eastAsia="ar-SA"/>
              </w:rPr>
              <w:t>Line</w:t>
            </w:r>
            <w:r w:rsidRPr="00291258">
              <w:rPr>
                <w:rFonts w:ascii="Arial" w:eastAsia="Calibri" w:hAnsi="Arial" w:cs="Arial"/>
                <w:lang w:val="en-GB" w:eastAsia="ar-SA"/>
              </w:rPr>
              <w:t>(</w:t>
            </w:r>
            <w:r w:rsidR="0078000E" w:rsidRPr="00291258">
              <w:rPr>
                <w:rFonts w:ascii="Arial" w:eastAsia="Calibri" w:hAnsi="Arial" w:cs="Arial"/>
                <w:lang w:val="en-GB" w:eastAsia="ar-SA"/>
              </w:rPr>
              <w:t>s</w:t>
            </w:r>
            <w:r w:rsidRPr="00291258">
              <w:rPr>
                <w:rFonts w:ascii="Arial" w:eastAsia="Calibri" w:hAnsi="Arial" w:cs="Arial"/>
                <w:lang w:val="en-GB" w:eastAsia="ar-SA"/>
              </w:rPr>
              <w:t>)</w:t>
            </w:r>
            <w:r w:rsidR="0078000E" w:rsidRPr="00291258">
              <w:rPr>
                <w:rFonts w:ascii="Arial" w:eastAsia="Calibri" w:hAnsi="Arial" w:cs="Arial"/>
                <w:lang w:val="en-GB" w:eastAsia="ar-SA"/>
              </w:rPr>
              <w:t xml:space="preserve"> </w:t>
            </w:r>
          </w:p>
        </w:tc>
        <w:tc>
          <w:tcPr>
            <w:tcW w:w="786" w:type="pct"/>
            <w:tcBorders>
              <w:top w:val="single" w:sz="4" w:space="0" w:color="000000"/>
              <w:left w:val="single" w:sz="4" w:space="0" w:color="000000"/>
              <w:bottom w:val="single" w:sz="4" w:space="0" w:color="000000"/>
            </w:tcBorders>
            <w:shd w:val="clear" w:color="auto" w:fill="auto"/>
          </w:tcPr>
          <w:p w14:paraId="598BD989" w14:textId="64DC7C85" w:rsidR="0078000E" w:rsidRPr="00291258" w:rsidRDefault="0078000E" w:rsidP="004C611D">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N</w:t>
            </w:r>
          </w:p>
        </w:tc>
        <w:tc>
          <w:tcPr>
            <w:tcW w:w="2574" w:type="pct"/>
            <w:tcBorders>
              <w:top w:val="single" w:sz="4" w:space="0" w:color="000000"/>
              <w:left w:val="single" w:sz="4" w:space="0" w:color="000000"/>
              <w:bottom w:val="single" w:sz="4" w:space="0" w:color="000000"/>
            </w:tcBorders>
            <w:shd w:val="clear" w:color="auto" w:fill="auto"/>
          </w:tcPr>
          <w:p w14:paraId="65254C90" w14:textId="5AB8CD76" w:rsidR="0078000E" w:rsidRPr="00291258" w:rsidRDefault="0078000E" w:rsidP="004C611D">
            <w:pPr>
              <w:spacing w:after="0" w:line="360" w:lineRule="auto"/>
              <w:contextualSpacing/>
              <w:jc w:val="both"/>
              <w:rPr>
                <w:rFonts w:ascii="Arial" w:eastAsia="Calibri" w:hAnsi="Arial" w:cs="Arial"/>
                <w:lang w:val="en-GB"/>
              </w:rPr>
            </w:pPr>
            <w:r w:rsidRPr="00291258">
              <w:rPr>
                <w:rFonts w:ascii="Arial" w:eastAsia="Calibri" w:hAnsi="Arial" w:cs="Arial"/>
                <w:lang w:val="en-GB"/>
              </w:rPr>
              <w:t>It represents the line</w:t>
            </w:r>
            <w:r w:rsidR="00CF54AE" w:rsidRPr="00291258">
              <w:rPr>
                <w:rFonts w:ascii="Arial" w:eastAsia="Calibri" w:hAnsi="Arial" w:cs="Arial"/>
                <w:lang w:val="en-GB"/>
              </w:rPr>
              <w:t>(</w:t>
            </w:r>
            <w:r w:rsidRPr="00291258">
              <w:rPr>
                <w:rFonts w:ascii="Arial" w:eastAsia="Calibri" w:hAnsi="Arial" w:cs="Arial"/>
                <w:lang w:val="en-GB"/>
              </w:rPr>
              <w:t>s</w:t>
            </w:r>
            <w:r w:rsidR="00CF54AE" w:rsidRPr="00291258">
              <w:rPr>
                <w:rFonts w:ascii="Arial" w:eastAsia="Calibri" w:hAnsi="Arial" w:cs="Arial"/>
                <w:lang w:val="en-GB"/>
              </w:rPr>
              <w:t>) within the</w:t>
            </w:r>
            <w:r w:rsidRPr="00291258">
              <w:rPr>
                <w:rFonts w:ascii="Arial" w:eastAsia="Calibri" w:hAnsi="Arial" w:cs="Arial"/>
                <w:lang w:val="en-GB"/>
              </w:rPr>
              <w:t xml:space="preserve"> (re)insurer</w:t>
            </w:r>
            <w:r w:rsidR="00CF54AE" w:rsidRPr="00291258">
              <w:rPr>
                <w:rFonts w:ascii="Arial" w:eastAsia="Calibri" w:hAnsi="Arial" w:cs="Arial"/>
                <w:lang w:val="en-GB"/>
              </w:rPr>
              <w:t xml:space="preserve"> that is affected by the operational loss event</w:t>
            </w:r>
            <w:r w:rsidRPr="00291258">
              <w:rPr>
                <w:rFonts w:ascii="Arial" w:eastAsia="Calibri" w:hAnsi="Arial" w:cs="Arial"/>
                <w:lang w:val="en-GB"/>
              </w:rPr>
              <w:t>.</w:t>
            </w:r>
          </w:p>
          <w:p w14:paraId="62F70A73" w14:textId="77777777" w:rsidR="0078000E" w:rsidRPr="00291258" w:rsidRDefault="0078000E" w:rsidP="004C611D">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8CB53" w14:textId="77777777" w:rsidR="0078000E" w:rsidRPr="00291258" w:rsidRDefault="0078000E" w:rsidP="004C611D">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Motor Personal Lines</w:t>
            </w:r>
          </w:p>
        </w:tc>
      </w:tr>
      <w:tr w:rsidR="00CF54AE" w:rsidRPr="00291258" w14:paraId="5F7DED75" w14:textId="77777777" w:rsidTr="001859ED">
        <w:trPr>
          <w:trHeight w:val="70"/>
        </w:trPr>
        <w:tc>
          <w:tcPr>
            <w:tcW w:w="212" w:type="pct"/>
            <w:tcBorders>
              <w:top w:val="single" w:sz="4" w:space="0" w:color="000000"/>
              <w:left w:val="single" w:sz="4" w:space="0" w:color="000000"/>
              <w:bottom w:val="single" w:sz="4" w:space="0" w:color="000000"/>
            </w:tcBorders>
          </w:tcPr>
          <w:p w14:paraId="47931A8D" w14:textId="77777777" w:rsidR="00CF54AE" w:rsidRPr="00291258" w:rsidRDefault="00CF54AE" w:rsidP="00CF54AE">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716E6378" w14:textId="48AAC3F7"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Affected key Process(es)</w:t>
            </w:r>
          </w:p>
        </w:tc>
        <w:tc>
          <w:tcPr>
            <w:tcW w:w="786" w:type="pct"/>
            <w:tcBorders>
              <w:top w:val="single" w:sz="4" w:space="0" w:color="000000"/>
              <w:left w:val="single" w:sz="4" w:space="0" w:color="000000"/>
              <w:bottom w:val="single" w:sz="4" w:space="0" w:color="000000"/>
            </w:tcBorders>
            <w:shd w:val="clear" w:color="auto" w:fill="auto"/>
          </w:tcPr>
          <w:p w14:paraId="32EAE10A" w14:textId="3FA3DF63"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O</w:t>
            </w:r>
          </w:p>
        </w:tc>
        <w:tc>
          <w:tcPr>
            <w:tcW w:w="2574" w:type="pct"/>
            <w:tcBorders>
              <w:top w:val="single" w:sz="4" w:space="0" w:color="000000"/>
              <w:left w:val="single" w:sz="4" w:space="0" w:color="000000"/>
              <w:bottom w:val="single" w:sz="4" w:space="0" w:color="000000"/>
            </w:tcBorders>
            <w:shd w:val="clear" w:color="auto" w:fill="auto"/>
          </w:tcPr>
          <w:p w14:paraId="77C80C94" w14:textId="56C4505D" w:rsidR="00CF54AE" w:rsidRPr="00291258" w:rsidRDefault="00CF54AE" w:rsidP="00CF54AE">
            <w:pPr>
              <w:spacing w:after="0" w:line="360" w:lineRule="auto"/>
              <w:contextualSpacing/>
              <w:jc w:val="both"/>
              <w:rPr>
                <w:rFonts w:ascii="Arial" w:eastAsia="Calibri" w:hAnsi="Arial" w:cs="Arial"/>
                <w:color w:val="FF0000"/>
                <w:lang w:val="en-GB"/>
              </w:rPr>
            </w:pPr>
            <w:r w:rsidRPr="00291258">
              <w:rPr>
                <w:rFonts w:ascii="Arial" w:hAnsi="Arial" w:cs="Arial"/>
              </w:rPr>
              <w:t>It represents the key process(es) within the (re)insurer that is affected by the operational loss event.</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782B3" w14:textId="59F1171E" w:rsidR="00CF54AE" w:rsidRPr="00291258" w:rsidRDefault="00CF54AE" w:rsidP="00CF54AE">
            <w:pPr>
              <w:suppressAutoHyphens/>
              <w:snapToGrid w:val="0"/>
              <w:spacing w:after="0" w:line="360" w:lineRule="auto"/>
              <w:jc w:val="center"/>
              <w:rPr>
                <w:rFonts w:ascii="Arial" w:eastAsia="Calibri" w:hAnsi="Arial" w:cs="Arial"/>
                <w:lang w:val="en-GB" w:eastAsia="ar-SA"/>
              </w:rPr>
            </w:pPr>
            <w:r w:rsidRPr="00291258">
              <w:rPr>
                <w:rFonts w:ascii="Arial" w:hAnsi="Arial" w:cs="Arial"/>
                <w:lang w:val="en-GB"/>
              </w:rPr>
              <w:t>Claims process</w:t>
            </w:r>
          </w:p>
        </w:tc>
      </w:tr>
      <w:tr w:rsidR="00CF54AE" w:rsidRPr="00291258" w14:paraId="00BA4408" w14:textId="77777777" w:rsidTr="001859ED">
        <w:trPr>
          <w:trHeight w:val="70"/>
        </w:trPr>
        <w:tc>
          <w:tcPr>
            <w:tcW w:w="212" w:type="pct"/>
            <w:tcBorders>
              <w:top w:val="single" w:sz="4" w:space="0" w:color="000000"/>
              <w:left w:val="single" w:sz="4" w:space="0" w:color="000000"/>
              <w:bottom w:val="single" w:sz="4" w:space="0" w:color="000000"/>
            </w:tcBorders>
          </w:tcPr>
          <w:p w14:paraId="0445272D" w14:textId="77777777" w:rsidR="00CF54AE" w:rsidRPr="00291258" w:rsidRDefault="00CF54AE" w:rsidP="00CF54AE">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6BFCA703" w14:textId="77777777"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Boundary Events</w:t>
            </w:r>
          </w:p>
        </w:tc>
        <w:tc>
          <w:tcPr>
            <w:tcW w:w="786" w:type="pct"/>
            <w:tcBorders>
              <w:top w:val="single" w:sz="4" w:space="0" w:color="000000"/>
              <w:left w:val="single" w:sz="4" w:space="0" w:color="000000"/>
              <w:bottom w:val="single" w:sz="4" w:space="0" w:color="000000"/>
            </w:tcBorders>
            <w:shd w:val="clear" w:color="auto" w:fill="auto"/>
          </w:tcPr>
          <w:p w14:paraId="56A00ABC" w14:textId="3FBC4EF6"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P</w:t>
            </w:r>
          </w:p>
        </w:tc>
        <w:tc>
          <w:tcPr>
            <w:tcW w:w="2574" w:type="pct"/>
            <w:tcBorders>
              <w:top w:val="single" w:sz="4" w:space="0" w:color="000000"/>
              <w:left w:val="single" w:sz="4" w:space="0" w:color="000000"/>
              <w:bottom w:val="single" w:sz="4" w:space="0" w:color="000000"/>
            </w:tcBorders>
            <w:shd w:val="clear" w:color="auto" w:fill="auto"/>
          </w:tcPr>
          <w:p w14:paraId="54C8B6D2" w14:textId="437F1D34" w:rsidR="00CF54AE" w:rsidRPr="00291258" w:rsidRDefault="00CF54AE" w:rsidP="00CF54AE">
            <w:pPr>
              <w:spacing w:after="0" w:line="360" w:lineRule="auto"/>
              <w:contextualSpacing/>
              <w:jc w:val="both"/>
              <w:rPr>
                <w:rFonts w:ascii="Arial" w:eastAsia="Calibri" w:hAnsi="Arial" w:cs="Arial"/>
                <w:lang w:val="en-GB"/>
              </w:rPr>
            </w:pPr>
            <w:r w:rsidRPr="00291258">
              <w:rPr>
                <w:rFonts w:ascii="Arial" w:eastAsia="Calibri" w:hAnsi="Arial" w:cs="Arial"/>
                <w:lang w:val="en-GB"/>
              </w:rPr>
              <w:t>An operational risk boundary event is an operational risk event which triggers a consequence (</w:t>
            </w:r>
            <w:proofErr w:type="gramStart"/>
            <w:r w:rsidRPr="00291258">
              <w:rPr>
                <w:rFonts w:ascii="Arial" w:eastAsia="Calibri" w:hAnsi="Arial" w:cs="Arial"/>
                <w:lang w:val="en-GB"/>
              </w:rPr>
              <w:t>e.g.</w:t>
            </w:r>
            <w:proofErr w:type="gramEnd"/>
            <w:r w:rsidRPr="00291258">
              <w:rPr>
                <w:rFonts w:ascii="Arial" w:eastAsia="Calibri" w:hAnsi="Arial" w:cs="Arial"/>
                <w:lang w:val="en-GB"/>
              </w:rPr>
              <w:t xml:space="preserve"> financial loss) in another risk type.</w:t>
            </w:r>
          </w:p>
          <w:p w14:paraId="331A7F0A" w14:textId="77777777" w:rsidR="00CF54AE" w:rsidRPr="00291258" w:rsidRDefault="00CF54AE" w:rsidP="00CF54AE">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879ED" w14:textId="77777777" w:rsidR="00CF54AE" w:rsidRPr="00291258" w:rsidRDefault="00CF54AE" w:rsidP="00CF54AE">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CF54AE" w:rsidRPr="00291258" w14:paraId="263D6213" w14:textId="77777777" w:rsidTr="001859ED">
        <w:trPr>
          <w:trHeight w:val="70"/>
        </w:trPr>
        <w:tc>
          <w:tcPr>
            <w:tcW w:w="212" w:type="pct"/>
            <w:tcBorders>
              <w:top w:val="single" w:sz="4" w:space="0" w:color="000000"/>
              <w:left w:val="single" w:sz="4" w:space="0" w:color="000000"/>
              <w:bottom w:val="single" w:sz="4" w:space="0" w:color="000000"/>
            </w:tcBorders>
          </w:tcPr>
          <w:p w14:paraId="04D08C99" w14:textId="77777777" w:rsidR="00CF54AE" w:rsidRPr="00291258" w:rsidRDefault="00CF54AE" w:rsidP="00CF54AE">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4FAE8B12" w14:textId="77777777"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Gross Loss</w:t>
            </w:r>
          </w:p>
        </w:tc>
        <w:tc>
          <w:tcPr>
            <w:tcW w:w="786" w:type="pct"/>
            <w:tcBorders>
              <w:top w:val="single" w:sz="4" w:space="0" w:color="000000"/>
              <w:left w:val="single" w:sz="4" w:space="0" w:color="000000"/>
              <w:bottom w:val="single" w:sz="4" w:space="0" w:color="000000"/>
            </w:tcBorders>
            <w:shd w:val="clear" w:color="auto" w:fill="auto"/>
          </w:tcPr>
          <w:p w14:paraId="761A0D6E" w14:textId="16783C2D"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Column</w:t>
            </w:r>
            <w:r w:rsidR="00B87FC8" w:rsidRPr="00291258">
              <w:rPr>
                <w:rFonts w:ascii="Arial" w:eastAsia="Calibri" w:hAnsi="Arial" w:cs="Arial"/>
                <w:lang w:val="en-GB" w:eastAsia="ar-SA"/>
              </w:rPr>
              <w:t xml:space="preserve"> </w:t>
            </w:r>
            <w:r w:rsidR="00451A31" w:rsidRPr="00291258">
              <w:rPr>
                <w:rFonts w:ascii="Arial" w:eastAsia="Calibri" w:hAnsi="Arial" w:cs="Arial"/>
                <w:lang w:val="en-GB" w:eastAsia="ar-SA"/>
              </w:rPr>
              <w:t>Q</w:t>
            </w:r>
          </w:p>
        </w:tc>
        <w:tc>
          <w:tcPr>
            <w:tcW w:w="2574" w:type="pct"/>
            <w:tcBorders>
              <w:top w:val="single" w:sz="4" w:space="0" w:color="000000"/>
              <w:left w:val="single" w:sz="4" w:space="0" w:color="000000"/>
              <w:bottom w:val="single" w:sz="4" w:space="0" w:color="000000"/>
            </w:tcBorders>
            <w:shd w:val="clear" w:color="auto" w:fill="auto"/>
          </w:tcPr>
          <w:p w14:paraId="60823862" w14:textId="77777777" w:rsidR="00CF54AE" w:rsidRPr="00291258" w:rsidRDefault="00CF54AE" w:rsidP="00CF54AE">
            <w:pPr>
              <w:spacing w:after="0" w:line="360" w:lineRule="auto"/>
              <w:contextualSpacing/>
              <w:jc w:val="both"/>
              <w:rPr>
                <w:rFonts w:ascii="Arial" w:eastAsia="Calibri" w:hAnsi="Arial" w:cs="Arial"/>
                <w:lang w:val="en-GB"/>
              </w:rPr>
            </w:pPr>
            <w:r w:rsidRPr="00291258">
              <w:rPr>
                <w:rFonts w:ascii="Arial" w:eastAsia="Calibri" w:hAnsi="Arial" w:cs="Arial"/>
                <w:lang w:val="en-GB"/>
              </w:rPr>
              <w:t>This column represents the total loss amount, before any form of recoveries, for the operational loss event.</w:t>
            </w:r>
          </w:p>
          <w:p w14:paraId="7EB9F884" w14:textId="77777777" w:rsidR="00CF54AE" w:rsidRPr="00291258" w:rsidRDefault="00CF54AE" w:rsidP="00CF54AE">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7FD5E4" w14:textId="77777777" w:rsidR="00CF54AE" w:rsidRPr="00291258" w:rsidRDefault="00CF54AE" w:rsidP="00CF54AE">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CF54AE" w:rsidRPr="00291258" w14:paraId="14E8DD21" w14:textId="77777777" w:rsidTr="001859ED">
        <w:trPr>
          <w:trHeight w:val="70"/>
        </w:trPr>
        <w:tc>
          <w:tcPr>
            <w:tcW w:w="212" w:type="pct"/>
            <w:tcBorders>
              <w:top w:val="single" w:sz="4" w:space="0" w:color="000000"/>
              <w:left w:val="single" w:sz="4" w:space="0" w:color="000000"/>
              <w:bottom w:val="single" w:sz="4" w:space="0" w:color="000000"/>
            </w:tcBorders>
          </w:tcPr>
          <w:p w14:paraId="1BE82901" w14:textId="77777777" w:rsidR="00CF54AE" w:rsidRPr="00291258" w:rsidRDefault="00CF54AE" w:rsidP="00CF54AE">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3479C462" w14:textId="77777777"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Total Loss Recovery</w:t>
            </w:r>
          </w:p>
        </w:tc>
        <w:tc>
          <w:tcPr>
            <w:tcW w:w="786" w:type="pct"/>
            <w:tcBorders>
              <w:top w:val="single" w:sz="4" w:space="0" w:color="000000"/>
              <w:left w:val="single" w:sz="4" w:space="0" w:color="000000"/>
              <w:bottom w:val="single" w:sz="4" w:space="0" w:color="000000"/>
            </w:tcBorders>
            <w:shd w:val="clear" w:color="auto" w:fill="auto"/>
          </w:tcPr>
          <w:p w14:paraId="3E6FC635" w14:textId="33D6E45D"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R</w:t>
            </w:r>
            <w:r w:rsidR="00451A31" w:rsidRPr="00291258">
              <w:rPr>
                <w:rFonts w:ascii="Arial" w:eastAsia="Calibri" w:hAnsi="Arial" w:cs="Arial"/>
                <w:lang w:val="en-GB" w:eastAsia="ar-SA"/>
              </w:rPr>
              <w:t xml:space="preserve"> </w:t>
            </w:r>
            <w:r w:rsidRPr="00291258">
              <w:rPr>
                <w:rFonts w:ascii="Arial" w:eastAsia="Calibri" w:hAnsi="Arial" w:cs="Arial"/>
                <w:lang w:val="en-GB" w:eastAsia="ar-SA"/>
              </w:rPr>
              <w:t xml:space="preserve">- </w:t>
            </w:r>
            <w:r w:rsidR="00451A31" w:rsidRPr="00291258">
              <w:rPr>
                <w:rFonts w:ascii="Arial" w:eastAsia="Calibri" w:hAnsi="Arial" w:cs="Arial"/>
                <w:lang w:val="en-GB" w:eastAsia="ar-SA"/>
              </w:rPr>
              <w:t>T</w:t>
            </w:r>
          </w:p>
        </w:tc>
        <w:tc>
          <w:tcPr>
            <w:tcW w:w="2574" w:type="pct"/>
            <w:tcBorders>
              <w:top w:val="single" w:sz="4" w:space="0" w:color="000000"/>
              <w:left w:val="single" w:sz="4" w:space="0" w:color="000000"/>
              <w:bottom w:val="single" w:sz="4" w:space="0" w:color="000000"/>
            </w:tcBorders>
            <w:shd w:val="clear" w:color="auto" w:fill="auto"/>
          </w:tcPr>
          <w:p w14:paraId="6113BA97" w14:textId="1F1966AE" w:rsidR="00CF54AE" w:rsidRPr="00291258" w:rsidRDefault="00CF54AE" w:rsidP="00CF54AE">
            <w:pPr>
              <w:spacing w:after="0" w:line="360" w:lineRule="auto"/>
              <w:contextualSpacing/>
              <w:jc w:val="both"/>
              <w:rPr>
                <w:rFonts w:ascii="Arial" w:eastAsia="Calibri" w:hAnsi="Arial" w:cs="Arial"/>
                <w:lang w:val="en-GB"/>
              </w:rPr>
            </w:pPr>
            <w:r w:rsidRPr="00291258">
              <w:rPr>
                <w:rFonts w:ascii="Arial" w:eastAsia="Calibri" w:hAnsi="Arial" w:cs="Arial"/>
                <w:lang w:val="en-GB"/>
              </w:rPr>
              <w:t xml:space="preserve">This column represents the total amount recovered that was in place for the specific operational loss event. Total Loss Recovery is the sum of column </w:t>
            </w:r>
            <w:r w:rsidR="00451A31" w:rsidRPr="00291258">
              <w:rPr>
                <w:rFonts w:ascii="Arial" w:eastAsia="Calibri" w:hAnsi="Arial" w:cs="Arial"/>
                <w:lang w:val="en-GB"/>
              </w:rPr>
              <w:t>R</w:t>
            </w:r>
            <w:r w:rsidR="00451A31" w:rsidRPr="00291258">
              <w:rPr>
                <w:rFonts w:ascii="Arial" w:eastAsia="Calibri" w:hAnsi="Arial" w:cs="Arial"/>
                <w:lang w:val="en-GB"/>
              </w:rPr>
              <w:t xml:space="preserve"> </w:t>
            </w:r>
            <w:r w:rsidRPr="00291258">
              <w:rPr>
                <w:rFonts w:ascii="Arial" w:eastAsia="Calibri" w:hAnsi="Arial" w:cs="Arial"/>
                <w:lang w:val="en-GB"/>
              </w:rPr>
              <w:t xml:space="preserve">and </w:t>
            </w:r>
            <w:r w:rsidR="00451A31" w:rsidRPr="00291258">
              <w:rPr>
                <w:rFonts w:ascii="Arial" w:eastAsia="Calibri" w:hAnsi="Arial" w:cs="Arial"/>
                <w:lang w:val="en-GB"/>
              </w:rPr>
              <w:t>S</w:t>
            </w:r>
            <w:r w:rsidRPr="00291258">
              <w:rPr>
                <w:rFonts w:ascii="Arial" w:eastAsia="Calibri" w:hAnsi="Arial" w:cs="Arial"/>
                <w:lang w:val="en-GB"/>
              </w:rPr>
              <w:t>.</w:t>
            </w:r>
          </w:p>
          <w:p w14:paraId="4CEA1CCE" w14:textId="77777777" w:rsidR="00CF54AE" w:rsidRPr="00291258" w:rsidRDefault="00CF54AE" w:rsidP="00CF54AE">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5FDE88" w14:textId="77777777" w:rsidR="00CF54AE" w:rsidRPr="00291258" w:rsidRDefault="00CF54AE" w:rsidP="00CF54AE">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r w:rsidR="00CF54AE" w:rsidRPr="00291258" w14:paraId="04AEF1CF" w14:textId="77777777" w:rsidTr="001859ED">
        <w:trPr>
          <w:trHeight w:val="70"/>
        </w:trPr>
        <w:tc>
          <w:tcPr>
            <w:tcW w:w="212" w:type="pct"/>
            <w:tcBorders>
              <w:top w:val="single" w:sz="4" w:space="0" w:color="000000"/>
              <w:left w:val="single" w:sz="4" w:space="0" w:color="000000"/>
              <w:bottom w:val="single" w:sz="4" w:space="0" w:color="000000"/>
            </w:tcBorders>
          </w:tcPr>
          <w:p w14:paraId="4477E6AC" w14:textId="77777777" w:rsidR="00CF54AE" w:rsidRPr="00291258" w:rsidRDefault="00CF54AE" w:rsidP="00CF54AE">
            <w:pPr>
              <w:widowControl w:val="0"/>
              <w:numPr>
                <w:ilvl w:val="0"/>
                <w:numId w:val="1"/>
              </w:numPr>
              <w:suppressAutoHyphens/>
              <w:adjustRightInd w:val="0"/>
              <w:snapToGrid w:val="0"/>
              <w:spacing w:after="200" w:line="360" w:lineRule="auto"/>
              <w:jc w:val="both"/>
              <w:textAlignment w:val="baseline"/>
              <w:rPr>
                <w:rFonts w:ascii="Arial" w:eastAsia="Calibri" w:hAnsi="Arial" w:cs="Arial"/>
                <w:lang w:val="en-GB" w:eastAsia="ar-SA"/>
              </w:rPr>
            </w:pPr>
          </w:p>
        </w:tc>
        <w:tc>
          <w:tcPr>
            <w:tcW w:w="715" w:type="pct"/>
            <w:tcBorders>
              <w:top w:val="single" w:sz="4" w:space="0" w:color="000000"/>
              <w:left w:val="single" w:sz="4" w:space="0" w:color="000000"/>
              <w:bottom w:val="single" w:sz="4" w:space="0" w:color="000000"/>
            </w:tcBorders>
            <w:shd w:val="clear" w:color="auto" w:fill="auto"/>
          </w:tcPr>
          <w:p w14:paraId="46D92A5A" w14:textId="77777777"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Net Loss</w:t>
            </w:r>
          </w:p>
        </w:tc>
        <w:tc>
          <w:tcPr>
            <w:tcW w:w="786" w:type="pct"/>
            <w:tcBorders>
              <w:top w:val="single" w:sz="4" w:space="0" w:color="000000"/>
              <w:left w:val="single" w:sz="4" w:space="0" w:color="000000"/>
              <w:bottom w:val="single" w:sz="4" w:space="0" w:color="000000"/>
            </w:tcBorders>
            <w:shd w:val="clear" w:color="auto" w:fill="auto"/>
          </w:tcPr>
          <w:p w14:paraId="143A9EAE" w14:textId="1FB23C92" w:rsidR="00CF54AE" w:rsidRPr="00291258" w:rsidRDefault="00CF54AE" w:rsidP="00CF54AE">
            <w:pPr>
              <w:suppressAutoHyphens/>
              <w:snapToGrid w:val="0"/>
              <w:spacing w:after="0" w:line="360" w:lineRule="auto"/>
              <w:jc w:val="both"/>
              <w:rPr>
                <w:rFonts w:ascii="Arial" w:eastAsia="Calibri" w:hAnsi="Arial" w:cs="Arial"/>
                <w:lang w:val="en-GB" w:eastAsia="ar-SA"/>
              </w:rPr>
            </w:pPr>
            <w:r w:rsidRPr="00291258">
              <w:rPr>
                <w:rFonts w:ascii="Arial" w:eastAsia="Calibri" w:hAnsi="Arial" w:cs="Arial"/>
                <w:lang w:val="en-GB" w:eastAsia="ar-SA"/>
              </w:rPr>
              <w:t xml:space="preserve">Column </w:t>
            </w:r>
            <w:r w:rsidR="00451A31" w:rsidRPr="00291258">
              <w:rPr>
                <w:rFonts w:ascii="Arial" w:eastAsia="Calibri" w:hAnsi="Arial" w:cs="Arial"/>
                <w:lang w:val="en-GB" w:eastAsia="ar-SA"/>
              </w:rPr>
              <w:t>U</w:t>
            </w:r>
          </w:p>
        </w:tc>
        <w:tc>
          <w:tcPr>
            <w:tcW w:w="2574" w:type="pct"/>
            <w:tcBorders>
              <w:top w:val="single" w:sz="4" w:space="0" w:color="000000"/>
              <w:left w:val="single" w:sz="4" w:space="0" w:color="000000"/>
              <w:bottom w:val="single" w:sz="4" w:space="0" w:color="000000"/>
            </w:tcBorders>
            <w:shd w:val="clear" w:color="auto" w:fill="auto"/>
          </w:tcPr>
          <w:p w14:paraId="27E646D7" w14:textId="77777777" w:rsidR="00CF54AE" w:rsidRPr="00291258" w:rsidRDefault="00CF54AE" w:rsidP="00CF54AE">
            <w:pPr>
              <w:spacing w:after="0" w:line="360" w:lineRule="auto"/>
              <w:contextualSpacing/>
              <w:jc w:val="both"/>
              <w:rPr>
                <w:rFonts w:ascii="Arial" w:eastAsia="Calibri" w:hAnsi="Arial" w:cs="Arial"/>
                <w:lang w:val="en-GB"/>
              </w:rPr>
            </w:pPr>
            <w:r w:rsidRPr="00291258">
              <w:rPr>
                <w:rFonts w:ascii="Arial" w:eastAsia="Calibri" w:hAnsi="Arial" w:cs="Arial"/>
                <w:lang w:val="en-GB"/>
              </w:rPr>
              <w:t>Calculated field which is the difference between the “Gross Loss” and “Total Loss Recovery” columns.</w:t>
            </w:r>
          </w:p>
          <w:p w14:paraId="48386079" w14:textId="77777777" w:rsidR="00CF54AE" w:rsidRPr="00291258" w:rsidRDefault="00CF54AE" w:rsidP="00CF54AE">
            <w:pPr>
              <w:spacing w:after="0" w:line="360" w:lineRule="auto"/>
              <w:contextualSpacing/>
              <w:jc w:val="both"/>
              <w:rPr>
                <w:rFonts w:ascii="Arial" w:eastAsia="Calibri" w:hAnsi="Arial" w:cs="Arial"/>
                <w:lang w:val="en-GB"/>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D9EEE7" w14:textId="77777777" w:rsidR="00CF54AE" w:rsidRPr="00291258" w:rsidRDefault="00CF54AE" w:rsidP="00CF54AE">
            <w:pPr>
              <w:suppressAutoHyphens/>
              <w:snapToGrid w:val="0"/>
              <w:spacing w:after="0" w:line="360" w:lineRule="auto"/>
              <w:jc w:val="center"/>
              <w:rPr>
                <w:rFonts w:ascii="Arial" w:eastAsia="Calibri" w:hAnsi="Arial" w:cs="Arial"/>
                <w:lang w:val="en-GB" w:eastAsia="ar-SA"/>
              </w:rPr>
            </w:pPr>
            <w:r w:rsidRPr="00291258">
              <w:rPr>
                <w:rFonts w:ascii="Arial" w:eastAsia="Calibri" w:hAnsi="Arial" w:cs="Arial"/>
                <w:lang w:val="en-GB" w:eastAsia="ar-SA"/>
              </w:rPr>
              <w:t>N/A</w:t>
            </w:r>
          </w:p>
        </w:tc>
      </w:tr>
    </w:tbl>
    <w:p w14:paraId="157CE918" w14:textId="77777777" w:rsidR="00581D61" w:rsidRDefault="00291258"/>
    <w:sectPr w:rsidR="00581D6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08308" w14:textId="77777777" w:rsidR="00A02C46" w:rsidRDefault="00A02C46" w:rsidP="00A02C46">
      <w:pPr>
        <w:spacing w:after="0" w:line="240" w:lineRule="auto"/>
      </w:pPr>
      <w:r>
        <w:separator/>
      </w:r>
    </w:p>
  </w:endnote>
  <w:endnote w:type="continuationSeparator" w:id="0">
    <w:p w14:paraId="4130F521" w14:textId="77777777" w:rsidR="00A02C46" w:rsidRDefault="00A02C46" w:rsidP="00A02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243A" w14:textId="77777777" w:rsidR="003D4D3F" w:rsidRDefault="003D4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9C92" w14:textId="77777777" w:rsidR="003D4D3F" w:rsidRDefault="003D4D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20B5" w14:textId="77777777" w:rsidR="003D4D3F" w:rsidRDefault="003D4D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82C57" w14:textId="77777777" w:rsidR="00A02C46" w:rsidRDefault="00A02C46" w:rsidP="00A02C46">
      <w:pPr>
        <w:spacing w:after="0" w:line="240" w:lineRule="auto"/>
      </w:pPr>
      <w:r>
        <w:separator/>
      </w:r>
    </w:p>
  </w:footnote>
  <w:footnote w:type="continuationSeparator" w:id="0">
    <w:p w14:paraId="76DDDDDB" w14:textId="77777777" w:rsidR="00A02C46" w:rsidRDefault="00A02C46" w:rsidP="00A02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FB5E" w14:textId="77777777" w:rsidR="003D4D3F" w:rsidRDefault="003D4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F11D" w14:textId="76A0C0E5" w:rsidR="004C611D" w:rsidRDefault="004C611D">
    <w:pPr>
      <w:pStyle w:val="Header"/>
    </w:pPr>
    <w:r>
      <w:t>SCR 4.1 – Operational risk loss reporting Log file</w:t>
    </w:r>
  </w:p>
  <w:p w14:paraId="0E7D89B7" w14:textId="77777777" w:rsidR="004C611D" w:rsidRDefault="004C61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1C4FD" w14:textId="77777777" w:rsidR="003D4D3F" w:rsidRDefault="003D4D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A433E5"/>
    <w:multiLevelType w:val="hybridMultilevel"/>
    <w:tmpl w:val="639E321C"/>
    <w:lvl w:ilvl="0" w:tplc="AAD2B372">
      <w:start w:val="1"/>
      <w:numFmt w:val="decimal"/>
      <w:suff w:val="nothing"/>
      <w:lvlText w:val="%1."/>
      <w:lvlJc w:val="left"/>
      <w:pPr>
        <w:ind w:left="673" w:hanging="673"/>
      </w:pPr>
      <w:rPr>
        <w:rFonts w:ascii="Arial" w:hAnsi="Arial" w:cs="Arial" w:hint="default"/>
      </w:rPr>
    </w:lvl>
    <w:lvl w:ilvl="1" w:tplc="1C090019" w:tentative="1">
      <w:start w:val="1"/>
      <w:numFmt w:val="lowerLetter"/>
      <w:lvlText w:val="%2."/>
      <w:lvlJc w:val="left"/>
      <w:pPr>
        <w:ind w:left="1298" w:hanging="360"/>
      </w:pPr>
    </w:lvl>
    <w:lvl w:ilvl="2" w:tplc="1C09001B" w:tentative="1">
      <w:start w:val="1"/>
      <w:numFmt w:val="lowerRoman"/>
      <w:lvlText w:val="%3."/>
      <w:lvlJc w:val="right"/>
      <w:pPr>
        <w:ind w:left="2018" w:hanging="180"/>
      </w:pPr>
    </w:lvl>
    <w:lvl w:ilvl="3" w:tplc="1C09000F" w:tentative="1">
      <w:start w:val="1"/>
      <w:numFmt w:val="decimal"/>
      <w:lvlText w:val="%4."/>
      <w:lvlJc w:val="left"/>
      <w:pPr>
        <w:ind w:left="2738" w:hanging="360"/>
      </w:pPr>
    </w:lvl>
    <w:lvl w:ilvl="4" w:tplc="1C090019" w:tentative="1">
      <w:start w:val="1"/>
      <w:numFmt w:val="lowerLetter"/>
      <w:lvlText w:val="%5."/>
      <w:lvlJc w:val="left"/>
      <w:pPr>
        <w:ind w:left="3458" w:hanging="360"/>
      </w:pPr>
    </w:lvl>
    <w:lvl w:ilvl="5" w:tplc="1C09001B" w:tentative="1">
      <w:start w:val="1"/>
      <w:numFmt w:val="lowerRoman"/>
      <w:lvlText w:val="%6."/>
      <w:lvlJc w:val="right"/>
      <w:pPr>
        <w:ind w:left="4178" w:hanging="180"/>
      </w:pPr>
    </w:lvl>
    <w:lvl w:ilvl="6" w:tplc="1C09000F" w:tentative="1">
      <w:start w:val="1"/>
      <w:numFmt w:val="decimal"/>
      <w:lvlText w:val="%7."/>
      <w:lvlJc w:val="left"/>
      <w:pPr>
        <w:ind w:left="4898" w:hanging="360"/>
      </w:pPr>
    </w:lvl>
    <w:lvl w:ilvl="7" w:tplc="1C090019" w:tentative="1">
      <w:start w:val="1"/>
      <w:numFmt w:val="lowerLetter"/>
      <w:lvlText w:val="%8."/>
      <w:lvlJc w:val="left"/>
      <w:pPr>
        <w:ind w:left="5618" w:hanging="360"/>
      </w:pPr>
    </w:lvl>
    <w:lvl w:ilvl="8" w:tplc="1C09001B" w:tentative="1">
      <w:start w:val="1"/>
      <w:numFmt w:val="lowerRoman"/>
      <w:lvlText w:val="%9."/>
      <w:lvlJc w:val="right"/>
      <w:pPr>
        <w:ind w:left="63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00E"/>
    <w:rsid w:val="00054245"/>
    <w:rsid w:val="001859ED"/>
    <w:rsid w:val="00291258"/>
    <w:rsid w:val="003D4D3F"/>
    <w:rsid w:val="00451A31"/>
    <w:rsid w:val="004C611D"/>
    <w:rsid w:val="0078000E"/>
    <w:rsid w:val="00A02C46"/>
    <w:rsid w:val="00AF2F86"/>
    <w:rsid w:val="00B026FB"/>
    <w:rsid w:val="00B87FC8"/>
    <w:rsid w:val="00CF54AE"/>
    <w:rsid w:val="00F23AB8"/>
    <w:rsid w:val="00F50160"/>
    <w:rsid w:val="00FF31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DDD49D"/>
  <w15:chartTrackingRefBased/>
  <w15:docId w15:val="{0E9086B4-DDB3-45B2-AEAD-C85A93153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78000E"/>
    <w:rPr>
      <w:sz w:val="16"/>
      <w:szCs w:val="16"/>
    </w:rPr>
  </w:style>
  <w:style w:type="paragraph" w:styleId="CommentText">
    <w:name w:val="annotation text"/>
    <w:basedOn w:val="Normal"/>
    <w:link w:val="CommentTextChar"/>
    <w:uiPriority w:val="99"/>
    <w:unhideWhenUsed/>
    <w:rsid w:val="0078000E"/>
    <w:pPr>
      <w:widowControl w:val="0"/>
      <w:adjustRightInd w:val="0"/>
      <w:spacing w:after="0" w:line="240" w:lineRule="auto"/>
      <w:jc w:val="both"/>
      <w:textAlignment w:val="baseline"/>
    </w:pPr>
    <w:rPr>
      <w:rFonts w:ascii="Times New Roman" w:eastAsia="MS Mincho" w:hAnsi="Times New Roman" w:cs="Times New Roman"/>
      <w:sz w:val="20"/>
      <w:szCs w:val="20"/>
      <w:lang w:eastAsia="en-ZA"/>
    </w:rPr>
  </w:style>
  <w:style w:type="character" w:customStyle="1" w:styleId="CommentTextChar">
    <w:name w:val="Comment Text Char"/>
    <w:basedOn w:val="DefaultParagraphFont"/>
    <w:link w:val="CommentText"/>
    <w:uiPriority w:val="99"/>
    <w:rsid w:val="0078000E"/>
    <w:rPr>
      <w:rFonts w:ascii="Times New Roman" w:eastAsia="MS Mincho" w:hAnsi="Times New Roman" w:cs="Times New Roman"/>
      <w:sz w:val="20"/>
      <w:szCs w:val="20"/>
      <w:lang w:eastAsia="en-ZA"/>
    </w:rPr>
  </w:style>
  <w:style w:type="paragraph" w:styleId="CommentSubject">
    <w:name w:val="annotation subject"/>
    <w:basedOn w:val="CommentText"/>
    <w:next w:val="CommentText"/>
    <w:link w:val="CommentSubjectChar"/>
    <w:uiPriority w:val="99"/>
    <w:semiHidden/>
    <w:unhideWhenUsed/>
    <w:rsid w:val="00F50160"/>
    <w:pPr>
      <w:widowControl/>
      <w:adjustRightInd/>
      <w:spacing w:after="160"/>
      <w:jc w:val="left"/>
      <w:textAlignment w:val="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F50160"/>
    <w:rPr>
      <w:rFonts w:ascii="Times New Roman" w:eastAsia="MS Mincho" w:hAnsi="Times New Roman" w:cs="Times New Roman"/>
      <w:b/>
      <w:bCs/>
      <w:sz w:val="20"/>
      <w:szCs w:val="20"/>
      <w:lang w:eastAsia="en-ZA"/>
    </w:rPr>
  </w:style>
  <w:style w:type="paragraph" w:styleId="Header">
    <w:name w:val="header"/>
    <w:basedOn w:val="Normal"/>
    <w:link w:val="HeaderChar"/>
    <w:uiPriority w:val="99"/>
    <w:unhideWhenUsed/>
    <w:rsid w:val="00A02C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2C46"/>
  </w:style>
  <w:style w:type="paragraph" w:styleId="Footer">
    <w:name w:val="footer"/>
    <w:basedOn w:val="Normal"/>
    <w:link w:val="FooterChar"/>
    <w:uiPriority w:val="99"/>
    <w:unhideWhenUsed/>
    <w:rsid w:val="00A02C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2C46"/>
  </w:style>
  <w:style w:type="paragraph" w:styleId="Revision">
    <w:name w:val="Revision"/>
    <w:hidden/>
    <w:uiPriority w:val="99"/>
    <w:semiHidden/>
    <w:rsid w:val="00CF54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Kagiso Modisane</dc:creator>
  <cp:keywords/>
  <dc:description/>
  <cp:lastModifiedBy>Kagiso Modisane</cp:lastModifiedBy>
  <cp:revision>2</cp:revision>
  <dcterms:created xsi:type="dcterms:W3CDTF">2021-11-22T12:56:00Z</dcterms:created>
  <dcterms:modified xsi:type="dcterms:W3CDTF">2021-11-22T12:56:00Z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2021-11-18T06:07:17Z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16e21257-d30c-482d-8286-8f3fda7cce24</vt:lpwstr>
  </property>
  <property fmtid="{D5CDD505-2E9C-101B-9397-08002B2CF9AE}" pid="8" name="MSIP_Label_70c52299-74de-4dfd-b117-c9c408edfa50_ContentBits">
    <vt:lpwstr>0</vt:lpwstr>
  </property>
</Properties>
</file>