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2A06A4" w14:paraId="473ADA5F" w14:textId="77777777" w:rsidTr="005879CF">
        <w:trPr>
          <w:trHeight w:val="1436"/>
        </w:trPr>
        <w:tc>
          <w:tcPr>
            <w:tcW w:w="5000" w:type="pct"/>
            <w:shd w:val="clear" w:color="auto" w:fill="000000" w:themeFill="text1"/>
          </w:tcPr>
          <w:p w14:paraId="325F888A" w14:textId="77777777" w:rsidR="00C84A87" w:rsidRPr="002A06A4" w:rsidRDefault="00C84A87" w:rsidP="007E6668"/>
          <w:p w14:paraId="1605E662" w14:textId="77777777" w:rsidR="008F1740" w:rsidRPr="008F1740" w:rsidRDefault="00752B27" w:rsidP="008F1740">
            <w:pPr>
              <w:spacing w:after="120" w:line="240" w:lineRule="auto"/>
              <w:jc w:val="center"/>
              <w:rPr>
                <w:b/>
                <w:color w:val="CC9900"/>
                <w:sz w:val="24"/>
              </w:rPr>
            </w:pPr>
            <w:r>
              <w:rPr>
                <w:b/>
                <w:color w:val="CC9900"/>
                <w:sz w:val="24"/>
              </w:rPr>
              <w:t>NOTIFICATION FORM 017</w:t>
            </w:r>
          </w:p>
          <w:p w14:paraId="7B6405AE" w14:textId="58301710" w:rsidR="00C84A87" w:rsidRPr="002A06A4" w:rsidRDefault="008F1740" w:rsidP="005879CF">
            <w:pPr>
              <w:spacing w:after="120" w:line="240" w:lineRule="auto"/>
              <w:jc w:val="center"/>
            </w:pPr>
            <w:r w:rsidRPr="008F1740">
              <w:rPr>
                <w:b/>
                <w:color w:val="CC9900"/>
                <w:sz w:val="24"/>
              </w:rPr>
              <w:t>NOTIFICATION TO DEVIATE FROM PLANNED MANAGEMENT ACTION THAT MAY HAVE A MATERIAL IMPACT ON THE SOLVENCY CAPITAL REQUIREMENT</w:t>
            </w:r>
          </w:p>
        </w:tc>
      </w:tr>
    </w:tbl>
    <w:p w14:paraId="37D85996" w14:textId="77777777" w:rsidR="00C84A87" w:rsidRPr="002A06A4" w:rsidRDefault="00C84A87" w:rsidP="007E6668">
      <w:pPr>
        <w:pStyle w:val="Subtitle"/>
      </w:pPr>
    </w:p>
    <w:tbl>
      <w:tblPr>
        <w:tblStyle w:val="TableGrid"/>
        <w:tblpPr w:leftFromText="180" w:rightFromText="180" w:vertAnchor="text" w:horzAnchor="margin" w:tblpX="28" w:tblpY="46"/>
        <w:tblW w:w="4942" w:type="pct"/>
        <w:tblLook w:val="04A0" w:firstRow="1" w:lastRow="0" w:firstColumn="1" w:lastColumn="0" w:noHBand="0" w:noVBand="1"/>
      </w:tblPr>
      <w:tblGrid>
        <w:gridCol w:w="9242"/>
      </w:tblGrid>
      <w:tr w:rsidR="00C84A87" w:rsidRPr="00F1791F" w14:paraId="59C52C0C" w14:textId="77777777" w:rsidTr="00987DB5">
        <w:trPr>
          <w:trHeight w:val="745"/>
        </w:trPr>
        <w:tc>
          <w:tcPr>
            <w:tcW w:w="5000" w:type="pct"/>
          </w:tcPr>
          <w:p w14:paraId="01F198A0" w14:textId="53216983" w:rsidR="00C84A87" w:rsidRPr="00F1791F" w:rsidRDefault="00C84A87" w:rsidP="0068491B">
            <w:pPr>
              <w:spacing w:after="120"/>
              <w:jc w:val="center"/>
              <w:rPr>
                <w:b/>
                <w:sz w:val="24"/>
              </w:rPr>
            </w:pPr>
            <w:r w:rsidRPr="002A06A4">
              <w:rPr>
                <w:b/>
                <w:sz w:val="24"/>
              </w:rPr>
              <w:t>Purpose of this document</w:t>
            </w:r>
          </w:p>
          <w:p w14:paraId="37C67273" w14:textId="77777777" w:rsidR="00987DB5" w:rsidRDefault="008F1740" w:rsidP="00987DB5">
            <w:pPr>
              <w:spacing w:after="160"/>
              <w:jc w:val="center"/>
            </w:pPr>
            <w:r w:rsidRPr="008F1740">
              <w:t xml:space="preserve">This notification form needs to be completed when deviating from planned management action that may have a material impact on the Solvency Capital Requirement (SCR), as required in terms of </w:t>
            </w:r>
            <w:r>
              <w:t>s</w:t>
            </w:r>
            <w:r w:rsidRPr="008F1740">
              <w:t>ection 44(1) of the Insurance Act</w:t>
            </w:r>
            <w:r w:rsidR="00FC51F3">
              <w:t>,</w:t>
            </w:r>
            <w:r w:rsidRPr="008F1740">
              <w:t xml:space="preserve"> 2017 </w:t>
            </w:r>
            <w:r w:rsidR="00FC51F3">
              <w:t xml:space="preserve">(the Act) </w:t>
            </w:r>
            <w:r w:rsidRPr="008F1740">
              <w:t>and</w:t>
            </w:r>
            <w:r w:rsidR="00987DB5">
              <w:t>:</w:t>
            </w:r>
          </w:p>
          <w:p w14:paraId="351FA092" w14:textId="77940948" w:rsidR="00987DB5" w:rsidRDefault="00987DB5" w:rsidP="00987DB5">
            <w:pPr>
              <w:pStyle w:val="ListParagraph"/>
              <w:numPr>
                <w:ilvl w:val="0"/>
                <w:numId w:val="41"/>
              </w:numPr>
              <w:spacing w:after="160"/>
              <w:jc w:val="center"/>
            </w:pPr>
            <w:r>
              <w:t xml:space="preserve">In respect of an insurer, section 5.9 of </w:t>
            </w:r>
            <w:r w:rsidRPr="008F1740">
              <w:t>Financial Soundness Standard for Insurers</w:t>
            </w:r>
            <w:r>
              <w:t xml:space="preserve"> </w:t>
            </w:r>
            <w:r w:rsidRPr="00D23FEB">
              <w:t xml:space="preserve">Calculation of the SCR Using the Standardised Formula </w:t>
            </w:r>
            <w:r>
              <w:t xml:space="preserve">(FSI 4) and </w:t>
            </w:r>
            <w:r w:rsidR="008F1740">
              <w:t>s</w:t>
            </w:r>
            <w:r w:rsidR="00FC51F3">
              <w:t>ection </w:t>
            </w:r>
            <w:r w:rsidR="008F1740" w:rsidRPr="008F1740">
              <w:t xml:space="preserve">8.16 of Financial Soundness Standard for Insurers </w:t>
            </w:r>
            <w:r w:rsidR="00D23FEB" w:rsidRPr="00D23FEB">
              <w:t xml:space="preserve">Calculation of the SCR Using a Full or Partial Internal Model </w:t>
            </w:r>
            <w:r w:rsidR="008F1740" w:rsidRPr="008F1740">
              <w:t>(FSI 5</w:t>
            </w:r>
            <w:r w:rsidR="00D23FEB">
              <w:t>)</w:t>
            </w:r>
            <w:r>
              <w:t>;</w:t>
            </w:r>
            <w:r w:rsidR="00D23FEB">
              <w:t xml:space="preserve"> </w:t>
            </w:r>
            <w:r w:rsidR="008F1740" w:rsidRPr="008F1740">
              <w:t>and</w:t>
            </w:r>
          </w:p>
          <w:p w14:paraId="36AB03FF" w14:textId="34DA8733" w:rsidR="00C84A87" w:rsidRPr="00987DB5" w:rsidRDefault="00987DB5" w:rsidP="00987DB5">
            <w:pPr>
              <w:pStyle w:val="ListParagraph"/>
              <w:numPr>
                <w:ilvl w:val="0"/>
                <w:numId w:val="41"/>
              </w:numPr>
              <w:spacing w:after="160"/>
              <w:jc w:val="center"/>
            </w:pPr>
            <w:r>
              <w:t xml:space="preserve">In respect of an insurance group, </w:t>
            </w:r>
            <w:r w:rsidR="008F1740">
              <w:t>s</w:t>
            </w:r>
            <w:r w:rsidR="008F1740" w:rsidRPr="008F1740">
              <w:t xml:space="preserve">ection 6.1 of Financial Soundness Standards for Insurance Groups </w:t>
            </w:r>
            <w:r w:rsidR="00D23FEB">
              <w:t>A</w:t>
            </w:r>
            <w:r>
              <w:t xml:space="preserve">ccounting </w:t>
            </w:r>
            <w:r w:rsidR="00D23FEB">
              <w:t>C</w:t>
            </w:r>
            <w:r>
              <w:t>onsolidation</w:t>
            </w:r>
            <w:r w:rsidR="00D23FEB">
              <w:t xml:space="preserve"> Method (FSG</w:t>
            </w:r>
            <w:r w:rsidR="008F1740" w:rsidRPr="008F1740">
              <w:t xml:space="preserve"> 3</w:t>
            </w:r>
            <w:r w:rsidR="00D23FEB">
              <w:t>)</w:t>
            </w:r>
            <w:r w:rsidR="008F1740" w:rsidRPr="008F1740">
              <w:t>.</w:t>
            </w:r>
          </w:p>
        </w:tc>
      </w:tr>
    </w:tbl>
    <w:p w14:paraId="7C379D1A" w14:textId="77777777" w:rsidR="00C84A87" w:rsidRDefault="00C84A87" w:rsidP="007E6668">
      <w:pPr>
        <w:pStyle w:val="Subtitle"/>
      </w:pPr>
    </w:p>
    <w:tbl>
      <w:tblPr>
        <w:tblStyle w:val="TableGrid"/>
        <w:tblpPr w:leftFromText="180" w:rightFromText="180" w:vertAnchor="text" w:horzAnchor="margin" w:tblpX="68" w:tblpY="46"/>
        <w:tblW w:w="9464" w:type="dxa"/>
        <w:tblLook w:val="04A0" w:firstRow="1" w:lastRow="0" w:firstColumn="1" w:lastColumn="0" w:noHBand="0" w:noVBand="1"/>
      </w:tblPr>
      <w:tblGrid>
        <w:gridCol w:w="9464"/>
      </w:tblGrid>
      <w:tr w:rsidR="00987DB5" w14:paraId="0A75A9D3" w14:textId="77777777" w:rsidTr="00987DB5">
        <w:trPr>
          <w:trHeight w:val="745"/>
        </w:trPr>
        <w:tc>
          <w:tcPr>
            <w:tcW w:w="9464" w:type="dxa"/>
            <w:tcBorders>
              <w:top w:val="single" w:sz="4" w:space="0" w:color="auto"/>
              <w:left w:val="single" w:sz="4" w:space="0" w:color="auto"/>
              <w:bottom w:val="single" w:sz="4" w:space="0" w:color="auto"/>
              <w:right w:val="single" w:sz="4" w:space="0" w:color="auto"/>
            </w:tcBorders>
            <w:hideMark/>
          </w:tcPr>
          <w:p w14:paraId="2630E14F" w14:textId="77777777" w:rsidR="00987DB5" w:rsidRDefault="00987DB5" w:rsidP="00015111">
            <w:pPr>
              <w:spacing w:after="120"/>
              <w:jc w:val="center"/>
              <w:rPr>
                <w:b/>
                <w:sz w:val="24"/>
              </w:rPr>
            </w:pPr>
            <w:r>
              <w:rPr>
                <w:b/>
                <w:sz w:val="24"/>
              </w:rPr>
              <w:t>Important information to complete this form</w:t>
            </w:r>
          </w:p>
          <w:p w14:paraId="3C405124" w14:textId="0F38C54E" w:rsidR="00987DB5" w:rsidRDefault="00C56A92" w:rsidP="00A925F5">
            <w:pPr>
              <w:spacing w:after="12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2629A1CC" w14:textId="77777777" w:rsidR="00987DB5" w:rsidRPr="00987DB5" w:rsidRDefault="00987DB5" w:rsidP="00987DB5"/>
    <w:p w14:paraId="7C92D8FD" w14:textId="7BA8D9A8" w:rsidR="008D79FA" w:rsidRPr="00F1791F" w:rsidRDefault="00972151" w:rsidP="0044402F">
      <w:pPr>
        <w:pStyle w:val="Heading2"/>
      </w:pPr>
      <w:bookmarkStart w:id="0" w:name="_Ref512857536"/>
      <w:r>
        <w:t>R</w:t>
      </w:r>
      <w:r w:rsidR="006549B2" w:rsidRPr="00F1791F">
        <w:t xml:space="preserve">eason </w:t>
      </w:r>
      <w:r w:rsidR="004D25EC" w:rsidRPr="00F1791F">
        <w:t xml:space="preserve">for </w:t>
      </w:r>
      <w:r w:rsidR="00A925F5">
        <w:t>notification</w:t>
      </w:r>
      <w:bookmarkEnd w:id="0"/>
    </w:p>
    <w:p w14:paraId="2A319A61" w14:textId="77777777" w:rsidR="00426B70" w:rsidRPr="002A06A4" w:rsidRDefault="00426B70" w:rsidP="002A06A4"/>
    <w:p w14:paraId="4BFC3861" w14:textId="743D57A7" w:rsidR="00BA05F4" w:rsidRPr="00F1791F" w:rsidRDefault="0044402F" w:rsidP="00592606">
      <w:pPr>
        <w:pStyle w:val="Heading3FSB"/>
      </w:pPr>
      <w:r w:rsidRPr="0044402F">
        <w:t xml:space="preserve">Describe the reason for </w:t>
      </w:r>
      <w:r w:rsidR="00F858FB">
        <w:t>the notification</w:t>
      </w:r>
    </w:p>
    <w:tbl>
      <w:tblPr>
        <w:tblStyle w:val="TableGrid"/>
        <w:tblW w:w="4885" w:type="pct"/>
        <w:tblInd w:w="108" w:type="dxa"/>
        <w:tblLook w:val="04A0" w:firstRow="1" w:lastRow="0" w:firstColumn="1" w:lastColumn="0" w:noHBand="0" w:noVBand="1"/>
      </w:tblPr>
      <w:tblGrid>
        <w:gridCol w:w="9135"/>
      </w:tblGrid>
      <w:tr w:rsidR="00010697" w:rsidRPr="00F1791F" w14:paraId="2C56B174" w14:textId="77777777" w:rsidTr="00987DB5">
        <w:trPr>
          <w:trHeight w:val="1287"/>
        </w:trPr>
        <w:tc>
          <w:tcPr>
            <w:tcW w:w="5000" w:type="pct"/>
          </w:tcPr>
          <w:p w14:paraId="260BC379" w14:textId="0909B5D1" w:rsidR="00010697" w:rsidRPr="00F1791F" w:rsidRDefault="00B67EE9" w:rsidP="007E6668">
            <w:permStart w:id="492797357" w:edGrp="everyone"/>
            <w:r>
              <w:t xml:space="preserve">  </w:t>
            </w:r>
            <w:permEnd w:id="492797357"/>
          </w:p>
        </w:tc>
      </w:tr>
    </w:tbl>
    <w:p w14:paraId="14E28756" w14:textId="77777777" w:rsidR="00914DAA" w:rsidRPr="00F1791F" w:rsidRDefault="00914DAA" w:rsidP="00677929">
      <w:bookmarkStart w:id="1" w:name="_Ref446408376"/>
    </w:p>
    <w:p w14:paraId="2A41B020" w14:textId="77777777" w:rsidR="00C84A87" w:rsidRPr="00F1791F" w:rsidRDefault="0016193B" w:rsidP="007E6668">
      <w:pPr>
        <w:pStyle w:val="Heading2"/>
      </w:pPr>
      <w:bookmarkStart w:id="2" w:name="_Ref494271136"/>
      <w:bookmarkEnd w:id="1"/>
      <w:r w:rsidRPr="00F1791F">
        <w:lastRenderedPageBreak/>
        <w:t>Specific Information</w:t>
      </w:r>
      <w:bookmarkEnd w:id="2"/>
    </w:p>
    <w:p w14:paraId="350E7F83" w14:textId="77777777" w:rsidR="00D73485" w:rsidRPr="00D73485" w:rsidRDefault="00D73485" w:rsidP="00592606">
      <w:pPr>
        <w:pStyle w:val="Heading3FSB"/>
      </w:pPr>
      <w:bookmarkStart w:id="3" w:name="_Ref478572441"/>
      <w:bookmarkStart w:id="4" w:name="_Ref446423221"/>
      <w:r w:rsidRPr="00D73485">
        <w:t>Information on planned management action</w:t>
      </w:r>
    </w:p>
    <w:p w14:paraId="083E8DCC" w14:textId="77777777" w:rsidR="00280EDC" w:rsidRDefault="00280EDC" w:rsidP="00592606">
      <w:pPr>
        <w:pStyle w:val="Heading4"/>
      </w:pPr>
      <w:bookmarkStart w:id="5" w:name="_Ref514146910"/>
      <w:bookmarkStart w:id="6" w:name="_Ref498002948"/>
      <w:bookmarkEnd w:id="3"/>
      <w:bookmarkEnd w:id="4"/>
      <w:r>
        <w:t>Provide details of the planned management action.</w:t>
      </w:r>
    </w:p>
    <w:tbl>
      <w:tblPr>
        <w:tblStyle w:val="TableGrid"/>
        <w:tblW w:w="9356" w:type="dxa"/>
        <w:tblInd w:w="108" w:type="dxa"/>
        <w:tblLook w:val="04A0" w:firstRow="1" w:lastRow="0" w:firstColumn="1" w:lastColumn="0" w:noHBand="0" w:noVBand="1"/>
      </w:tblPr>
      <w:tblGrid>
        <w:gridCol w:w="9356"/>
      </w:tblGrid>
      <w:tr w:rsidR="002F6E79" w:rsidRPr="00F1791F" w14:paraId="42F85384" w14:textId="77777777" w:rsidTr="00987DB5">
        <w:trPr>
          <w:trHeight w:val="1155"/>
        </w:trPr>
        <w:tc>
          <w:tcPr>
            <w:tcW w:w="9356" w:type="dxa"/>
          </w:tcPr>
          <w:p w14:paraId="62D29057" w14:textId="17F40246" w:rsidR="002F6E79" w:rsidRPr="002A06A4" w:rsidRDefault="00B67EE9" w:rsidP="007E6668">
            <w:bookmarkStart w:id="7" w:name="_Ref454796907"/>
            <w:bookmarkEnd w:id="5"/>
            <w:bookmarkEnd w:id="6"/>
            <w:permStart w:id="1729565756" w:edGrp="everyone"/>
            <w:r>
              <w:t xml:space="preserve">  </w:t>
            </w:r>
            <w:permEnd w:id="1729565756"/>
          </w:p>
        </w:tc>
      </w:tr>
    </w:tbl>
    <w:p w14:paraId="4BA8B6BC" w14:textId="77777777" w:rsidR="002F6E79" w:rsidRDefault="002F6E79" w:rsidP="007E6668"/>
    <w:p w14:paraId="22772496" w14:textId="77777777" w:rsidR="00280EDC" w:rsidRPr="00F1791F" w:rsidRDefault="00280EDC" w:rsidP="00592606">
      <w:pPr>
        <w:pStyle w:val="Heading3FSB"/>
      </w:pPr>
      <w:r w:rsidRPr="00280EDC">
        <w:t xml:space="preserve">Analysis detailing the reasons for and consequences of deviation(s) </w:t>
      </w:r>
    </w:p>
    <w:p w14:paraId="4FC3639C" w14:textId="77777777" w:rsidR="00280EDC" w:rsidRPr="00280EDC" w:rsidRDefault="00280EDC" w:rsidP="00592606">
      <w:pPr>
        <w:pStyle w:val="Heading4"/>
      </w:pPr>
      <w:bookmarkStart w:id="8" w:name="_Ref515550655"/>
      <w:bookmarkStart w:id="9" w:name="_Ref492024064"/>
      <w:bookmarkStart w:id="10" w:name="_Ref498082448"/>
      <w:r w:rsidRPr="00280EDC">
        <w:t>Which assumed management action was deviated from and why did this occur?</w:t>
      </w:r>
      <w:bookmarkEnd w:id="8"/>
      <w:r w:rsidRPr="00280EDC">
        <w:t xml:space="preserve"> </w:t>
      </w:r>
    </w:p>
    <w:tbl>
      <w:tblPr>
        <w:tblStyle w:val="TableGrid"/>
        <w:tblW w:w="9356" w:type="dxa"/>
        <w:tblInd w:w="108" w:type="dxa"/>
        <w:tblLook w:val="04A0" w:firstRow="1" w:lastRow="0" w:firstColumn="1" w:lastColumn="0" w:noHBand="0" w:noVBand="1"/>
      </w:tblPr>
      <w:tblGrid>
        <w:gridCol w:w="9356"/>
      </w:tblGrid>
      <w:tr w:rsidR="00A71791" w:rsidRPr="00F1791F" w14:paraId="175F2981" w14:textId="77777777" w:rsidTr="00987DB5">
        <w:trPr>
          <w:trHeight w:val="1204"/>
        </w:trPr>
        <w:tc>
          <w:tcPr>
            <w:tcW w:w="9356" w:type="dxa"/>
          </w:tcPr>
          <w:bookmarkEnd w:id="9"/>
          <w:bookmarkEnd w:id="10"/>
          <w:p w14:paraId="15D13EB4" w14:textId="17E66B66" w:rsidR="00A71791" w:rsidRPr="002A06A4" w:rsidRDefault="00B67EE9" w:rsidP="007E6668">
            <w:permStart w:id="1466238727" w:edGrp="everyone"/>
            <w:r>
              <w:t xml:space="preserve">  </w:t>
            </w:r>
            <w:permEnd w:id="1466238727"/>
          </w:p>
        </w:tc>
      </w:tr>
    </w:tbl>
    <w:p w14:paraId="38C7F07D" w14:textId="77777777" w:rsidR="00A71791" w:rsidRPr="002A06A4" w:rsidRDefault="00A71791" w:rsidP="007E6668"/>
    <w:p w14:paraId="6961AED8" w14:textId="77777777" w:rsidR="00280EDC" w:rsidRPr="0044402F" w:rsidRDefault="00280EDC" w:rsidP="00592606">
      <w:pPr>
        <w:pStyle w:val="Heading4"/>
      </w:pPr>
      <w:bookmarkStart w:id="11" w:name="_Ref495071826"/>
      <w:bookmarkStart w:id="12" w:name="_Ref498070471"/>
      <w:r w:rsidRPr="0044402F">
        <w:t xml:space="preserve">Will the </w:t>
      </w:r>
      <w:r w:rsidR="0044402F">
        <w:t>m</w:t>
      </w:r>
      <w:r w:rsidR="0044402F" w:rsidRPr="0044402F">
        <w:t xml:space="preserve">anagement </w:t>
      </w:r>
      <w:r w:rsidR="0044402F">
        <w:t>a</w:t>
      </w:r>
      <w:r w:rsidR="0044402F" w:rsidRPr="0044402F">
        <w:t xml:space="preserve">ction </w:t>
      </w:r>
      <w:r w:rsidR="0044402F">
        <w:t>p</w:t>
      </w:r>
      <w:r w:rsidR="0044402F" w:rsidRPr="0044402F">
        <w:t xml:space="preserve">lan </w:t>
      </w:r>
      <w:r w:rsidRPr="0044402F">
        <w:t>be updated in light of the deviation?</w:t>
      </w:r>
    </w:p>
    <w:permStart w:id="1683841900" w:edGrp="everyone"/>
    <w:p w14:paraId="637D8097" w14:textId="2F4B2A79" w:rsidR="00957B9F" w:rsidRPr="00677929" w:rsidRDefault="00000000" w:rsidP="00957B9F">
      <w:pPr>
        <w:ind w:left="709"/>
        <w:jc w:val="both"/>
      </w:pPr>
      <w:sdt>
        <w:sdtPr>
          <w:rPr>
            <w:b/>
          </w:rPr>
          <w:id w:val="-1995181385"/>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1683841900"/>
      <w:r w:rsidR="00280EDC" w:rsidRPr="00677929">
        <w:t xml:space="preserve"> </w:t>
      </w:r>
      <w:r w:rsidR="00677929" w:rsidRPr="00677929">
        <w:rPr>
          <w:b/>
        </w:rPr>
        <w:t>No</w:t>
      </w:r>
      <w:r w:rsidR="00677929">
        <w:rPr>
          <w:b/>
        </w:rPr>
        <w:tab/>
      </w:r>
      <w:r w:rsidR="00677929">
        <w:rPr>
          <w:b/>
        </w:rPr>
        <w:tab/>
      </w:r>
      <w:r w:rsidR="00280EDC" w:rsidRPr="00677929">
        <w:sym w:font="Wingdings" w:char="F0E8"/>
      </w:r>
      <w:r w:rsidR="00677929" w:rsidRPr="00677929">
        <w:t xml:space="preserve"> </w:t>
      </w:r>
      <w:r w:rsidR="00280EDC" w:rsidRPr="00677929">
        <w:t xml:space="preserve">Complete </w:t>
      </w:r>
      <w:r w:rsidR="0044402F" w:rsidRPr="00677929">
        <w:t xml:space="preserve">question </w:t>
      </w:r>
      <w:r w:rsidR="00957B9F" w:rsidRPr="00677929">
        <w:fldChar w:fldCharType="begin"/>
      </w:r>
      <w:r w:rsidR="00957B9F" w:rsidRPr="00677929">
        <w:instrText xml:space="preserve"> REF _Ref514244950 \r \h </w:instrText>
      </w:r>
      <w:r w:rsidR="00677929">
        <w:instrText xml:space="preserve"> \* MERGEFORMAT </w:instrText>
      </w:r>
      <w:r w:rsidR="00957B9F" w:rsidRPr="00677929">
        <w:fldChar w:fldCharType="separate"/>
      </w:r>
      <w:r w:rsidR="001726E2">
        <w:t>2</w:t>
      </w:r>
      <w:r w:rsidR="00A72155">
        <w:t>.2.3</w:t>
      </w:r>
      <w:r w:rsidR="00957B9F" w:rsidRPr="00677929">
        <w:fldChar w:fldCharType="end"/>
      </w:r>
    </w:p>
    <w:permStart w:id="1554731128" w:edGrp="everyone"/>
    <w:p w14:paraId="60BAFED0" w14:textId="0563E4E5" w:rsidR="00280EDC" w:rsidRPr="00677929" w:rsidRDefault="00000000" w:rsidP="00957B9F">
      <w:pPr>
        <w:ind w:left="709"/>
        <w:jc w:val="both"/>
      </w:pPr>
      <w:sdt>
        <w:sdtPr>
          <w:rPr>
            <w:b/>
          </w:rPr>
          <w:id w:val="1747539483"/>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1554731128"/>
      <w:r w:rsidR="00280EDC" w:rsidRPr="00677929">
        <w:t xml:space="preserve"> </w:t>
      </w:r>
      <w:r w:rsidR="00677929" w:rsidRPr="00677929">
        <w:rPr>
          <w:b/>
        </w:rPr>
        <w:t>Yes</w:t>
      </w:r>
      <w:r w:rsidR="00677929">
        <w:tab/>
      </w:r>
      <w:r w:rsidR="00280EDC" w:rsidRPr="00677929">
        <w:sym w:font="Wingdings" w:char="F0E8"/>
      </w:r>
      <w:r w:rsidR="00677929" w:rsidRPr="00677929">
        <w:t xml:space="preserve"> </w:t>
      </w:r>
      <w:r w:rsidR="00280EDC" w:rsidRPr="00677929">
        <w:t xml:space="preserve">Continue from </w:t>
      </w:r>
      <w:r w:rsidR="0044402F" w:rsidRPr="00677929">
        <w:t xml:space="preserve">question </w:t>
      </w:r>
      <w:r w:rsidR="00957B9F" w:rsidRPr="00677929">
        <w:fldChar w:fldCharType="begin"/>
      </w:r>
      <w:r w:rsidR="00957B9F" w:rsidRPr="00677929">
        <w:instrText xml:space="preserve"> REF _Ref514244959 \r \h </w:instrText>
      </w:r>
      <w:r w:rsidR="00677929">
        <w:instrText xml:space="preserve"> \* MERGEFORMAT </w:instrText>
      </w:r>
      <w:r w:rsidR="00957B9F" w:rsidRPr="00677929">
        <w:fldChar w:fldCharType="separate"/>
      </w:r>
      <w:r w:rsidR="001726E2">
        <w:t>2</w:t>
      </w:r>
      <w:r w:rsidR="00A72155">
        <w:t>.2.4</w:t>
      </w:r>
      <w:r w:rsidR="00957B9F" w:rsidRPr="00677929">
        <w:fldChar w:fldCharType="end"/>
      </w:r>
      <w:r w:rsidR="00280EDC" w:rsidRPr="00677929">
        <w:t xml:space="preserve"> </w:t>
      </w:r>
    </w:p>
    <w:bookmarkEnd w:id="11"/>
    <w:bookmarkEnd w:id="12"/>
    <w:p w14:paraId="00CE693A" w14:textId="77777777" w:rsidR="00A71791" w:rsidRPr="002A06A4" w:rsidRDefault="00A71791" w:rsidP="007E6668"/>
    <w:p w14:paraId="09A78C9F" w14:textId="77777777" w:rsidR="00426B70" w:rsidRPr="002A06A4" w:rsidRDefault="00280EDC" w:rsidP="00592606">
      <w:pPr>
        <w:pStyle w:val="Heading4"/>
      </w:pPr>
      <w:bookmarkStart w:id="13" w:name="_Ref514244950"/>
      <w:r w:rsidRPr="00280EDC">
        <w:t xml:space="preserve">Provide reasons why the existing </w:t>
      </w:r>
      <w:r w:rsidR="0044402F">
        <w:t>m</w:t>
      </w:r>
      <w:r w:rsidR="0044402F" w:rsidRPr="00280EDC">
        <w:t xml:space="preserve">anagement </w:t>
      </w:r>
      <w:r w:rsidR="0044402F">
        <w:t>a</w:t>
      </w:r>
      <w:r w:rsidR="0044402F" w:rsidRPr="00280EDC">
        <w:t xml:space="preserve">ction </w:t>
      </w:r>
      <w:r w:rsidRPr="00280EDC">
        <w:t>plan is considered relevant despite deviation(s) from the planned management action.</w:t>
      </w:r>
      <w:bookmarkEnd w:id="13"/>
    </w:p>
    <w:tbl>
      <w:tblPr>
        <w:tblStyle w:val="TableGrid"/>
        <w:tblW w:w="9356" w:type="dxa"/>
        <w:tblInd w:w="108" w:type="dxa"/>
        <w:tblLook w:val="04A0" w:firstRow="1" w:lastRow="0" w:firstColumn="1" w:lastColumn="0" w:noHBand="0" w:noVBand="1"/>
      </w:tblPr>
      <w:tblGrid>
        <w:gridCol w:w="9356"/>
      </w:tblGrid>
      <w:tr w:rsidR="00DF21C5" w:rsidRPr="00F1791F" w14:paraId="1FA6E8D1" w14:textId="77777777" w:rsidTr="00F210E4">
        <w:trPr>
          <w:trHeight w:val="1663"/>
        </w:trPr>
        <w:tc>
          <w:tcPr>
            <w:tcW w:w="9356" w:type="dxa"/>
          </w:tcPr>
          <w:p w14:paraId="7BCA6C3A" w14:textId="6D5E3DE6" w:rsidR="00DF21C5" w:rsidRPr="002A06A4" w:rsidRDefault="00B67EE9" w:rsidP="00DF21C5">
            <w:pPr>
              <w:spacing w:after="160" w:line="259" w:lineRule="auto"/>
            </w:pPr>
            <w:permStart w:id="1164015001" w:edGrp="everyone"/>
            <w:r>
              <w:t xml:space="preserve">  </w:t>
            </w:r>
            <w:permEnd w:id="1164015001"/>
          </w:p>
        </w:tc>
      </w:tr>
    </w:tbl>
    <w:p w14:paraId="613E5FD5" w14:textId="77777777" w:rsidR="008A4ECC" w:rsidRPr="002A06A4" w:rsidRDefault="008A4ECC" w:rsidP="008A4ECC"/>
    <w:p w14:paraId="30EF5A47" w14:textId="77777777" w:rsidR="00280EDC" w:rsidRPr="00280EDC" w:rsidRDefault="00280EDC" w:rsidP="00592606">
      <w:pPr>
        <w:pStyle w:val="Heading4"/>
      </w:pPr>
      <w:bookmarkStart w:id="14" w:name="_Ref514244959"/>
      <w:r w:rsidRPr="00280EDC">
        <w:t xml:space="preserve">What is the new </w:t>
      </w:r>
      <w:r w:rsidR="0044402F">
        <w:t>m</w:t>
      </w:r>
      <w:r w:rsidR="0044402F" w:rsidRPr="00280EDC">
        <w:t xml:space="preserve">anagement </w:t>
      </w:r>
      <w:r w:rsidR="0044402F">
        <w:t>a</w:t>
      </w:r>
      <w:r w:rsidR="0044402F" w:rsidRPr="00280EDC">
        <w:t xml:space="preserve">ction </w:t>
      </w:r>
      <w:r w:rsidRPr="00280EDC">
        <w:t>plan and how has it changed since the previous plan?</w:t>
      </w:r>
      <w:bookmarkEnd w:id="14"/>
    </w:p>
    <w:tbl>
      <w:tblPr>
        <w:tblStyle w:val="TableGrid"/>
        <w:tblW w:w="9356" w:type="dxa"/>
        <w:tblInd w:w="108" w:type="dxa"/>
        <w:tblLook w:val="04A0" w:firstRow="1" w:lastRow="0" w:firstColumn="1" w:lastColumn="0" w:noHBand="0" w:noVBand="1"/>
      </w:tblPr>
      <w:tblGrid>
        <w:gridCol w:w="9356"/>
      </w:tblGrid>
      <w:tr w:rsidR="00426B70" w:rsidRPr="00F1791F" w14:paraId="3417487E" w14:textId="77777777" w:rsidTr="00F210E4">
        <w:trPr>
          <w:trHeight w:val="1663"/>
        </w:trPr>
        <w:tc>
          <w:tcPr>
            <w:tcW w:w="9356" w:type="dxa"/>
          </w:tcPr>
          <w:p w14:paraId="69671ED9" w14:textId="39EA7BC4" w:rsidR="00426B70" w:rsidRPr="002A06A4" w:rsidRDefault="00B67EE9" w:rsidP="00DB16DB">
            <w:pPr>
              <w:spacing w:after="160" w:line="259" w:lineRule="auto"/>
            </w:pPr>
            <w:permStart w:id="2036159352" w:edGrp="everyone"/>
            <w:r>
              <w:t xml:space="preserve">  </w:t>
            </w:r>
            <w:permEnd w:id="2036159352"/>
          </w:p>
        </w:tc>
      </w:tr>
    </w:tbl>
    <w:p w14:paraId="7C44E58F" w14:textId="77777777" w:rsidR="00426B70" w:rsidRDefault="00426B70" w:rsidP="008A4ECC"/>
    <w:p w14:paraId="7A278C57" w14:textId="77777777" w:rsidR="00280EDC" w:rsidRPr="00280EDC" w:rsidRDefault="00280EDC" w:rsidP="00592606">
      <w:pPr>
        <w:pStyle w:val="Heading4"/>
      </w:pPr>
      <w:r w:rsidRPr="00280EDC">
        <w:lastRenderedPageBreak/>
        <w:t xml:space="preserve">How has the </w:t>
      </w:r>
      <w:r w:rsidR="0044402F">
        <w:t>b</w:t>
      </w:r>
      <w:r w:rsidR="0044402F" w:rsidRPr="00280EDC">
        <w:t xml:space="preserve">oard </w:t>
      </w:r>
      <w:r w:rsidRPr="00280EDC">
        <w:t>of</w:t>
      </w:r>
      <w:r w:rsidR="0044402F">
        <w:t xml:space="preserve"> d</w:t>
      </w:r>
      <w:r w:rsidR="0044402F" w:rsidRPr="00280EDC">
        <w:t xml:space="preserve">irectors </w:t>
      </w:r>
      <w:r w:rsidRPr="00280EDC">
        <w:t>satisfied itself that the updated assumed management actions are reasonable?</w:t>
      </w:r>
    </w:p>
    <w:tbl>
      <w:tblPr>
        <w:tblStyle w:val="TableGrid"/>
        <w:tblW w:w="9356" w:type="dxa"/>
        <w:tblInd w:w="108" w:type="dxa"/>
        <w:tblLook w:val="04A0" w:firstRow="1" w:lastRow="0" w:firstColumn="1" w:lastColumn="0" w:noHBand="0" w:noVBand="1"/>
      </w:tblPr>
      <w:tblGrid>
        <w:gridCol w:w="9356"/>
      </w:tblGrid>
      <w:tr w:rsidR="00280EDC" w:rsidRPr="00F1791F" w14:paraId="617F7B03" w14:textId="77777777" w:rsidTr="00F210E4">
        <w:trPr>
          <w:trHeight w:val="1663"/>
        </w:trPr>
        <w:tc>
          <w:tcPr>
            <w:tcW w:w="9356" w:type="dxa"/>
          </w:tcPr>
          <w:p w14:paraId="5A3FED4D" w14:textId="205B9246" w:rsidR="00280EDC" w:rsidRPr="002A06A4" w:rsidRDefault="00B67EE9" w:rsidP="00F94CD3">
            <w:pPr>
              <w:spacing w:after="160" w:line="259" w:lineRule="auto"/>
            </w:pPr>
            <w:permStart w:id="350712729" w:edGrp="everyone"/>
            <w:r>
              <w:t xml:space="preserve">  </w:t>
            </w:r>
            <w:permEnd w:id="350712729"/>
          </w:p>
        </w:tc>
      </w:tr>
    </w:tbl>
    <w:p w14:paraId="729F0C56" w14:textId="77777777" w:rsidR="00280EDC" w:rsidRDefault="00280EDC" w:rsidP="008A4ECC"/>
    <w:p w14:paraId="5AA92ECF" w14:textId="347719DC" w:rsidR="00280EDC" w:rsidRPr="00280EDC" w:rsidRDefault="00280EDC" w:rsidP="00592606">
      <w:pPr>
        <w:pStyle w:val="Heading4"/>
      </w:pPr>
      <w:r w:rsidRPr="00280EDC">
        <w:t>What is the impact on the SCR if the assumed future management action is changed to be in line with the management action that is referred to in question</w:t>
      </w:r>
      <w:r w:rsidR="009C0B94">
        <w:t xml:space="preserve"> </w:t>
      </w:r>
      <w:r w:rsidR="009C0B94">
        <w:fldChar w:fldCharType="begin"/>
      </w:r>
      <w:r w:rsidR="009C0B94">
        <w:instrText xml:space="preserve"> REF _Ref515550655 \r \h </w:instrText>
      </w:r>
      <w:r w:rsidR="009C0B94">
        <w:fldChar w:fldCharType="separate"/>
      </w:r>
      <w:r w:rsidR="006971BA">
        <w:t>2</w:t>
      </w:r>
      <w:r w:rsidR="00A72155">
        <w:t>.2.1</w:t>
      </w:r>
      <w:r w:rsidR="009C0B94">
        <w:fldChar w:fldCharType="end"/>
      </w:r>
      <w:r w:rsidRPr="00280EDC">
        <w:t>?</w:t>
      </w:r>
      <w:r w:rsidRPr="00280EDC">
        <w:rPr>
          <w:i/>
        </w:rPr>
        <w:t xml:space="preserve"> </w:t>
      </w:r>
    </w:p>
    <w:tbl>
      <w:tblPr>
        <w:tblStyle w:val="TableGrid"/>
        <w:tblW w:w="9356" w:type="dxa"/>
        <w:tblInd w:w="108" w:type="dxa"/>
        <w:tblLook w:val="04A0" w:firstRow="1" w:lastRow="0" w:firstColumn="1" w:lastColumn="0" w:noHBand="0" w:noVBand="1"/>
      </w:tblPr>
      <w:tblGrid>
        <w:gridCol w:w="9356"/>
      </w:tblGrid>
      <w:tr w:rsidR="00280EDC" w:rsidRPr="00F1791F" w14:paraId="678F9386" w14:textId="77777777" w:rsidTr="00F210E4">
        <w:trPr>
          <w:trHeight w:val="1663"/>
        </w:trPr>
        <w:tc>
          <w:tcPr>
            <w:tcW w:w="9356" w:type="dxa"/>
          </w:tcPr>
          <w:p w14:paraId="2775A6DF" w14:textId="65D593DA" w:rsidR="00280EDC" w:rsidRPr="002A06A4" w:rsidRDefault="00B67EE9" w:rsidP="00F94CD3">
            <w:pPr>
              <w:spacing w:after="160" w:line="259" w:lineRule="auto"/>
            </w:pPr>
            <w:permStart w:id="1483895814" w:edGrp="everyone"/>
            <w:r>
              <w:t xml:space="preserve">  </w:t>
            </w:r>
            <w:permEnd w:id="1483895814"/>
          </w:p>
        </w:tc>
      </w:tr>
    </w:tbl>
    <w:p w14:paraId="0A1B65B5" w14:textId="77777777" w:rsidR="00280EDC" w:rsidRPr="002A06A4" w:rsidRDefault="00280EDC" w:rsidP="008A4ECC"/>
    <w:p w14:paraId="5819850D" w14:textId="77777777" w:rsidR="00280EDC" w:rsidRPr="00280EDC" w:rsidRDefault="00280EDC" w:rsidP="00592606">
      <w:pPr>
        <w:pStyle w:val="Heading4"/>
      </w:pPr>
      <w:bookmarkStart w:id="15" w:name="_Ref495071959"/>
      <w:r w:rsidRPr="00280EDC">
        <w:t>Is there an overall change to the risk exposure of the insurer due to deviating from the management action?</w:t>
      </w:r>
    </w:p>
    <w:permStart w:id="1806654389" w:edGrp="everyone"/>
    <w:p w14:paraId="66123BAE" w14:textId="6415A32A" w:rsidR="00957B9F" w:rsidRDefault="00000000" w:rsidP="00505FDE">
      <w:pPr>
        <w:ind w:left="709"/>
      </w:pPr>
      <w:sdt>
        <w:sdtPr>
          <w:rPr>
            <w:b/>
          </w:rPr>
          <w:id w:val="1431852612"/>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1806654389"/>
      <w:r w:rsidR="00280EDC" w:rsidRPr="00592606">
        <w:t xml:space="preserve"> </w:t>
      </w:r>
      <w:r w:rsidR="00677929">
        <w:rPr>
          <w:b/>
        </w:rPr>
        <w:t>No</w:t>
      </w:r>
      <w:r w:rsidR="00677929">
        <w:rPr>
          <w:b/>
        </w:rPr>
        <w:tab/>
      </w:r>
      <w:r w:rsidR="00677929">
        <w:rPr>
          <w:b/>
        </w:rPr>
        <w:tab/>
      </w:r>
      <w:r w:rsidR="00280EDC" w:rsidRPr="00592606">
        <w:sym w:font="Wingdings" w:char="F0E8"/>
      </w:r>
      <w:r w:rsidR="00677929">
        <w:t xml:space="preserve"> </w:t>
      </w:r>
      <w:r w:rsidR="00D73485" w:rsidRPr="009E356A">
        <w:t>Continue</w:t>
      </w:r>
      <w:r w:rsidR="00D73485">
        <w:t xml:space="preserve"> to</w:t>
      </w:r>
      <w:r w:rsidR="00D73485" w:rsidRPr="00D73485">
        <w:t xml:space="preserve"> </w:t>
      </w:r>
      <w:r w:rsidR="00D73485">
        <w:t>q</w:t>
      </w:r>
      <w:r w:rsidR="00D73485" w:rsidRPr="00592606">
        <w:t xml:space="preserve">uestion </w:t>
      </w:r>
      <w:r w:rsidR="00957B9F">
        <w:fldChar w:fldCharType="begin"/>
      </w:r>
      <w:r w:rsidR="00957B9F">
        <w:instrText xml:space="preserve"> REF _Ref494291150 \r \h </w:instrText>
      </w:r>
      <w:r w:rsidR="00505FDE">
        <w:instrText xml:space="preserve"> \* MERGEFORMAT </w:instrText>
      </w:r>
      <w:r w:rsidR="00957B9F">
        <w:fldChar w:fldCharType="separate"/>
      </w:r>
      <w:r w:rsidR="003F517D">
        <w:t>2</w:t>
      </w:r>
      <w:r w:rsidR="00A72155">
        <w:t>.3.1</w:t>
      </w:r>
      <w:r w:rsidR="00957B9F">
        <w:fldChar w:fldCharType="end"/>
      </w:r>
    </w:p>
    <w:permStart w:id="829114080" w:edGrp="everyone"/>
    <w:p w14:paraId="64887AFE" w14:textId="2AE791F2" w:rsidR="00280EDC" w:rsidRDefault="00000000" w:rsidP="00505FDE">
      <w:pPr>
        <w:ind w:left="709"/>
      </w:pPr>
      <w:sdt>
        <w:sdtPr>
          <w:rPr>
            <w:b/>
          </w:rPr>
          <w:id w:val="-468900116"/>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829114080"/>
      <w:r w:rsidR="00280EDC" w:rsidRPr="00592606">
        <w:t xml:space="preserve"> </w:t>
      </w:r>
      <w:r w:rsidR="00677929">
        <w:rPr>
          <w:b/>
        </w:rPr>
        <w:t>Yes</w:t>
      </w:r>
      <w:r w:rsidR="00677929">
        <w:tab/>
      </w:r>
      <w:r w:rsidR="00280EDC" w:rsidRPr="00592606">
        <w:sym w:font="Wingdings" w:char="F0E8"/>
      </w:r>
      <w:r w:rsidR="00677929">
        <w:t xml:space="preserve"> </w:t>
      </w:r>
      <w:r w:rsidR="00D73485" w:rsidRPr="0014622E">
        <w:t>Complete</w:t>
      </w:r>
      <w:r w:rsidR="00D73485" w:rsidRPr="00D73485" w:rsidDel="00D73485">
        <w:t xml:space="preserve"> </w:t>
      </w:r>
      <w:r w:rsidR="00D73485">
        <w:t>q</w:t>
      </w:r>
      <w:r w:rsidR="00D73485" w:rsidRPr="00592606">
        <w:t xml:space="preserve">uestion </w:t>
      </w:r>
      <w:r w:rsidR="00957B9F">
        <w:fldChar w:fldCharType="begin"/>
      </w:r>
      <w:r w:rsidR="00957B9F">
        <w:instrText xml:space="preserve"> REF _Ref514244919 \r \h </w:instrText>
      </w:r>
      <w:r w:rsidR="00957B9F">
        <w:fldChar w:fldCharType="separate"/>
      </w:r>
      <w:r w:rsidR="00C8156F">
        <w:t>2</w:t>
      </w:r>
      <w:r w:rsidR="00A72155">
        <w:t>.2.8</w:t>
      </w:r>
      <w:r w:rsidR="00957B9F">
        <w:fldChar w:fldCharType="end"/>
      </w:r>
    </w:p>
    <w:p w14:paraId="62E35AFB" w14:textId="77777777" w:rsidR="00957B9F" w:rsidRPr="00957B9F" w:rsidRDefault="00957B9F" w:rsidP="00752B27"/>
    <w:p w14:paraId="472640ED" w14:textId="77777777" w:rsidR="00280EDC" w:rsidRPr="00280EDC" w:rsidRDefault="00280EDC" w:rsidP="00592606">
      <w:pPr>
        <w:pStyle w:val="Heading4"/>
      </w:pPr>
      <w:bookmarkStart w:id="16" w:name="_Ref514244919"/>
      <w:r w:rsidRPr="00280EDC">
        <w:t>Provide details of the change to the overall risk exposure of the insurer.</w:t>
      </w:r>
      <w:bookmarkEnd w:id="16"/>
    </w:p>
    <w:tbl>
      <w:tblPr>
        <w:tblStyle w:val="TableGrid"/>
        <w:tblW w:w="9356" w:type="dxa"/>
        <w:tblInd w:w="108" w:type="dxa"/>
        <w:tblLook w:val="04A0" w:firstRow="1" w:lastRow="0" w:firstColumn="1" w:lastColumn="0" w:noHBand="0" w:noVBand="1"/>
      </w:tblPr>
      <w:tblGrid>
        <w:gridCol w:w="9356"/>
      </w:tblGrid>
      <w:tr w:rsidR="00280EDC" w:rsidRPr="00F1791F" w14:paraId="024C23B6" w14:textId="77777777" w:rsidTr="00F210E4">
        <w:trPr>
          <w:trHeight w:val="1663"/>
        </w:trPr>
        <w:tc>
          <w:tcPr>
            <w:tcW w:w="9356" w:type="dxa"/>
          </w:tcPr>
          <w:p w14:paraId="21959399" w14:textId="384D91E8" w:rsidR="00280EDC" w:rsidRPr="002A06A4" w:rsidRDefault="00B67EE9" w:rsidP="00F94CD3">
            <w:pPr>
              <w:spacing w:after="160" w:line="259" w:lineRule="auto"/>
            </w:pPr>
            <w:permStart w:id="1091992485" w:edGrp="everyone"/>
            <w:r>
              <w:t xml:space="preserve">  </w:t>
            </w:r>
            <w:permEnd w:id="1091992485"/>
          </w:p>
        </w:tc>
      </w:tr>
    </w:tbl>
    <w:p w14:paraId="3E02A966" w14:textId="77777777" w:rsidR="00280EDC" w:rsidRDefault="00280EDC" w:rsidP="00280EDC"/>
    <w:p w14:paraId="07299550" w14:textId="77777777" w:rsidR="00280EDC" w:rsidRDefault="00280EDC" w:rsidP="00592606">
      <w:pPr>
        <w:pStyle w:val="Heading3FSB"/>
      </w:pPr>
      <w:r w:rsidRPr="00280EDC">
        <w:t>Details of affected stakeholders</w:t>
      </w:r>
    </w:p>
    <w:p w14:paraId="6151CDB7" w14:textId="77777777" w:rsidR="00280EDC" w:rsidRPr="00592606" w:rsidRDefault="00280EDC" w:rsidP="00592606">
      <w:pPr>
        <w:pStyle w:val="Heading4"/>
      </w:pPr>
      <w:bookmarkStart w:id="17" w:name="_Ref494291150"/>
      <w:r w:rsidRPr="00592606">
        <w:t>Are policyholders affected by the change in management action?</w:t>
      </w:r>
      <w:bookmarkEnd w:id="17"/>
    </w:p>
    <w:permStart w:id="1100435979" w:edGrp="everyone"/>
    <w:p w14:paraId="1A4DD367" w14:textId="19ABAB3A" w:rsidR="00957B9F" w:rsidRDefault="00000000" w:rsidP="00505FDE">
      <w:pPr>
        <w:ind w:left="709"/>
      </w:pPr>
      <w:sdt>
        <w:sdtPr>
          <w:rPr>
            <w:b/>
          </w:rPr>
          <w:id w:val="-1572957534"/>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1100435979"/>
      <w:r w:rsidR="00280EDC" w:rsidRPr="00592606">
        <w:t xml:space="preserve"> </w:t>
      </w:r>
      <w:r w:rsidR="00677929">
        <w:rPr>
          <w:b/>
        </w:rPr>
        <w:t>No</w:t>
      </w:r>
      <w:r w:rsidR="00677929">
        <w:tab/>
      </w:r>
      <w:r w:rsidR="00677929">
        <w:tab/>
      </w:r>
      <w:r w:rsidR="00280EDC" w:rsidRPr="00592606">
        <w:sym w:font="Wingdings" w:char="F0E8"/>
      </w:r>
      <w:r w:rsidR="00677929">
        <w:t xml:space="preserve"> </w:t>
      </w:r>
      <w:r w:rsidR="00280EDC" w:rsidRPr="00177B86">
        <w:t xml:space="preserve">Complete </w:t>
      </w:r>
      <w:r w:rsidR="00957B9F">
        <w:t>q</w:t>
      </w:r>
      <w:r w:rsidR="00957B9F" w:rsidRPr="00177B86">
        <w:t xml:space="preserve">uestion </w:t>
      </w:r>
      <w:r w:rsidR="00957B9F">
        <w:fldChar w:fldCharType="begin"/>
      </w:r>
      <w:r w:rsidR="00957B9F">
        <w:instrText xml:space="preserve"> REF _Ref514244850 \r \h </w:instrText>
      </w:r>
      <w:r w:rsidR="00505FDE">
        <w:instrText xml:space="preserve"> \* MERGEFORMAT </w:instrText>
      </w:r>
      <w:r w:rsidR="00957B9F">
        <w:fldChar w:fldCharType="separate"/>
      </w:r>
      <w:r w:rsidR="00D420A2">
        <w:t>2</w:t>
      </w:r>
      <w:r w:rsidR="00A72155">
        <w:t>.3.3</w:t>
      </w:r>
      <w:r w:rsidR="00957B9F">
        <w:fldChar w:fldCharType="end"/>
      </w:r>
    </w:p>
    <w:permStart w:id="2112772418" w:edGrp="everyone"/>
    <w:p w14:paraId="36B3DBCD" w14:textId="61291656" w:rsidR="00280EDC" w:rsidRPr="00177B86" w:rsidRDefault="00000000" w:rsidP="00505FDE">
      <w:pPr>
        <w:ind w:left="709"/>
      </w:pPr>
      <w:sdt>
        <w:sdtPr>
          <w:rPr>
            <w:b/>
          </w:rPr>
          <w:id w:val="-1716811790"/>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2112772418"/>
      <w:r w:rsidR="00280EDC" w:rsidRPr="00592606">
        <w:t xml:space="preserve"> </w:t>
      </w:r>
      <w:r w:rsidR="00677929">
        <w:rPr>
          <w:b/>
        </w:rPr>
        <w:t>Yes</w:t>
      </w:r>
      <w:r w:rsidR="00677929">
        <w:tab/>
      </w:r>
      <w:r w:rsidR="00280EDC" w:rsidRPr="00592606">
        <w:sym w:font="Wingdings" w:char="F0E8"/>
      </w:r>
      <w:r w:rsidR="00677929">
        <w:t xml:space="preserve"> </w:t>
      </w:r>
      <w:r w:rsidR="00280EDC" w:rsidRPr="00177B86">
        <w:t xml:space="preserve">Continue from </w:t>
      </w:r>
      <w:r w:rsidR="00177B86">
        <w:t>q</w:t>
      </w:r>
      <w:r w:rsidR="00280EDC" w:rsidRPr="00177B86">
        <w:t xml:space="preserve">uestion </w:t>
      </w:r>
      <w:r w:rsidR="00957B9F">
        <w:fldChar w:fldCharType="begin"/>
      </w:r>
      <w:r w:rsidR="00957B9F">
        <w:instrText xml:space="preserve"> REF _Ref494291872 \r \h </w:instrText>
      </w:r>
      <w:r w:rsidR="00957B9F">
        <w:fldChar w:fldCharType="separate"/>
      </w:r>
      <w:r w:rsidR="0017227D">
        <w:t>2</w:t>
      </w:r>
      <w:r w:rsidR="00A72155">
        <w:t>.3.2</w:t>
      </w:r>
      <w:r w:rsidR="00957B9F">
        <w:fldChar w:fldCharType="end"/>
      </w:r>
      <w:r w:rsidR="00280EDC" w:rsidRPr="00177B86">
        <w:t xml:space="preserve"> </w:t>
      </w:r>
    </w:p>
    <w:p w14:paraId="2D0428F5" w14:textId="77777777" w:rsidR="00280EDC" w:rsidRDefault="00280EDC" w:rsidP="00592606"/>
    <w:p w14:paraId="13A3FE8C" w14:textId="77777777" w:rsidR="00280EDC" w:rsidRPr="00280EDC" w:rsidRDefault="00280EDC" w:rsidP="00592606">
      <w:pPr>
        <w:pStyle w:val="Heading4"/>
      </w:pPr>
      <w:bookmarkStart w:id="18" w:name="_Ref494291872"/>
      <w:r w:rsidRPr="00280EDC">
        <w:lastRenderedPageBreak/>
        <w:t>Provide details on how policyholders are affected by the change in management action.</w:t>
      </w:r>
      <w:bookmarkEnd w:id="18"/>
    </w:p>
    <w:tbl>
      <w:tblPr>
        <w:tblStyle w:val="TableGrid"/>
        <w:tblW w:w="9356" w:type="dxa"/>
        <w:tblInd w:w="108" w:type="dxa"/>
        <w:tblLook w:val="04A0" w:firstRow="1" w:lastRow="0" w:firstColumn="1" w:lastColumn="0" w:noHBand="0" w:noVBand="1"/>
      </w:tblPr>
      <w:tblGrid>
        <w:gridCol w:w="9356"/>
      </w:tblGrid>
      <w:tr w:rsidR="00280EDC" w:rsidRPr="00F1791F" w14:paraId="76A056D8" w14:textId="77777777" w:rsidTr="00F210E4">
        <w:trPr>
          <w:trHeight w:val="1663"/>
        </w:trPr>
        <w:tc>
          <w:tcPr>
            <w:tcW w:w="9356" w:type="dxa"/>
          </w:tcPr>
          <w:p w14:paraId="1568F589" w14:textId="22ACDF28" w:rsidR="00280EDC" w:rsidRPr="002A06A4" w:rsidRDefault="00B67EE9" w:rsidP="00F94CD3">
            <w:pPr>
              <w:spacing w:after="160" w:line="259" w:lineRule="auto"/>
            </w:pPr>
            <w:permStart w:id="1023957182" w:edGrp="everyone"/>
            <w:r>
              <w:t xml:space="preserve">  </w:t>
            </w:r>
            <w:permEnd w:id="1023957182"/>
          </w:p>
        </w:tc>
      </w:tr>
    </w:tbl>
    <w:p w14:paraId="003080A7" w14:textId="77777777" w:rsidR="00280EDC" w:rsidRDefault="00280EDC" w:rsidP="00280EDC"/>
    <w:p w14:paraId="5FC43499" w14:textId="77777777" w:rsidR="00EA3C3D" w:rsidRPr="00EA3C3D" w:rsidRDefault="00EA3C3D" w:rsidP="00592606">
      <w:pPr>
        <w:pStyle w:val="Heading4"/>
      </w:pPr>
      <w:bookmarkStart w:id="19" w:name="_Ref514244850"/>
      <w:r w:rsidRPr="00EA3C3D">
        <w:t>Are the shareholders affected by the change in management action?</w:t>
      </w:r>
      <w:bookmarkEnd w:id="19"/>
    </w:p>
    <w:permStart w:id="21645236" w:edGrp="everyone"/>
    <w:p w14:paraId="0522B8B0" w14:textId="22D1CCC6" w:rsidR="00280EDC" w:rsidRPr="00677929" w:rsidRDefault="00000000" w:rsidP="00280EDC">
      <w:pPr>
        <w:ind w:left="709"/>
        <w:jc w:val="both"/>
      </w:pPr>
      <w:sdt>
        <w:sdtPr>
          <w:rPr>
            <w:b/>
          </w:rPr>
          <w:id w:val="1500002383"/>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21645236"/>
      <w:r w:rsidR="00280EDC" w:rsidRPr="00677929">
        <w:t xml:space="preserve"> </w:t>
      </w:r>
      <w:r w:rsidR="00677929" w:rsidRPr="00677929">
        <w:rPr>
          <w:b/>
        </w:rPr>
        <w:t>No</w:t>
      </w:r>
      <w:r w:rsidR="00677929">
        <w:rPr>
          <w:b/>
        </w:rPr>
        <w:tab/>
      </w:r>
      <w:r w:rsidR="00677929">
        <w:rPr>
          <w:b/>
        </w:rPr>
        <w:tab/>
      </w:r>
      <w:r w:rsidR="00280EDC" w:rsidRPr="00677929">
        <w:sym w:font="Wingdings" w:char="F0E8"/>
      </w:r>
      <w:r w:rsidR="00677929" w:rsidRPr="00677929">
        <w:t xml:space="preserve"> </w:t>
      </w:r>
      <w:r w:rsidR="00280EDC" w:rsidRPr="00677929">
        <w:t xml:space="preserve">Complete </w:t>
      </w:r>
      <w:r w:rsidR="00177B86" w:rsidRPr="00677929">
        <w:t xml:space="preserve">question </w:t>
      </w:r>
      <w:r w:rsidR="004D70B0">
        <w:t>2.</w:t>
      </w:r>
      <w:r w:rsidR="00C07917">
        <w:fldChar w:fldCharType="begin"/>
      </w:r>
      <w:r w:rsidR="00C07917">
        <w:instrText xml:space="preserve"> REF _Ref514244678 \r \h </w:instrText>
      </w:r>
      <w:r w:rsidR="00C07917">
        <w:fldChar w:fldCharType="separate"/>
      </w:r>
      <w:r w:rsidR="00A72155">
        <w:t>4</w:t>
      </w:r>
      <w:r w:rsidR="00C07917">
        <w:fldChar w:fldCharType="end"/>
      </w:r>
    </w:p>
    <w:permStart w:id="2117892333" w:edGrp="everyone"/>
    <w:p w14:paraId="2013F767" w14:textId="1D9CB1CD" w:rsidR="00280EDC" w:rsidRPr="00677929" w:rsidRDefault="00000000" w:rsidP="00722B92">
      <w:pPr>
        <w:ind w:left="709"/>
        <w:jc w:val="both"/>
      </w:pPr>
      <w:sdt>
        <w:sdtPr>
          <w:rPr>
            <w:b/>
          </w:rPr>
          <w:id w:val="-128863965"/>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B67EE9">
        <w:rPr>
          <w:b/>
        </w:rPr>
        <w:t xml:space="preserve"> </w:t>
      </w:r>
      <w:permEnd w:id="2117892333"/>
      <w:r w:rsidR="00280EDC" w:rsidRPr="00677929">
        <w:t xml:space="preserve"> </w:t>
      </w:r>
      <w:r w:rsidR="00677929" w:rsidRPr="00677929">
        <w:rPr>
          <w:b/>
        </w:rPr>
        <w:t>Yes</w:t>
      </w:r>
      <w:r w:rsidR="00677929">
        <w:tab/>
      </w:r>
      <w:r w:rsidR="00280EDC" w:rsidRPr="00677929">
        <w:sym w:font="Wingdings" w:char="F0E8"/>
      </w:r>
      <w:r w:rsidR="00677929" w:rsidRPr="00677929">
        <w:t xml:space="preserve"> </w:t>
      </w:r>
      <w:r w:rsidR="00280EDC" w:rsidRPr="00677929">
        <w:t xml:space="preserve">Continue from </w:t>
      </w:r>
      <w:r w:rsidR="00177B86" w:rsidRPr="00677929">
        <w:t>q</w:t>
      </w:r>
      <w:r w:rsidR="00280EDC" w:rsidRPr="00677929">
        <w:t xml:space="preserve">uestion </w:t>
      </w:r>
      <w:r w:rsidR="00C07917">
        <w:fldChar w:fldCharType="begin"/>
      </w:r>
      <w:r w:rsidR="00C07917">
        <w:instrText xml:space="preserve"> REF _Ref515623990 \r \h </w:instrText>
      </w:r>
      <w:r w:rsidR="00C07917">
        <w:fldChar w:fldCharType="separate"/>
      </w:r>
      <w:r w:rsidR="008C7427">
        <w:t>2</w:t>
      </w:r>
      <w:r w:rsidR="00A72155">
        <w:t>.3.4</w:t>
      </w:r>
      <w:r w:rsidR="00C07917">
        <w:fldChar w:fldCharType="end"/>
      </w:r>
    </w:p>
    <w:p w14:paraId="3906FE7D" w14:textId="77777777" w:rsidR="00280EDC" w:rsidRDefault="00280EDC" w:rsidP="00280EDC">
      <w:pPr>
        <w:rPr>
          <w:sz w:val="20"/>
        </w:rPr>
      </w:pPr>
    </w:p>
    <w:p w14:paraId="5C5DD39B" w14:textId="77777777" w:rsidR="00280EDC" w:rsidRPr="00280EDC" w:rsidRDefault="00280EDC" w:rsidP="00592606">
      <w:pPr>
        <w:pStyle w:val="Heading4"/>
      </w:pPr>
      <w:bookmarkStart w:id="20" w:name="_Ref515623990"/>
      <w:r w:rsidRPr="00280EDC">
        <w:t>Provide details on how policyholders are affected by the change in management action.</w:t>
      </w:r>
      <w:bookmarkEnd w:id="20"/>
    </w:p>
    <w:tbl>
      <w:tblPr>
        <w:tblStyle w:val="TableGrid"/>
        <w:tblW w:w="9356" w:type="dxa"/>
        <w:tblInd w:w="108" w:type="dxa"/>
        <w:tblLook w:val="04A0" w:firstRow="1" w:lastRow="0" w:firstColumn="1" w:lastColumn="0" w:noHBand="0" w:noVBand="1"/>
      </w:tblPr>
      <w:tblGrid>
        <w:gridCol w:w="9356"/>
      </w:tblGrid>
      <w:tr w:rsidR="00280EDC" w:rsidRPr="00F1791F" w14:paraId="0B15C148" w14:textId="77777777" w:rsidTr="00B67EE9">
        <w:trPr>
          <w:trHeight w:val="1314"/>
        </w:trPr>
        <w:tc>
          <w:tcPr>
            <w:tcW w:w="9356" w:type="dxa"/>
          </w:tcPr>
          <w:p w14:paraId="168BC51E" w14:textId="32E68A92" w:rsidR="00280EDC" w:rsidRPr="002A06A4" w:rsidRDefault="00B67EE9" w:rsidP="00F94CD3">
            <w:pPr>
              <w:spacing w:after="160" w:line="259" w:lineRule="auto"/>
            </w:pPr>
            <w:permStart w:id="676736657" w:edGrp="everyone"/>
            <w:r>
              <w:t xml:space="preserve">  </w:t>
            </w:r>
            <w:permEnd w:id="676736657"/>
          </w:p>
        </w:tc>
      </w:tr>
    </w:tbl>
    <w:p w14:paraId="5CA48F2B" w14:textId="77777777" w:rsidR="00280EDC" w:rsidRDefault="00280EDC" w:rsidP="00280EDC"/>
    <w:p w14:paraId="38CC5B8B" w14:textId="77777777" w:rsidR="007B6474" w:rsidRPr="00D858FF" w:rsidRDefault="007B6474" w:rsidP="007B6474">
      <w:pPr>
        <w:pStyle w:val="Heading3FSB"/>
      </w:pPr>
      <w:bookmarkStart w:id="21" w:name="_Ref492454543"/>
      <w:bookmarkStart w:id="22" w:name="_Ref493755180"/>
      <w:bookmarkStart w:id="23" w:name="_Ref514155641"/>
      <w:r w:rsidRPr="00D858FF">
        <w:t>Other information</w:t>
      </w:r>
      <w:bookmarkStart w:id="24" w:name="_Ref446497658"/>
      <w:bookmarkStart w:id="25" w:name="_Ref484513593"/>
      <w:bookmarkStart w:id="26" w:name="_Ref446428609"/>
      <w:bookmarkEnd w:id="21"/>
      <w:bookmarkEnd w:id="22"/>
      <w:bookmarkEnd w:id="23"/>
    </w:p>
    <w:p w14:paraId="12E0A297" w14:textId="77777777" w:rsidR="007B6474" w:rsidRPr="00F1791F" w:rsidRDefault="007B6474" w:rsidP="007B6474">
      <w:pPr>
        <w:pStyle w:val="Heading4"/>
      </w:pPr>
      <w:r w:rsidRPr="00F1791F">
        <w:t xml:space="preserve">Is there any additional information that is not requested elsewhere in this form, that is relevant for the Prudential Authority to assess this </w:t>
      </w:r>
      <w:r>
        <w:t>form</w:t>
      </w:r>
      <w:r w:rsidRPr="00F1791F">
        <w:t>?</w:t>
      </w:r>
    </w:p>
    <w:permStart w:id="1676943714" w:edGrp="everyone"/>
    <w:p w14:paraId="4ECA2C15" w14:textId="77777777" w:rsidR="007B6474" w:rsidRPr="00957B9F" w:rsidRDefault="007B6474" w:rsidP="007B6474">
      <w:pPr>
        <w:ind w:left="709"/>
        <w:jc w:val="both"/>
      </w:pPr>
      <w:sdt>
        <w:sdtPr>
          <w:rPr>
            <w:b/>
          </w:rPr>
          <w:id w:val="-90282342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957B9F">
        <w:rPr>
          <w:rFonts w:ascii="Segoe UI Symbol" w:eastAsia="MS Gothic" w:hAnsi="Segoe UI Symbol" w:cs="Segoe UI Symbol"/>
        </w:rPr>
        <w:t xml:space="preserve"> </w:t>
      </w:r>
      <w:permEnd w:id="1676943714"/>
      <w:r w:rsidRPr="00957B9F">
        <w:t xml:space="preserve"> </w:t>
      </w:r>
      <w:r>
        <w:rPr>
          <w:b/>
        </w:rPr>
        <w:t>No</w:t>
      </w:r>
      <w:r>
        <w:rPr>
          <w:b/>
        </w:rPr>
        <w:tab/>
      </w:r>
      <w:r>
        <w:rPr>
          <w:b/>
        </w:rPr>
        <w:tab/>
      </w:r>
      <w:r w:rsidRPr="00957B9F">
        <w:sym w:font="Wingdings" w:char="F0E8"/>
      </w:r>
      <w:r>
        <w:t xml:space="preserve"> </w:t>
      </w:r>
      <w:r w:rsidRPr="00957B9F">
        <w:rPr>
          <w:rFonts w:eastAsiaTheme="majorEastAsia"/>
          <w:color w:val="000000" w:themeColor="text1"/>
        </w:rPr>
        <w:t xml:space="preserve">Continue to section </w:t>
      </w:r>
      <w:r w:rsidRPr="00957B9F">
        <w:fldChar w:fldCharType="begin"/>
      </w:r>
      <w:r w:rsidRPr="00957B9F">
        <w:rPr>
          <w:rFonts w:eastAsiaTheme="majorEastAsia"/>
          <w:color w:val="000000" w:themeColor="text1"/>
        </w:rPr>
        <w:instrText xml:space="preserve"> REF _Ref494271136 \r \h </w:instrText>
      </w:r>
      <w:r w:rsidRPr="00957B9F">
        <w:instrText xml:space="preserve"> \* MERGEFORMAT </w:instrText>
      </w:r>
      <w:r w:rsidRPr="00957B9F">
        <w:fldChar w:fldCharType="separate"/>
      </w:r>
      <w:r>
        <w:rPr>
          <w:rFonts w:eastAsiaTheme="majorEastAsia"/>
          <w:color w:val="000000" w:themeColor="text1"/>
        </w:rPr>
        <w:t>3</w:t>
      </w:r>
      <w:r w:rsidRPr="00957B9F">
        <w:fldChar w:fldCharType="end"/>
      </w:r>
    </w:p>
    <w:permStart w:id="1675445051" w:edGrp="everyone"/>
    <w:p w14:paraId="3D0A086E" w14:textId="69ACB286" w:rsidR="007B6474" w:rsidRPr="00957B9F" w:rsidRDefault="007B6474" w:rsidP="007B6474">
      <w:pPr>
        <w:ind w:left="709"/>
        <w:jc w:val="both"/>
        <w:rPr>
          <w:rFonts w:eastAsiaTheme="majorEastAsia"/>
          <w:color w:val="000000" w:themeColor="text1"/>
        </w:rPr>
      </w:pPr>
      <w:sdt>
        <w:sdtPr>
          <w:rPr>
            <w:b/>
          </w:rPr>
          <w:id w:val="11449918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957B9F">
        <w:rPr>
          <w:rFonts w:ascii="Segoe UI Symbol" w:eastAsia="MS Gothic" w:hAnsi="Segoe UI Symbol" w:cs="Segoe UI Symbol"/>
        </w:rPr>
        <w:t xml:space="preserve"> </w:t>
      </w:r>
      <w:permEnd w:id="1675445051"/>
      <w:r w:rsidRPr="00957B9F">
        <w:t xml:space="preserve"> </w:t>
      </w:r>
      <w:r>
        <w:rPr>
          <w:b/>
        </w:rPr>
        <w:t>Yes</w:t>
      </w:r>
      <w:r>
        <w:rPr>
          <w:b/>
        </w:rPr>
        <w:tab/>
      </w:r>
      <w:r w:rsidRPr="00957B9F">
        <w:sym w:font="Wingdings" w:char="F0E8"/>
      </w:r>
      <w:r>
        <w:t xml:space="preserve"> </w:t>
      </w:r>
      <w:r w:rsidRPr="00957B9F">
        <w:rPr>
          <w:rFonts w:eastAsiaTheme="majorEastAsia"/>
          <w:color w:val="000000" w:themeColor="text1"/>
        </w:rPr>
        <w:t xml:space="preserve">Complete question </w:t>
      </w:r>
      <w:r w:rsidRPr="00957B9F">
        <w:rPr>
          <w:rFonts w:eastAsiaTheme="majorEastAsia"/>
          <w:color w:val="000000" w:themeColor="text1"/>
        </w:rPr>
        <w:fldChar w:fldCharType="begin"/>
      </w:r>
      <w:r w:rsidRPr="00957B9F">
        <w:rPr>
          <w:rFonts w:eastAsiaTheme="majorEastAsia"/>
          <w:color w:val="000000" w:themeColor="text1"/>
        </w:rPr>
        <w:instrText xml:space="preserve"> REF _Ref492456315 \r \h  \* MERGEFORMAT </w:instrText>
      </w:r>
      <w:r w:rsidRPr="00957B9F">
        <w:rPr>
          <w:rFonts w:eastAsiaTheme="majorEastAsia"/>
          <w:color w:val="000000" w:themeColor="text1"/>
        </w:rPr>
      </w:r>
      <w:r w:rsidRPr="00957B9F">
        <w:rPr>
          <w:rFonts w:eastAsiaTheme="majorEastAsia"/>
          <w:color w:val="000000" w:themeColor="text1"/>
        </w:rPr>
        <w:fldChar w:fldCharType="separate"/>
      </w:r>
      <w:r>
        <w:rPr>
          <w:rFonts w:eastAsiaTheme="majorEastAsia"/>
          <w:color w:val="000000" w:themeColor="text1"/>
        </w:rPr>
        <w:t>2.</w:t>
      </w:r>
      <w:r w:rsidR="008C7427">
        <w:rPr>
          <w:rFonts w:eastAsiaTheme="majorEastAsia"/>
          <w:color w:val="000000" w:themeColor="text1"/>
        </w:rPr>
        <w:t>4</w:t>
      </w:r>
      <w:r>
        <w:rPr>
          <w:rFonts w:eastAsiaTheme="majorEastAsia"/>
          <w:color w:val="000000" w:themeColor="text1"/>
        </w:rPr>
        <w:t>.2</w:t>
      </w:r>
      <w:r w:rsidRPr="00957B9F">
        <w:rPr>
          <w:rFonts w:eastAsiaTheme="majorEastAsia"/>
          <w:color w:val="000000" w:themeColor="text1"/>
        </w:rPr>
        <w:fldChar w:fldCharType="end"/>
      </w:r>
    </w:p>
    <w:bookmarkEnd w:id="24"/>
    <w:bookmarkEnd w:id="25"/>
    <w:p w14:paraId="44F245E4" w14:textId="77777777" w:rsidR="007B6474" w:rsidRPr="00F1791F" w:rsidRDefault="007B6474" w:rsidP="007B6474"/>
    <w:p w14:paraId="1D70252E" w14:textId="77777777" w:rsidR="007B6474" w:rsidRPr="00F1791F" w:rsidRDefault="007B6474" w:rsidP="007B6474">
      <w:pPr>
        <w:pStyle w:val="Heading4"/>
      </w:pPr>
      <w:bookmarkStart w:id="27" w:name="_Ref514060129"/>
      <w:bookmarkStart w:id="28" w:name="_Ref515545391"/>
      <w:bookmarkStart w:id="29" w:name="_Ref492456315"/>
      <w:bookmarkEnd w:id="26"/>
      <w:r>
        <w:t>Provide a summary or list of the additional information, including the reasons for providing this additional information and attach to this form.</w:t>
      </w:r>
      <w:bookmarkEnd w:id="27"/>
      <w:bookmarkEnd w:id="28"/>
      <w:r>
        <w:t xml:space="preserve"> </w:t>
      </w:r>
      <w:bookmarkEnd w:id="29"/>
    </w:p>
    <w:tbl>
      <w:tblPr>
        <w:tblStyle w:val="TableGrid"/>
        <w:tblW w:w="9356" w:type="dxa"/>
        <w:tblInd w:w="108" w:type="dxa"/>
        <w:tblLook w:val="04A0" w:firstRow="1" w:lastRow="0" w:firstColumn="1" w:lastColumn="0" w:noHBand="0" w:noVBand="1"/>
      </w:tblPr>
      <w:tblGrid>
        <w:gridCol w:w="9356"/>
      </w:tblGrid>
      <w:tr w:rsidR="007B6474" w:rsidRPr="00F1791F" w14:paraId="5F596E80" w14:textId="77777777" w:rsidTr="0039009A">
        <w:trPr>
          <w:trHeight w:val="1663"/>
        </w:trPr>
        <w:tc>
          <w:tcPr>
            <w:tcW w:w="9356" w:type="dxa"/>
          </w:tcPr>
          <w:p w14:paraId="724F1805" w14:textId="77777777" w:rsidR="007B6474" w:rsidRPr="002A06A4" w:rsidRDefault="007B6474" w:rsidP="0039009A">
            <w:permStart w:id="366044533" w:edGrp="everyone"/>
            <w:r>
              <w:t xml:space="preserve">  </w:t>
            </w:r>
            <w:permEnd w:id="366044533"/>
          </w:p>
        </w:tc>
      </w:tr>
    </w:tbl>
    <w:p w14:paraId="5D2CF93F" w14:textId="77777777" w:rsidR="007B6474" w:rsidRDefault="007B6474" w:rsidP="00280EDC"/>
    <w:p w14:paraId="30153E50" w14:textId="77777777" w:rsidR="00EA3C3D" w:rsidRDefault="00EA3C3D" w:rsidP="00EA3C3D">
      <w:pPr>
        <w:pStyle w:val="Heading2"/>
      </w:pPr>
      <w:bookmarkStart w:id="30" w:name="_Ref514244678"/>
      <w:r>
        <w:lastRenderedPageBreak/>
        <w:t>Results</w:t>
      </w:r>
      <w:bookmarkEnd w:id="30"/>
      <w:r>
        <w:t xml:space="preserve"> </w:t>
      </w:r>
    </w:p>
    <w:p w14:paraId="3A0446CC" w14:textId="77777777" w:rsidR="00EA3C3D" w:rsidRPr="00EA3C3D" w:rsidRDefault="00EA3C3D" w:rsidP="00592606">
      <w:pPr>
        <w:pStyle w:val="Heading3FSB"/>
      </w:pPr>
      <w:r w:rsidRPr="00EA3C3D">
        <w:t>Results</w:t>
      </w:r>
    </w:p>
    <w:p w14:paraId="511CE1BD" w14:textId="77777777" w:rsidR="00EA3C3D" w:rsidRDefault="00EA3C3D" w:rsidP="00592606">
      <w:pPr>
        <w:pStyle w:val="Heading4"/>
      </w:pPr>
      <w:bookmarkStart w:id="31" w:name="_Ref515624008"/>
      <w:r w:rsidRPr="00EA3C3D">
        <w:t xml:space="preserve">Provide the SCR calculation before and after deviation(s) and assumed changes in management action in the </w:t>
      </w:r>
      <w:r w:rsidR="00177B86">
        <w:t>e</w:t>
      </w:r>
      <w:r w:rsidR="00177B86" w:rsidRPr="00EA3C3D">
        <w:t xml:space="preserve">xcel </w:t>
      </w:r>
      <w:r w:rsidRPr="00EA3C3D">
        <w:t xml:space="preserve">template accompanying this form (sheets SCR </w:t>
      </w:r>
      <w:r w:rsidR="00177B86">
        <w:t>s</w:t>
      </w:r>
      <w:r w:rsidR="00177B86" w:rsidRPr="00EA3C3D">
        <w:t xml:space="preserve">ummary </w:t>
      </w:r>
      <w:r w:rsidRPr="00EA3C3D">
        <w:t xml:space="preserve">- </w:t>
      </w:r>
      <w:r w:rsidR="00177B86">
        <w:t>b</w:t>
      </w:r>
      <w:r w:rsidR="00177B86" w:rsidRPr="00EA3C3D">
        <w:t xml:space="preserve">efore </w:t>
      </w:r>
      <w:r w:rsidRPr="00EA3C3D">
        <w:t xml:space="preserve">dev and SCR </w:t>
      </w:r>
      <w:r w:rsidR="00177B86">
        <w:t>s</w:t>
      </w:r>
      <w:r w:rsidR="00177B86" w:rsidRPr="00EA3C3D">
        <w:t xml:space="preserve">ummary </w:t>
      </w:r>
      <w:r w:rsidRPr="00EA3C3D">
        <w:t xml:space="preserve">- </w:t>
      </w:r>
      <w:r w:rsidR="00177B86">
        <w:t>a</w:t>
      </w:r>
      <w:r w:rsidR="00177B86" w:rsidRPr="00EA3C3D">
        <w:t xml:space="preserve">fter </w:t>
      </w:r>
      <w:r w:rsidRPr="00EA3C3D">
        <w:t>dev).</w:t>
      </w:r>
      <w:bookmarkEnd w:id="31"/>
    </w:p>
    <w:p w14:paraId="41EFC777" w14:textId="77777777" w:rsidR="00677929" w:rsidRPr="00677929" w:rsidRDefault="00677929" w:rsidP="00677929"/>
    <w:p w14:paraId="5C0D037F" w14:textId="77777777" w:rsidR="00EA3C3D" w:rsidRPr="00EA3C3D" w:rsidRDefault="00EA3C3D" w:rsidP="00957B9F">
      <w:pPr>
        <w:pStyle w:val="Heading4"/>
      </w:pPr>
      <w:bookmarkStart w:id="32" w:name="_Ref515624014"/>
      <w:r w:rsidRPr="00EA3C3D">
        <w:t xml:space="preserve">Complete the </w:t>
      </w:r>
      <w:r w:rsidR="00177B86">
        <w:t>s</w:t>
      </w:r>
      <w:r w:rsidR="00177B86" w:rsidRPr="00EA3C3D">
        <w:t xml:space="preserve">tatement </w:t>
      </w:r>
      <w:r w:rsidRPr="00EA3C3D">
        <w:t xml:space="preserve">of </w:t>
      </w:r>
      <w:r w:rsidR="00177B86">
        <w:t>s</w:t>
      </w:r>
      <w:r w:rsidR="00177B86" w:rsidRPr="00EA3C3D">
        <w:t xml:space="preserve">olvency </w:t>
      </w:r>
      <w:r w:rsidRPr="00EA3C3D">
        <w:t xml:space="preserve">position in the </w:t>
      </w:r>
      <w:r w:rsidR="00177B86">
        <w:t>e</w:t>
      </w:r>
      <w:r w:rsidR="00177B86" w:rsidRPr="00EA3C3D">
        <w:t xml:space="preserve">xcel </w:t>
      </w:r>
      <w:r w:rsidRPr="00EA3C3D">
        <w:t xml:space="preserve">template accompanying this form (sheets </w:t>
      </w:r>
      <w:r w:rsidR="00177B86">
        <w:t>s</w:t>
      </w:r>
      <w:r w:rsidR="00177B86" w:rsidRPr="00EA3C3D">
        <w:t xml:space="preserve">olvency </w:t>
      </w:r>
      <w:r w:rsidR="00177B86">
        <w:t>p</w:t>
      </w:r>
      <w:r w:rsidR="00177B86" w:rsidRPr="00EA3C3D">
        <w:t xml:space="preserve">osition </w:t>
      </w:r>
      <w:r w:rsidRPr="00EA3C3D">
        <w:t xml:space="preserve">- </w:t>
      </w:r>
      <w:r w:rsidR="00177B86">
        <w:t>b</w:t>
      </w:r>
      <w:r w:rsidR="00177B86" w:rsidRPr="00EA3C3D">
        <w:t xml:space="preserve">efore </w:t>
      </w:r>
      <w:r w:rsidRPr="00EA3C3D">
        <w:t xml:space="preserve">dev, SCR </w:t>
      </w:r>
      <w:r w:rsidR="00177B86">
        <w:t>s</w:t>
      </w:r>
      <w:r w:rsidR="00177B86" w:rsidRPr="00EA3C3D">
        <w:t xml:space="preserve">ummary </w:t>
      </w:r>
      <w:r w:rsidRPr="00EA3C3D">
        <w:t xml:space="preserve">– </w:t>
      </w:r>
      <w:r w:rsidR="00177B86">
        <w:t>b</w:t>
      </w:r>
      <w:r w:rsidR="00177B86" w:rsidRPr="00EA3C3D">
        <w:t xml:space="preserve">efore </w:t>
      </w:r>
      <w:r w:rsidRPr="00EA3C3D">
        <w:t xml:space="preserve">dev and SCR </w:t>
      </w:r>
      <w:r w:rsidR="00177B86">
        <w:t>s</w:t>
      </w:r>
      <w:r w:rsidR="00177B86" w:rsidRPr="00EA3C3D">
        <w:t xml:space="preserve">ummary </w:t>
      </w:r>
      <w:r w:rsidRPr="00EA3C3D">
        <w:t xml:space="preserve">– </w:t>
      </w:r>
      <w:r w:rsidR="00177B86">
        <w:t>a</w:t>
      </w:r>
      <w:r w:rsidR="00177B86" w:rsidRPr="00EA3C3D">
        <w:t xml:space="preserve">fter </w:t>
      </w:r>
      <w:r w:rsidRPr="00EA3C3D">
        <w:t>dev).</w:t>
      </w:r>
      <w:bookmarkEnd w:id="32"/>
    </w:p>
    <w:p w14:paraId="7A4C184B" w14:textId="77777777" w:rsidR="00EA3C3D" w:rsidRPr="00EA3C3D" w:rsidRDefault="00EA3C3D" w:rsidP="00EA3C3D"/>
    <w:p w14:paraId="544CEA6F" w14:textId="77777777" w:rsidR="00C84A87" w:rsidRPr="00F1791F" w:rsidRDefault="00C84A87" w:rsidP="005F101B">
      <w:pPr>
        <w:pStyle w:val="Heading2"/>
      </w:pPr>
      <w:bookmarkStart w:id="33" w:name="_Ref492987091"/>
      <w:bookmarkStart w:id="34" w:name="_Ref512858893"/>
      <w:bookmarkEnd w:id="15"/>
      <w:r w:rsidRPr="002A06A4">
        <w:t>Attachment Checklist</w:t>
      </w:r>
      <w:bookmarkEnd w:id="7"/>
      <w:bookmarkEnd w:id="33"/>
      <w:bookmarkEnd w:id="34"/>
    </w:p>
    <w:p w14:paraId="7B0D7B61" w14:textId="77777777" w:rsidR="00806B5C" w:rsidRDefault="00806B5C" w:rsidP="00592606">
      <w:pPr>
        <w:pStyle w:val="Heading3FSB"/>
      </w:pPr>
      <w:bookmarkStart w:id="35" w:name="_Ref486519905"/>
      <w:bookmarkStart w:id="36" w:name="_Ref492905605"/>
      <w:bookmarkStart w:id="37" w:name="_Ref514060424"/>
      <w:r>
        <w:t xml:space="preserve">Compulsory </w:t>
      </w:r>
      <w:r w:rsidR="00553F15" w:rsidRPr="00F1791F">
        <w:t>attachments</w:t>
      </w:r>
    </w:p>
    <w:p w14:paraId="64D55D3D" w14:textId="2D59B48B" w:rsidR="00A152B8" w:rsidRPr="00F1791F" w:rsidRDefault="00806B5C" w:rsidP="00806B5C">
      <w:r>
        <w:t>Complete the following table with details of the attachments provided.</w:t>
      </w:r>
      <w:r w:rsidR="00A152B8" w:rsidRPr="00F1791F">
        <w:t xml:space="preserve"> </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A152B8" w:rsidRPr="00F1791F" w14:paraId="262D3578" w14:textId="77777777" w:rsidTr="00914DAA">
        <w:trPr>
          <w:trHeight w:val="491"/>
          <w:tblHeader/>
        </w:trPr>
        <w:tc>
          <w:tcPr>
            <w:tcW w:w="754" w:type="pct"/>
          </w:tcPr>
          <w:p w14:paraId="6866D10A" w14:textId="77777777" w:rsidR="00A152B8" w:rsidRPr="00F1791F" w:rsidRDefault="00A152B8" w:rsidP="00806B5C">
            <w:pPr>
              <w:spacing w:after="160"/>
              <w:rPr>
                <w:b/>
              </w:rPr>
            </w:pPr>
            <w:r w:rsidRPr="002A06A4">
              <w:rPr>
                <w:b/>
              </w:rPr>
              <w:t>Attachment Number</w:t>
            </w:r>
          </w:p>
        </w:tc>
        <w:tc>
          <w:tcPr>
            <w:tcW w:w="618" w:type="pct"/>
          </w:tcPr>
          <w:p w14:paraId="4B6E4B58" w14:textId="77777777" w:rsidR="00A152B8" w:rsidRPr="00F1791F" w:rsidRDefault="00A152B8" w:rsidP="00806B5C">
            <w:pPr>
              <w:spacing w:after="160"/>
              <w:rPr>
                <w:b/>
              </w:rPr>
            </w:pPr>
            <w:r w:rsidRPr="00F1791F">
              <w:rPr>
                <w:b/>
              </w:rPr>
              <w:t>Question Number</w:t>
            </w:r>
          </w:p>
        </w:tc>
        <w:tc>
          <w:tcPr>
            <w:tcW w:w="2167" w:type="pct"/>
          </w:tcPr>
          <w:p w14:paraId="614D3939" w14:textId="77777777" w:rsidR="00A152B8" w:rsidRPr="00F1791F" w:rsidRDefault="00A152B8" w:rsidP="00806B5C">
            <w:pPr>
              <w:spacing w:after="160"/>
              <w:rPr>
                <w:b/>
              </w:rPr>
            </w:pPr>
            <w:r w:rsidRPr="00F1791F">
              <w:rPr>
                <w:b/>
              </w:rPr>
              <w:t>Description</w:t>
            </w:r>
          </w:p>
        </w:tc>
        <w:tc>
          <w:tcPr>
            <w:tcW w:w="851" w:type="pct"/>
          </w:tcPr>
          <w:p w14:paraId="6A9919C5" w14:textId="77777777" w:rsidR="00A152B8" w:rsidRPr="00F1791F" w:rsidRDefault="00A152B8" w:rsidP="00806B5C">
            <w:pPr>
              <w:spacing w:after="160"/>
              <w:rPr>
                <w:b/>
              </w:rPr>
            </w:pPr>
            <w:r w:rsidRPr="00F1791F">
              <w:rPr>
                <w:b/>
              </w:rPr>
              <w:t>Number of pages/sheets</w:t>
            </w:r>
          </w:p>
        </w:tc>
        <w:tc>
          <w:tcPr>
            <w:tcW w:w="611" w:type="pct"/>
          </w:tcPr>
          <w:p w14:paraId="0E7E8126" w14:textId="77777777" w:rsidR="00A152B8" w:rsidRPr="00F1791F" w:rsidRDefault="00A152B8" w:rsidP="00806B5C">
            <w:pPr>
              <w:spacing w:after="160"/>
              <w:rPr>
                <w:b/>
              </w:rPr>
            </w:pPr>
            <w:r w:rsidRPr="00F1791F">
              <w:rPr>
                <w:b/>
              </w:rPr>
              <w:t>Attached</w:t>
            </w:r>
          </w:p>
        </w:tc>
      </w:tr>
      <w:tr w:rsidR="00806B5C" w:rsidRPr="00F1791F" w14:paraId="08ECFED2" w14:textId="77777777" w:rsidTr="0016001E">
        <w:trPr>
          <w:trHeight w:val="491"/>
        </w:trPr>
        <w:tc>
          <w:tcPr>
            <w:tcW w:w="754" w:type="pct"/>
          </w:tcPr>
          <w:p w14:paraId="2A71A7DE" w14:textId="77777777" w:rsidR="00806B5C" w:rsidRPr="002A06A4" w:rsidRDefault="00806B5C" w:rsidP="00806B5C">
            <w:pPr>
              <w:spacing w:after="160"/>
            </w:pPr>
            <w:permStart w:id="241049341" w:edGrp="everyone" w:colFirst="3" w:colLast="3"/>
            <w:r w:rsidRPr="002A06A4">
              <w:t>A1</w:t>
            </w:r>
          </w:p>
        </w:tc>
        <w:tc>
          <w:tcPr>
            <w:tcW w:w="618" w:type="pct"/>
            <w:vAlign w:val="center"/>
          </w:tcPr>
          <w:p w14:paraId="6541B70E" w14:textId="44B77886" w:rsidR="00806B5C" w:rsidRDefault="00C07917" w:rsidP="00806B5C">
            <w:pPr>
              <w:spacing w:after="160"/>
            </w:pPr>
            <w:r>
              <w:fldChar w:fldCharType="begin"/>
            </w:r>
            <w:r>
              <w:instrText xml:space="preserve"> REF _Ref515624008 \r \h </w:instrText>
            </w:r>
            <w:r w:rsidR="0016001E">
              <w:instrText xml:space="preserve"> \* MERGEFORMAT </w:instrText>
            </w:r>
            <w:r>
              <w:fldChar w:fldCharType="separate"/>
            </w:r>
            <w:r w:rsidR="008C72AF">
              <w:t>3</w:t>
            </w:r>
            <w:r w:rsidR="00A72155">
              <w:t>.1.1</w:t>
            </w:r>
            <w:r>
              <w:fldChar w:fldCharType="end"/>
            </w:r>
          </w:p>
          <w:p w14:paraId="251871E6" w14:textId="50EAFF01" w:rsidR="00806B5C" w:rsidRPr="00F1791F" w:rsidRDefault="00C07917" w:rsidP="00C07917">
            <w:pPr>
              <w:spacing w:after="160"/>
            </w:pPr>
            <w:r>
              <w:fldChar w:fldCharType="begin"/>
            </w:r>
            <w:r>
              <w:instrText xml:space="preserve"> REF _Ref515624014 \r \h </w:instrText>
            </w:r>
            <w:r w:rsidR="0016001E">
              <w:instrText xml:space="preserve"> \* MERGEFORMAT </w:instrText>
            </w:r>
            <w:r>
              <w:fldChar w:fldCharType="separate"/>
            </w:r>
            <w:r w:rsidR="008C72AF">
              <w:t>3</w:t>
            </w:r>
            <w:r w:rsidR="00A72155">
              <w:t>.1.2</w:t>
            </w:r>
            <w:r>
              <w:fldChar w:fldCharType="end"/>
            </w:r>
          </w:p>
        </w:tc>
        <w:tc>
          <w:tcPr>
            <w:tcW w:w="2167" w:type="pct"/>
            <w:vAlign w:val="center"/>
          </w:tcPr>
          <w:p w14:paraId="35D647EB" w14:textId="1D73A0D4" w:rsidR="00806B5C" w:rsidRPr="00F1791F" w:rsidRDefault="00806B5C" w:rsidP="0016001E">
            <w:pPr>
              <w:spacing w:after="160"/>
            </w:pPr>
            <w:r w:rsidRPr="00EA3C3D">
              <w:t xml:space="preserve">Excel template </w:t>
            </w:r>
          </w:p>
        </w:tc>
        <w:tc>
          <w:tcPr>
            <w:tcW w:w="851" w:type="pct"/>
            <w:vAlign w:val="center"/>
          </w:tcPr>
          <w:p w14:paraId="7891C128" w14:textId="77777777" w:rsidR="00806B5C" w:rsidRPr="00F1791F" w:rsidRDefault="00806B5C" w:rsidP="0016001E">
            <w:pPr>
              <w:spacing w:after="160"/>
              <w:jc w:val="center"/>
            </w:pPr>
          </w:p>
        </w:tc>
        <w:permStart w:id="483817730" w:edGrp="everyone"/>
        <w:tc>
          <w:tcPr>
            <w:tcW w:w="611" w:type="pct"/>
            <w:vAlign w:val="center"/>
          </w:tcPr>
          <w:p w14:paraId="0AAC23FB" w14:textId="6FE8E540" w:rsidR="00806B5C" w:rsidRPr="002A06A4" w:rsidRDefault="00000000" w:rsidP="00806B5C">
            <w:pPr>
              <w:spacing w:after="160"/>
              <w:jc w:val="center"/>
            </w:pPr>
            <w:sdt>
              <w:sdtPr>
                <w:rPr>
                  <w:b/>
                </w:rPr>
                <w:id w:val="1299648791"/>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16001E">
              <w:rPr>
                <w:b/>
              </w:rPr>
              <w:t xml:space="preserve"> </w:t>
            </w:r>
            <w:permEnd w:id="483817730"/>
          </w:p>
        </w:tc>
      </w:tr>
      <w:tr w:rsidR="00426B70" w:rsidRPr="00F1791F" w14:paraId="7EEEA3A9" w14:textId="77777777" w:rsidTr="00426B70">
        <w:trPr>
          <w:trHeight w:val="491"/>
        </w:trPr>
        <w:tc>
          <w:tcPr>
            <w:tcW w:w="754" w:type="pct"/>
          </w:tcPr>
          <w:p w14:paraId="2F690BF2" w14:textId="5B694921" w:rsidR="00426B70" w:rsidRPr="002A06A4" w:rsidRDefault="00426B70" w:rsidP="00806B5C">
            <w:pPr>
              <w:spacing w:after="160"/>
            </w:pPr>
            <w:permStart w:id="1114713799" w:edGrp="everyone" w:colFirst="3" w:colLast="3"/>
            <w:permEnd w:id="241049341"/>
            <w:r w:rsidRPr="002A06A4">
              <w:t>A</w:t>
            </w:r>
            <w:r w:rsidR="00806B5C">
              <w:t>2</w:t>
            </w:r>
          </w:p>
        </w:tc>
        <w:tc>
          <w:tcPr>
            <w:tcW w:w="618" w:type="pct"/>
          </w:tcPr>
          <w:p w14:paraId="3E363455" w14:textId="23C0A599" w:rsidR="00426B70" w:rsidRPr="00F1791F" w:rsidRDefault="000C7FB3" w:rsidP="00806B5C">
            <w:pPr>
              <w:spacing w:after="160"/>
            </w:pPr>
            <w:r>
              <w:t>5</w:t>
            </w:r>
          </w:p>
        </w:tc>
        <w:tc>
          <w:tcPr>
            <w:tcW w:w="2167" w:type="pct"/>
          </w:tcPr>
          <w:p w14:paraId="40828775" w14:textId="617C5782" w:rsidR="00426B70" w:rsidRPr="00F1791F" w:rsidRDefault="00A925F5" w:rsidP="00806B5C">
            <w:pPr>
              <w:spacing w:after="160"/>
            </w:pPr>
            <w:r>
              <w:t>Consent and Declarations</w:t>
            </w:r>
          </w:p>
        </w:tc>
        <w:tc>
          <w:tcPr>
            <w:tcW w:w="851" w:type="pct"/>
            <w:vAlign w:val="center"/>
          </w:tcPr>
          <w:p w14:paraId="6A936087" w14:textId="77777777" w:rsidR="00426B70" w:rsidRPr="00F1791F" w:rsidRDefault="00426B70" w:rsidP="0016001E">
            <w:pPr>
              <w:spacing w:after="160"/>
              <w:jc w:val="center"/>
            </w:pPr>
          </w:p>
        </w:tc>
        <w:permStart w:id="1157503535" w:edGrp="everyone"/>
        <w:tc>
          <w:tcPr>
            <w:tcW w:w="611" w:type="pct"/>
            <w:vAlign w:val="center"/>
          </w:tcPr>
          <w:p w14:paraId="32EB10C2" w14:textId="6EA00DCB" w:rsidR="00426B70" w:rsidRPr="002A06A4" w:rsidRDefault="00000000" w:rsidP="00806B5C">
            <w:pPr>
              <w:spacing w:after="160"/>
              <w:jc w:val="center"/>
            </w:pPr>
            <w:sdt>
              <w:sdtPr>
                <w:rPr>
                  <w:b/>
                </w:rPr>
                <w:id w:val="-1440905934"/>
                <w14:checkbox>
                  <w14:checked w14:val="0"/>
                  <w14:checkedState w14:val="2612" w14:font="MS Gothic"/>
                  <w14:uncheckedState w14:val="2610" w14:font="MS Gothic"/>
                </w14:checkbox>
              </w:sdtPr>
              <w:sdtContent>
                <w:r w:rsidR="0016001E">
                  <w:rPr>
                    <w:rFonts w:ascii="MS Gothic" w:eastAsia="MS Gothic" w:hAnsi="MS Gothic" w:hint="eastAsia"/>
                    <w:b/>
                  </w:rPr>
                  <w:t>☐</w:t>
                </w:r>
              </w:sdtContent>
            </w:sdt>
            <w:r w:rsidR="0016001E">
              <w:rPr>
                <w:b/>
              </w:rPr>
              <w:t xml:space="preserve"> </w:t>
            </w:r>
            <w:permEnd w:id="1157503535"/>
          </w:p>
        </w:tc>
      </w:tr>
      <w:permEnd w:id="1114713799"/>
    </w:tbl>
    <w:p w14:paraId="24098BA6" w14:textId="77777777" w:rsidR="00A152B8" w:rsidRPr="002A06A4" w:rsidRDefault="00A152B8" w:rsidP="002A06A4"/>
    <w:p w14:paraId="1D3F1F85" w14:textId="77777777" w:rsidR="00C84A87" w:rsidRPr="00F1791F" w:rsidRDefault="00C84A87" w:rsidP="00592606">
      <w:pPr>
        <w:pStyle w:val="Heading3FSB"/>
      </w:pPr>
      <w:bookmarkStart w:id="38" w:name="_Ref514147572"/>
      <w:r w:rsidRPr="00F1791F">
        <w:t>Other Attachments</w:t>
      </w:r>
      <w:bookmarkEnd w:id="35"/>
      <w:bookmarkEnd w:id="36"/>
      <w:bookmarkEnd w:id="37"/>
      <w:bookmarkEnd w:id="38"/>
    </w:p>
    <w:p w14:paraId="19A8FE58" w14:textId="14F29C25" w:rsidR="00C84A87" w:rsidRPr="00957B9F" w:rsidRDefault="001F6AFC" w:rsidP="00677929">
      <w:pPr>
        <w:rPr>
          <w:b/>
        </w:rPr>
      </w:pPr>
      <w:r w:rsidRPr="00957B9F">
        <w:t xml:space="preserve">Complete the </w:t>
      </w:r>
      <w:r w:rsidR="00806B5C">
        <w:t xml:space="preserve">following </w:t>
      </w:r>
      <w:r w:rsidRPr="00677929">
        <w:t>table with details of the attachments provided, also indicating the number of pages of each attachment. For example, attachments might be required if there was not sufficient space to include the information in the form itself or if your responses in this form refer to</w:t>
      </w:r>
      <w:r w:rsidRPr="00957B9F">
        <w:t xml:space="preserve">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F1791F" w14:paraId="39C2412D" w14:textId="77777777" w:rsidTr="002C5C38">
        <w:trPr>
          <w:trHeight w:val="491"/>
          <w:tblHeader/>
        </w:trPr>
        <w:tc>
          <w:tcPr>
            <w:tcW w:w="697" w:type="pct"/>
          </w:tcPr>
          <w:p w14:paraId="03324552" w14:textId="77777777" w:rsidR="00C84A87" w:rsidRPr="00F1791F" w:rsidRDefault="00C84A87" w:rsidP="00595149">
            <w:pPr>
              <w:spacing w:after="160"/>
              <w:rPr>
                <w:b/>
              </w:rPr>
            </w:pPr>
            <w:r w:rsidRPr="002A06A4">
              <w:rPr>
                <w:b/>
              </w:rPr>
              <w:t>A</w:t>
            </w:r>
            <w:r w:rsidRPr="00F1791F">
              <w:rPr>
                <w:b/>
              </w:rPr>
              <w:t>ttachment Number</w:t>
            </w:r>
          </w:p>
        </w:tc>
        <w:tc>
          <w:tcPr>
            <w:tcW w:w="598" w:type="pct"/>
          </w:tcPr>
          <w:p w14:paraId="3A9A1BFA" w14:textId="77777777" w:rsidR="00C84A87" w:rsidRPr="00F1791F" w:rsidRDefault="00041145" w:rsidP="00595149">
            <w:pPr>
              <w:spacing w:after="160"/>
              <w:rPr>
                <w:b/>
              </w:rPr>
            </w:pPr>
            <w:r w:rsidRPr="00F1791F">
              <w:rPr>
                <w:b/>
              </w:rPr>
              <w:t>Q</w:t>
            </w:r>
            <w:r w:rsidR="000F713A" w:rsidRPr="00F1791F">
              <w:rPr>
                <w:b/>
              </w:rPr>
              <w:t>uestion</w:t>
            </w:r>
            <w:r w:rsidR="00C84A87" w:rsidRPr="00F1791F">
              <w:rPr>
                <w:b/>
              </w:rPr>
              <w:t xml:space="preserve"> Number</w:t>
            </w:r>
          </w:p>
        </w:tc>
        <w:tc>
          <w:tcPr>
            <w:tcW w:w="2243" w:type="pct"/>
          </w:tcPr>
          <w:p w14:paraId="453020B6" w14:textId="77777777" w:rsidR="00C84A87" w:rsidRPr="00F1791F" w:rsidRDefault="00C84A87" w:rsidP="00595149">
            <w:pPr>
              <w:spacing w:after="160"/>
              <w:rPr>
                <w:b/>
              </w:rPr>
            </w:pPr>
            <w:r w:rsidRPr="00F1791F">
              <w:rPr>
                <w:b/>
              </w:rPr>
              <w:t>Description</w:t>
            </w:r>
          </w:p>
        </w:tc>
        <w:tc>
          <w:tcPr>
            <w:tcW w:w="851" w:type="pct"/>
          </w:tcPr>
          <w:p w14:paraId="6263BD42" w14:textId="77777777" w:rsidR="00C84A87" w:rsidRPr="00F1791F" w:rsidRDefault="00C84A87" w:rsidP="00595149">
            <w:pPr>
              <w:spacing w:after="160"/>
              <w:rPr>
                <w:b/>
              </w:rPr>
            </w:pPr>
            <w:r w:rsidRPr="00F1791F">
              <w:rPr>
                <w:b/>
              </w:rPr>
              <w:t>Number of pages</w:t>
            </w:r>
            <w:r w:rsidR="00FC1A5A" w:rsidRPr="00F1791F">
              <w:rPr>
                <w:b/>
              </w:rPr>
              <w:t>/sheets</w:t>
            </w:r>
          </w:p>
        </w:tc>
        <w:tc>
          <w:tcPr>
            <w:tcW w:w="612" w:type="pct"/>
          </w:tcPr>
          <w:p w14:paraId="27607055" w14:textId="77777777" w:rsidR="00C84A87" w:rsidRPr="00F1791F" w:rsidRDefault="00C84A87" w:rsidP="00595149">
            <w:pPr>
              <w:spacing w:after="160"/>
              <w:rPr>
                <w:b/>
              </w:rPr>
            </w:pPr>
            <w:r w:rsidRPr="00F1791F">
              <w:rPr>
                <w:b/>
              </w:rPr>
              <w:t>Attached</w:t>
            </w:r>
          </w:p>
        </w:tc>
      </w:tr>
      <w:tr w:rsidR="00C84A87" w:rsidRPr="00F1791F" w14:paraId="7626350F" w14:textId="77777777" w:rsidTr="002C5C38">
        <w:trPr>
          <w:trHeight w:val="491"/>
        </w:trPr>
        <w:tc>
          <w:tcPr>
            <w:tcW w:w="697" w:type="pct"/>
            <w:vAlign w:val="center"/>
          </w:tcPr>
          <w:p w14:paraId="6C4B1C15" w14:textId="77777777" w:rsidR="00C84A87" w:rsidRPr="002A06A4" w:rsidRDefault="00C84A87" w:rsidP="007E6668">
            <w:permStart w:id="1987267178" w:edGrp="everyone"/>
            <w:r w:rsidRPr="002A06A4">
              <w:t>e.g. B1</w:t>
            </w:r>
          </w:p>
        </w:tc>
        <w:tc>
          <w:tcPr>
            <w:tcW w:w="598" w:type="pct"/>
            <w:vAlign w:val="center"/>
          </w:tcPr>
          <w:p w14:paraId="18814F70" w14:textId="77777777" w:rsidR="00C84A87" w:rsidRPr="002A06A4" w:rsidRDefault="007248EC" w:rsidP="007E6668">
            <w:r w:rsidRPr="002A06A4">
              <w:fldChar w:fldCharType="begin"/>
            </w:r>
            <w:r w:rsidRPr="00F1791F">
              <w:instrText xml:space="preserve"> REF _Ref512858748 \r \h </w:instrText>
            </w:r>
            <w:r w:rsidR="00426B70" w:rsidRPr="00F1791F">
              <w:instrText xml:space="preserve"> \* MERGEFORMAT </w:instrText>
            </w:r>
            <w:r w:rsidRPr="002A06A4">
              <w:fldChar w:fldCharType="separate"/>
            </w:r>
            <w:r w:rsidR="00A72155">
              <w:t>2.2</w:t>
            </w:r>
            <w:r w:rsidRPr="002A06A4">
              <w:fldChar w:fldCharType="end"/>
            </w:r>
          </w:p>
        </w:tc>
        <w:tc>
          <w:tcPr>
            <w:tcW w:w="2243" w:type="pct"/>
            <w:vAlign w:val="center"/>
          </w:tcPr>
          <w:p w14:paraId="33D12E44" w14:textId="77777777" w:rsidR="00C84A87" w:rsidRPr="00F1791F" w:rsidRDefault="00EA3C3D" w:rsidP="007E6668">
            <w:r w:rsidRPr="00EA3C3D">
              <w:t>Contact details of professional advisors</w:t>
            </w:r>
          </w:p>
        </w:tc>
        <w:tc>
          <w:tcPr>
            <w:tcW w:w="851" w:type="pct"/>
            <w:vAlign w:val="center"/>
          </w:tcPr>
          <w:p w14:paraId="7AE8B17A" w14:textId="77777777" w:rsidR="00C84A87" w:rsidRPr="00F1791F" w:rsidRDefault="00C84A87" w:rsidP="007E6668">
            <w:r w:rsidRPr="00F1791F">
              <w:t>8</w:t>
            </w:r>
          </w:p>
        </w:tc>
        <w:permStart w:id="82327425" w:edGrp="everyone"/>
        <w:tc>
          <w:tcPr>
            <w:tcW w:w="612" w:type="pct"/>
            <w:vAlign w:val="center"/>
          </w:tcPr>
          <w:p w14:paraId="4BEDA029" w14:textId="1337CFEB" w:rsidR="00C84A87" w:rsidRPr="002A06A4" w:rsidRDefault="00000000" w:rsidP="007B558A">
            <w:pPr>
              <w:jc w:val="center"/>
            </w:pPr>
            <w:sdt>
              <w:sdtPr>
                <w:id w:val="-1912845185"/>
                <w14:checkbox>
                  <w14:checked w14:val="0"/>
                  <w14:checkedState w14:val="2612" w14:font="MS Gothic"/>
                  <w14:uncheckedState w14:val="2610" w14:font="MS Gothic"/>
                </w14:checkbox>
              </w:sdtPr>
              <w:sdtContent>
                <w:r w:rsidR="0016001E">
                  <w:rPr>
                    <w:rFonts w:ascii="MS Gothic" w:eastAsia="MS Gothic" w:hAnsi="MS Gothic" w:hint="eastAsia"/>
                  </w:rPr>
                  <w:t>☐</w:t>
                </w:r>
              </w:sdtContent>
            </w:sdt>
            <w:r w:rsidR="00DC6732">
              <w:t xml:space="preserve"> </w:t>
            </w:r>
            <w:permEnd w:id="82327425"/>
          </w:p>
        </w:tc>
      </w:tr>
      <w:permEnd w:id="1987267178"/>
    </w:tbl>
    <w:p w14:paraId="32CE7D6E" w14:textId="77777777" w:rsidR="00C84A87" w:rsidRPr="00F1791F" w:rsidRDefault="00C84A87" w:rsidP="007E6668"/>
    <w:p w14:paraId="037CF166" w14:textId="77777777" w:rsidR="00A925F5" w:rsidRDefault="00A925F5" w:rsidP="00A925F5">
      <w:pPr>
        <w:pStyle w:val="Heading2"/>
        <w:rPr>
          <w:highlight w:val="black"/>
        </w:rPr>
      </w:pPr>
      <w:bookmarkStart w:id="39" w:name="_Ref515029790"/>
      <w:r>
        <w:rPr>
          <w:highlight w:val="black"/>
        </w:rPr>
        <w:t>Consent and Declarations</w:t>
      </w:r>
      <w:bookmarkEnd w:id="39"/>
    </w:p>
    <w:p w14:paraId="33F5BF84" w14:textId="64A6047E" w:rsidR="00806B5C" w:rsidRDefault="00A925F5" w:rsidP="00A925F5">
      <w:pPr>
        <w:spacing w:line="240" w:lineRule="auto"/>
      </w:pPr>
      <w:r>
        <w:t>To assess the application or notification, the Prudential Authority needs to ensure that the information in the application or notification is accurate and complete, and may be verified and shared with other regulatory authorities. Please see the Fact Sheet on the SARB website for the required consent and declarations that must accompany this form.</w:t>
      </w:r>
    </w:p>
    <w:sectPr w:rsidR="00806B5C" w:rsidSect="00C75EFC">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1D17" w14:textId="77777777" w:rsidR="00AB701D" w:rsidRDefault="00AB701D" w:rsidP="007E6668">
      <w:r>
        <w:separator/>
      </w:r>
    </w:p>
  </w:endnote>
  <w:endnote w:type="continuationSeparator" w:id="0">
    <w:p w14:paraId="1A7D7078" w14:textId="77777777" w:rsidR="00AB701D" w:rsidRDefault="00AB701D" w:rsidP="007E6668">
      <w:r>
        <w:continuationSeparator/>
      </w:r>
    </w:p>
  </w:endnote>
  <w:endnote w:type="continuationNotice" w:id="1">
    <w:p w14:paraId="7A7051D0" w14:textId="77777777" w:rsidR="00AB701D" w:rsidRDefault="00AB701D"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103E" w14:textId="77777777" w:rsidR="00505FDE" w:rsidRDefault="00505FDE" w:rsidP="00292734">
    <w:pPr>
      <w:pStyle w:val="Header"/>
      <w:rPr>
        <w:sz w:val="18"/>
        <w:szCs w:val="18"/>
      </w:rPr>
    </w:pPr>
  </w:p>
  <w:p w14:paraId="796D0BB7" w14:textId="31AF9FF3" w:rsidR="00DF21C5" w:rsidRPr="00511C55" w:rsidRDefault="00987DB5" w:rsidP="00292734">
    <w:pPr>
      <w:pStyle w:val="Header"/>
      <w:rPr>
        <w:sz w:val="18"/>
        <w:szCs w:val="18"/>
      </w:rPr>
    </w:pPr>
    <w:r>
      <w:rPr>
        <w:sz w:val="18"/>
        <w:szCs w:val="18"/>
      </w:rPr>
      <w:t>IF</w:t>
    </w:r>
    <w:r w:rsidR="00752B27">
      <w:rPr>
        <w:sz w:val="18"/>
        <w:szCs w:val="18"/>
      </w:rPr>
      <w:t xml:space="preserve">017: </w:t>
    </w:r>
    <w:r w:rsidR="00280EDC" w:rsidRPr="00EA3C3D">
      <w:rPr>
        <w:sz w:val="18"/>
        <w:szCs w:val="18"/>
      </w:rPr>
      <w:t>Notification of deviation(s) from planned management action</w:t>
    </w:r>
    <w:r w:rsidR="00505FDE">
      <w:rPr>
        <w:sz w:val="18"/>
        <w:szCs w:val="18"/>
      </w:rPr>
      <w:tab/>
      <w:t>1 July 2018</w:t>
    </w:r>
    <w:r w:rsidR="00505FDE">
      <w:rPr>
        <w:sz w:val="18"/>
        <w:szCs w:val="18"/>
      </w:rPr>
      <w:tab/>
    </w:r>
    <w:r w:rsidR="00505FDE">
      <w:rPr>
        <w:sz w:val="18"/>
        <w:szCs w:val="18"/>
      </w:rPr>
      <w:tab/>
    </w:r>
    <w:r w:rsidR="00EA3C3D">
      <w:rPr>
        <w:sz w:val="18"/>
        <w:szCs w:val="18"/>
      </w:rPr>
      <w:tab/>
    </w:r>
    <w:r w:rsidR="00DF21C5">
      <w:rPr>
        <w:sz w:val="18"/>
        <w:szCs w:val="18"/>
      </w:rPr>
      <w:t xml:space="preserve"> </w:t>
    </w:r>
    <w:r w:rsidR="00DF21C5" w:rsidRPr="00511C55">
      <w:rPr>
        <w:sz w:val="18"/>
        <w:szCs w:val="18"/>
      </w:rPr>
      <w:t xml:space="preserve">Page </w:t>
    </w:r>
    <w:r w:rsidR="00DF21C5" w:rsidRPr="00511C55">
      <w:rPr>
        <w:sz w:val="18"/>
        <w:szCs w:val="18"/>
      </w:rPr>
      <w:fldChar w:fldCharType="begin"/>
    </w:r>
    <w:r w:rsidR="00DF21C5" w:rsidRPr="00511C55">
      <w:rPr>
        <w:sz w:val="18"/>
        <w:szCs w:val="18"/>
      </w:rPr>
      <w:instrText xml:space="preserve"> PAGE   \* MERGEFORMAT </w:instrText>
    </w:r>
    <w:r w:rsidR="00DF21C5" w:rsidRPr="00511C55">
      <w:rPr>
        <w:sz w:val="18"/>
        <w:szCs w:val="18"/>
      </w:rPr>
      <w:fldChar w:fldCharType="separate"/>
    </w:r>
    <w:r w:rsidR="00F12472">
      <w:rPr>
        <w:noProof/>
        <w:sz w:val="18"/>
        <w:szCs w:val="18"/>
      </w:rPr>
      <w:t>5</w:t>
    </w:r>
    <w:r w:rsidR="00DF21C5" w:rsidRPr="00511C55">
      <w:rPr>
        <w:noProof/>
        <w:sz w:val="18"/>
        <w:szCs w:val="18"/>
      </w:rPr>
      <w:fldChar w:fldCharType="end"/>
    </w:r>
  </w:p>
  <w:p w14:paraId="67675A4C" w14:textId="77777777" w:rsidR="00DF21C5" w:rsidRDefault="00DF2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CAF2" w14:textId="77777777" w:rsidR="00AB701D" w:rsidRDefault="00AB701D" w:rsidP="007E6668">
      <w:r>
        <w:separator/>
      </w:r>
    </w:p>
  </w:footnote>
  <w:footnote w:type="continuationSeparator" w:id="0">
    <w:p w14:paraId="22DCA7F5" w14:textId="77777777" w:rsidR="00AB701D" w:rsidRDefault="00AB701D" w:rsidP="007E6668">
      <w:r>
        <w:continuationSeparator/>
      </w:r>
    </w:p>
  </w:footnote>
  <w:footnote w:type="continuationNotice" w:id="1">
    <w:p w14:paraId="368EA559" w14:textId="77777777" w:rsidR="00AB701D" w:rsidRDefault="00AB701D"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3584" w14:textId="77777777" w:rsidR="00DF21C5" w:rsidRDefault="00DF21C5" w:rsidP="00C75EFC">
    <w:pPr>
      <w:pStyle w:val="Header"/>
      <w:jc w:val="center"/>
    </w:pPr>
    <w:r>
      <w:rPr>
        <w:noProof/>
        <w:lang w:eastAsia="en-ZA"/>
      </w:rPr>
      <w:drawing>
        <wp:inline distT="0" distB="0" distL="0" distR="0" wp14:anchorId="2E5ED7D8" wp14:editId="078B3C02">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0DADC8DF" w14:textId="77777777" w:rsidR="00DF21C5" w:rsidRDefault="00DF21C5"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8B3A68"/>
    <w:multiLevelType w:val="hybridMultilevel"/>
    <w:tmpl w:val="C5DAC1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C036BF"/>
    <w:multiLevelType w:val="multilevel"/>
    <w:tmpl w:val="3086E4A4"/>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0066A9"/>
    <w:multiLevelType w:val="hybridMultilevel"/>
    <w:tmpl w:val="6E809A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9"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F6C0B0A"/>
    <w:multiLevelType w:val="multilevel"/>
    <w:tmpl w:val="65A871D8"/>
    <w:lvl w:ilvl="0">
      <w:start w:val="1"/>
      <w:numFmt w:val="decimal"/>
      <w:lvlText w:val="%1."/>
      <w:lvlJc w:val="left"/>
      <w:pPr>
        <w:ind w:left="432" w:hanging="432"/>
      </w:pPr>
      <w:rPr>
        <w:rFonts w:hint="default"/>
      </w:rPr>
    </w:lvl>
    <w:lvl w:ilvl="1">
      <w:start w:val="1"/>
      <w:numFmt w:val="decimal"/>
      <w:lvlText w:val="%1.%2"/>
      <w:lvlJc w:val="left"/>
      <w:pPr>
        <w:ind w:left="1002" w:hanging="576"/>
      </w:pPr>
      <w:rPr>
        <w:rFonts w:hint="default"/>
        <w:color w:val="auto"/>
      </w:rPr>
    </w:lvl>
    <w:lvl w:ilvl="2">
      <w:start w:val="1"/>
      <w:numFmt w:val="bullet"/>
      <w:lvlText w:val=""/>
      <w:lvlJc w:val="left"/>
      <w:pPr>
        <w:ind w:left="1004" w:hanging="720"/>
      </w:pPr>
      <w:rPr>
        <w:rFonts w:ascii="Symbol" w:hAnsi="Symbol"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6A938CF"/>
    <w:multiLevelType w:val="multilevel"/>
    <w:tmpl w:val="187A8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F96BE6"/>
    <w:multiLevelType w:val="multilevel"/>
    <w:tmpl w:val="54686EE4"/>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1002"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D382C9B"/>
    <w:multiLevelType w:val="hybridMultilevel"/>
    <w:tmpl w:val="C70811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005745737">
    <w:abstractNumId w:val="2"/>
  </w:num>
  <w:num w:numId="2" w16cid:durableId="1415513900">
    <w:abstractNumId w:val="4"/>
  </w:num>
  <w:num w:numId="3" w16cid:durableId="1885942967">
    <w:abstractNumId w:val="12"/>
  </w:num>
  <w:num w:numId="4" w16cid:durableId="497116358">
    <w:abstractNumId w:val="7"/>
  </w:num>
  <w:num w:numId="5" w16cid:durableId="1852908822">
    <w:abstractNumId w:val="14"/>
  </w:num>
  <w:num w:numId="6" w16cid:durableId="757290633">
    <w:abstractNumId w:val="6"/>
  </w:num>
  <w:num w:numId="7" w16cid:durableId="837767498">
    <w:abstractNumId w:val="12"/>
  </w:num>
  <w:num w:numId="8" w16cid:durableId="2121024541">
    <w:abstractNumId w:val="5"/>
  </w:num>
  <w:num w:numId="9" w16cid:durableId="2107263014">
    <w:abstractNumId w:val="0"/>
  </w:num>
  <w:num w:numId="10" w16cid:durableId="1265922523">
    <w:abstractNumId w:val="12"/>
  </w:num>
  <w:num w:numId="11" w16cid:durableId="735707479">
    <w:abstractNumId w:val="9"/>
  </w:num>
  <w:num w:numId="12" w16cid:durableId="1085614010">
    <w:abstractNumId w:val="8"/>
  </w:num>
  <w:num w:numId="13" w16cid:durableId="738984661">
    <w:abstractNumId w:val="11"/>
  </w:num>
  <w:num w:numId="14" w16cid:durableId="1155560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92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0295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510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79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491354">
    <w:abstractNumId w:val="13"/>
  </w:num>
  <w:num w:numId="20" w16cid:durableId="1600136725">
    <w:abstractNumId w:val="1"/>
  </w:num>
  <w:num w:numId="21" w16cid:durableId="1534612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606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490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3225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5137818">
    <w:abstractNumId w:val="12"/>
  </w:num>
  <w:num w:numId="26" w16cid:durableId="145901615">
    <w:abstractNumId w:val="12"/>
  </w:num>
  <w:num w:numId="27" w16cid:durableId="954600312">
    <w:abstractNumId w:val="12"/>
  </w:num>
  <w:num w:numId="28" w16cid:durableId="845166437">
    <w:abstractNumId w:val="12"/>
  </w:num>
  <w:num w:numId="29" w16cid:durableId="754282228">
    <w:abstractNumId w:val="10"/>
  </w:num>
  <w:num w:numId="30" w16cid:durableId="1904825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753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872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158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823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1577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2996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9490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7042260">
    <w:abstractNumId w:val="12"/>
  </w:num>
  <w:num w:numId="39" w16cid:durableId="1983657103">
    <w:abstractNumId w:val="12"/>
  </w:num>
  <w:num w:numId="40" w16cid:durableId="1953977179">
    <w:abstractNumId w:val="12"/>
  </w:num>
  <w:num w:numId="41" w16cid:durableId="65911809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ocumentProtection w:edit="readOnly" w:formatting="1" w:enforcement="1" w:cryptProviderType="rsaAES" w:cryptAlgorithmClass="hash" w:cryptAlgorithmType="typeAny" w:cryptAlgorithmSid="14" w:cryptSpinCount="100000" w:hash="k1cLEnANa23u/TZKxHSOSz9283RoyP12Qvly+vMXcQvmPyadoXn1mWkErpC08rVDj6lcgj/fiLEN0jd2FH+/DQ==" w:salt="6EponVEbwibNhZBIhlxo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A38"/>
    <w:rsid w:val="00005ABB"/>
    <w:rsid w:val="00010697"/>
    <w:rsid w:val="000112A2"/>
    <w:rsid w:val="00017DD8"/>
    <w:rsid w:val="0003395F"/>
    <w:rsid w:val="000347BF"/>
    <w:rsid w:val="00035EF2"/>
    <w:rsid w:val="000378E2"/>
    <w:rsid w:val="00040E44"/>
    <w:rsid w:val="00040EE8"/>
    <w:rsid w:val="00041145"/>
    <w:rsid w:val="00045BEA"/>
    <w:rsid w:val="000510F6"/>
    <w:rsid w:val="00055C8F"/>
    <w:rsid w:val="00062023"/>
    <w:rsid w:val="00064477"/>
    <w:rsid w:val="000658EC"/>
    <w:rsid w:val="00066ED6"/>
    <w:rsid w:val="0007196D"/>
    <w:rsid w:val="000742BE"/>
    <w:rsid w:val="00076606"/>
    <w:rsid w:val="00080570"/>
    <w:rsid w:val="00084226"/>
    <w:rsid w:val="0008754F"/>
    <w:rsid w:val="0009657A"/>
    <w:rsid w:val="00097401"/>
    <w:rsid w:val="000A1CBE"/>
    <w:rsid w:val="000A6818"/>
    <w:rsid w:val="000B2585"/>
    <w:rsid w:val="000B3467"/>
    <w:rsid w:val="000B4E01"/>
    <w:rsid w:val="000C1B1F"/>
    <w:rsid w:val="000C22B8"/>
    <w:rsid w:val="000C458A"/>
    <w:rsid w:val="000C79F6"/>
    <w:rsid w:val="000C7FB3"/>
    <w:rsid w:val="000D1BD8"/>
    <w:rsid w:val="000D3631"/>
    <w:rsid w:val="000D5521"/>
    <w:rsid w:val="000D75F4"/>
    <w:rsid w:val="000E0073"/>
    <w:rsid w:val="000E1356"/>
    <w:rsid w:val="000E23BC"/>
    <w:rsid w:val="000F1C00"/>
    <w:rsid w:val="000F3E05"/>
    <w:rsid w:val="000F6123"/>
    <w:rsid w:val="000F713A"/>
    <w:rsid w:val="00110448"/>
    <w:rsid w:val="00110CAC"/>
    <w:rsid w:val="001144A7"/>
    <w:rsid w:val="0012319B"/>
    <w:rsid w:val="00124D49"/>
    <w:rsid w:val="00126804"/>
    <w:rsid w:val="00130398"/>
    <w:rsid w:val="001316FB"/>
    <w:rsid w:val="0013184C"/>
    <w:rsid w:val="00136B96"/>
    <w:rsid w:val="0014157E"/>
    <w:rsid w:val="001428B0"/>
    <w:rsid w:val="00143E29"/>
    <w:rsid w:val="0014624C"/>
    <w:rsid w:val="0016001E"/>
    <w:rsid w:val="0016193B"/>
    <w:rsid w:val="00161A95"/>
    <w:rsid w:val="001647C5"/>
    <w:rsid w:val="00171120"/>
    <w:rsid w:val="0017227D"/>
    <w:rsid w:val="001726E2"/>
    <w:rsid w:val="0017378F"/>
    <w:rsid w:val="00176488"/>
    <w:rsid w:val="001764F5"/>
    <w:rsid w:val="00177B86"/>
    <w:rsid w:val="00185A5A"/>
    <w:rsid w:val="001863FD"/>
    <w:rsid w:val="00190F8A"/>
    <w:rsid w:val="001913F5"/>
    <w:rsid w:val="00192F82"/>
    <w:rsid w:val="00194AED"/>
    <w:rsid w:val="00196023"/>
    <w:rsid w:val="001A3284"/>
    <w:rsid w:val="001A5033"/>
    <w:rsid w:val="001B0078"/>
    <w:rsid w:val="001B1304"/>
    <w:rsid w:val="001B39F6"/>
    <w:rsid w:val="001D31EF"/>
    <w:rsid w:val="001D5410"/>
    <w:rsid w:val="001D7034"/>
    <w:rsid w:val="001E2398"/>
    <w:rsid w:val="001F5EEA"/>
    <w:rsid w:val="001F6AFC"/>
    <w:rsid w:val="00202B42"/>
    <w:rsid w:val="0020312A"/>
    <w:rsid w:val="00216CB6"/>
    <w:rsid w:val="00217E6A"/>
    <w:rsid w:val="00224EF2"/>
    <w:rsid w:val="0022555A"/>
    <w:rsid w:val="00227C00"/>
    <w:rsid w:val="00230758"/>
    <w:rsid w:val="0023705D"/>
    <w:rsid w:val="00243087"/>
    <w:rsid w:val="00253736"/>
    <w:rsid w:val="00254071"/>
    <w:rsid w:val="002624CE"/>
    <w:rsid w:val="002635C9"/>
    <w:rsid w:val="0026586B"/>
    <w:rsid w:val="0027200B"/>
    <w:rsid w:val="002757CD"/>
    <w:rsid w:val="00276834"/>
    <w:rsid w:val="00276838"/>
    <w:rsid w:val="00280EDC"/>
    <w:rsid w:val="00286ACB"/>
    <w:rsid w:val="002900CF"/>
    <w:rsid w:val="00290236"/>
    <w:rsid w:val="002908BC"/>
    <w:rsid w:val="00292734"/>
    <w:rsid w:val="0029771E"/>
    <w:rsid w:val="002A06A4"/>
    <w:rsid w:val="002A24A0"/>
    <w:rsid w:val="002A5581"/>
    <w:rsid w:val="002B5DB0"/>
    <w:rsid w:val="002C0EC4"/>
    <w:rsid w:val="002C294B"/>
    <w:rsid w:val="002C5C38"/>
    <w:rsid w:val="002D035B"/>
    <w:rsid w:val="002D04DE"/>
    <w:rsid w:val="002E2FC0"/>
    <w:rsid w:val="002E336F"/>
    <w:rsid w:val="002F6E79"/>
    <w:rsid w:val="0030124B"/>
    <w:rsid w:val="00313D63"/>
    <w:rsid w:val="00314970"/>
    <w:rsid w:val="00317A72"/>
    <w:rsid w:val="00320DAC"/>
    <w:rsid w:val="00322FD1"/>
    <w:rsid w:val="00323CC7"/>
    <w:rsid w:val="00325BD6"/>
    <w:rsid w:val="00326134"/>
    <w:rsid w:val="00340CC3"/>
    <w:rsid w:val="003445BC"/>
    <w:rsid w:val="0035042E"/>
    <w:rsid w:val="00352CF1"/>
    <w:rsid w:val="0035408D"/>
    <w:rsid w:val="00356A29"/>
    <w:rsid w:val="003614B1"/>
    <w:rsid w:val="0037144E"/>
    <w:rsid w:val="003769C9"/>
    <w:rsid w:val="00384390"/>
    <w:rsid w:val="003852EB"/>
    <w:rsid w:val="00385681"/>
    <w:rsid w:val="00387A33"/>
    <w:rsid w:val="00392C90"/>
    <w:rsid w:val="00394A67"/>
    <w:rsid w:val="003A0F0D"/>
    <w:rsid w:val="003B3F18"/>
    <w:rsid w:val="003B7033"/>
    <w:rsid w:val="003B7CA3"/>
    <w:rsid w:val="003C49D6"/>
    <w:rsid w:val="003C5320"/>
    <w:rsid w:val="003D135F"/>
    <w:rsid w:val="003D3F1D"/>
    <w:rsid w:val="003D4049"/>
    <w:rsid w:val="003F2296"/>
    <w:rsid w:val="003F517D"/>
    <w:rsid w:val="004033A9"/>
    <w:rsid w:val="004069BE"/>
    <w:rsid w:val="00412E27"/>
    <w:rsid w:val="004146A4"/>
    <w:rsid w:val="004204CC"/>
    <w:rsid w:val="004205DF"/>
    <w:rsid w:val="004243E5"/>
    <w:rsid w:val="00426B70"/>
    <w:rsid w:val="0044402F"/>
    <w:rsid w:val="00446EC8"/>
    <w:rsid w:val="0045050B"/>
    <w:rsid w:val="00452669"/>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EC0"/>
    <w:rsid w:val="004B631E"/>
    <w:rsid w:val="004C0A63"/>
    <w:rsid w:val="004C7DF6"/>
    <w:rsid w:val="004D25EC"/>
    <w:rsid w:val="004D70B0"/>
    <w:rsid w:val="00502B5D"/>
    <w:rsid w:val="00504F36"/>
    <w:rsid w:val="00505FDE"/>
    <w:rsid w:val="00506881"/>
    <w:rsid w:val="00511C55"/>
    <w:rsid w:val="0051283F"/>
    <w:rsid w:val="005147AE"/>
    <w:rsid w:val="0052317D"/>
    <w:rsid w:val="00525EEF"/>
    <w:rsid w:val="0053046E"/>
    <w:rsid w:val="00532ECC"/>
    <w:rsid w:val="00542C08"/>
    <w:rsid w:val="005469ED"/>
    <w:rsid w:val="005475A3"/>
    <w:rsid w:val="00547A3D"/>
    <w:rsid w:val="00553597"/>
    <w:rsid w:val="00553F15"/>
    <w:rsid w:val="0055738E"/>
    <w:rsid w:val="00563E20"/>
    <w:rsid w:val="00567635"/>
    <w:rsid w:val="005736A6"/>
    <w:rsid w:val="00575D40"/>
    <w:rsid w:val="00576DEA"/>
    <w:rsid w:val="00581218"/>
    <w:rsid w:val="005879CF"/>
    <w:rsid w:val="00592606"/>
    <w:rsid w:val="00593E1F"/>
    <w:rsid w:val="00595149"/>
    <w:rsid w:val="00595F07"/>
    <w:rsid w:val="00596199"/>
    <w:rsid w:val="005974F0"/>
    <w:rsid w:val="005A1099"/>
    <w:rsid w:val="005A4B77"/>
    <w:rsid w:val="005A7D26"/>
    <w:rsid w:val="005B1EE1"/>
    <w:rsid w:val="005B1FCD"/>
    <w:rsid w:val="005B255D"/>
    <w:rsid w:val="005B5C28"/>
    <w:rsid w:val="005C1D5E"/>
    <w:rsid w:val="005C7226"/>
    <w:rsid w:val="005C7D76"/>
    <w:rsid w:val="005C7EBF"/>
    <w:rsid w:val="005D406F"/>
    <w:rsid w:val="005E1BF6"/>
    <w:rsid w:val="005E2E13"/>
    <w:rsid w:val="005E37ED"/>
    <w:rsid w:val="005E59DE"/>
    <w:rsid w:val="005F101B"/>
    <w:rsid w:val="005F1ECE"/>
    <w:rsid w:val="005F56F7"/>
    <w:rsid w:val="00600067"/>
    <w:rsid w:val="0060025F"/>
    <w:rsid w:val="00602299"/>
    <w:rsid w:val="00605138"/>
    <w:rsid w:val="0060581A"/>
    <w:rsid w:val="00606B58"/>
    <w:rsid w:val="006071FB"/>
    <w:rsid w:val="006156EA"/>
    <w:rsid w:val="00623364"/>
    <w:rsid w:val="00623CFB"/>
    <w:rsid w:val="006256FF"/>
    <w:rsid w:val="00635BD9"/>
    <w:rsid w:val="00636B92"/>
    <w:rsid w:val="006419EF"/>
    <w:rsid w:val="00641C93"/>
    <w:rsid w:val="00653E66"/>
    <w:rsid w:val="006549B2"/>
    <w:rsid w:val="0066172F"/>
    <w:rsid w:val="00664872"/>
    <w:rsid w:val="006728C8"/>
    <w:rsid w:val="00677929"/>
    <w:rsid w:val="00677FF9"/>
    <w:rsid w:val="00680B68"/>
    <w:rsid w:val="006811EA"/>
    <w:rsid w:val="0068491B"/>
    <w:rsid w:val="006864E1"/>
    <w:rsid w:val="006971BA"/>
    <w:rsid w:val="00697449"/>
    <w:rsid w:val="006A0FB5"/>
    <w:rsid w:val="006A0FE3"/>
    <w:rsid w:val="006A1268"/>
    <w:rsid w:val="006A25CA"/>
    <w:rsid w:val="006A3C3C"/>
    <w:rsid w:val="006A7A48"/>
    <w:rsid w:val="006B6CDD"/>
    <w:rsid w:val="006C2937"/>
    <w:rsid w:val="006D05EA"/>
    <w:rsid w:val="006D5B3F"/>
    <w:rsid w:val="006D6E53"/>
    <w:rsid w:val="006D7017"/>
    <w:rsid w:val="006E4167"/>
    <w:rsid w:val="006E4DEE"/>
    <w:rsid w:val="006E7AEF"/>
    <w:rsid w:val="006F5C22"/>
    <w:rsid w:val="006F75DF"/>
    <w:rsid w:val="006F7905"/>
    <w:rsid w:val="0070069B"/>
    <w:rsid w:val="00700C03"/>
    <w:rsid w:val="007114E4"/>
    <w:rsid w:val="0071566A"/>
    <w:rsid w:val="00722B92"/>
    <w:rsid w:val="007248EC"/>
    <w:rsid w:val="00725B85"/>
    <w:rsid w:val="007273DA"/>
    <w:rsid w:val="007302D7"/>
    <w:rsid w:val="00730381"/>
    <w:rsid w:val="00734EC6"/>
    <w:rsid w:val="007432B5"/>
    <w:rsid w:val="00746321"/>
    <w:rsid w:val="00747079"/>
    <w:rsid w:val="00752B27"/>
    <w:rsid w:val="00753CD6"/>
    <w:rsid w:val="00755DD7"/>
    <w:rsid w:val="00765A12"/>
    <w:rsid w:val="00765FF8"/>
    <w:rsid w:val="00781FE9"/>
    <w:rsid w:val="00785605"/>
    <w:rsid w:val="00787BD0"/>
    <w:rsid w:val="00787EA3"/>
    <w:rsid w:val="007930C1"/>
    <w:rsid w:val="00793374"/>
    <w:rsid w:val="007956DE"/>
    <w:rsid w:val="007B558A"/>
    <w:rsid w:val="007B6474"/>
    <w:rsid w:val="007B7927"/>
    <w:rsid w:val="007C027C"/>
    <w:rsid w:val="007C0F66"/>
    <w:rsid w:val="007D54F0"/>
    <w:rsid w:val="007D5A2F"/>
    <w:rsid w:val="007E6668"/>
    <w:rsid w:val="007F08B1"/>
    <w:rsid w:val="007F212C"/>
    <w:rsid w:val="007F2C84"/>
    <w:rsid w:val="0080643A"/>
    <w:rsid w:val="00806B5C"/>
    <w:rsid w:val="0081126C"/>
    <w:rsid w:val="00813184"/>
    <w:rsid w:val="00820CFA"/>
    <w:rsid w:val="008249E5"/>
    <w:rsid w:val="008256F3"/>
    <w:rsid w:val="00826871"/>
    <w:rsid w:val="00830E46"/>
    <w:rsid w:val="00832A67"/>
    <w:rsid w:val="008352D8"/>
    <w:rsid w:val="008365CD"/>
    <w:rsid w:val="0083766B"/>
    <w:rsid w:val="00841428"/>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A1B1F"/>
    <w:rsid w:val="008A4ECC"/>
    <w:rsid w:val="008A5540"/>
    <w:rsid w:val="008A5975"/>
    <w:rsid w:val="008B7400"/>
    <w:rsid w:val="008C2ECC"/>
    <w:rsid w:val="008C6B72"/>
    <w:rsid w:val="008C72AF"/>
    <w:rsid w:val="008C7427"/>
    <w:rsid w:val="008D412B"/>
    <w:rsid w:val="008D5AE3"/>
    <w:rsid w:val="008D79FA"/>
    <w:rsid w:val="008D7F2C"/>
    <w:rsid w:val="008F1137"/>
    <w:rsid w:val="008F1740"/>
    <w:rsid w:val="008F779E"/>
    <w:rsid w:val="00901789"/>
    <w:rsid w:val="00912CCF"/>
    <w:rsid w:val="0091414F"/>
    <w:rsid w:val="00914C7F"/>
    <w:rsid w:val="00914DAA"/>
    <w:rsid w:val="00926639"/>
    <w:rsid w:val="00930FCB"/>
    <w:rsid w:val="00932B3B"/>
    <w:rsid w:val="00943C15"/>
    <w:rsid w:val="0095511A"/>
    <w:rsid w:val="00957B02"/>
    <w:rsid w:val="00957B9F"/>
    <w:rsid w:val="00963B97"/>
    <w:rsid w:val="00966E52"/>
    <w:rsid w:val="00967419"/>
    <w:rsid w:val="00967710"/>
    <w:rsid w:val="00972151"/>
    <w:rsid w:val="00980C5B"/>
    <w:rsid w:val="00982652"/>
    <w:rsid w:val="00983FD5"/>
    <w:rsid w:val="0098513F"/>
    <w:rsid w:val="00985A2A"/>
    <w:rsid w:val="00987DB5"/>
    <w:rsid w:val="00991BD8"/>
    <w:rsid w:val="0099453D"/>
    <w:rsid w:val="0099573F"/>
    <w:rsid w:val="009A3438"/>
    <w:rsid w:val="009A478F"/>
    <w:rsid w:val="009A56A7"/>
    <w:rsid w:val="009B04E3"/>
    <w:rsid w:val="009B0A0A"/>
    <w:rsid w:val="009C0AD0"/>
    <w:rsid w:val="009C0B94"/>
    <w:rsid w:val="009C2D74"/>
    <w:rsid w:val="009C434F"/>
    <w:rsid w:val="009C5CF9"/>
    <w:rsid w:val="009C6FAE"/>
    <w:rsid w:val="009D00B2"/>
    <w:rsid w:val="009D0EA5"/>
    <w:rsid w:val="009D23C0"/>
    <w:rsid w:val="009D2B8C"/>
    <w:rsid w:val="009D4334"/>
    <w:rsid w:val="009D462F"/>
    <w:rsid w:val="009D6DC2"/>
    <w:rsid w:val="009E298F"/>
    <w:rsid w:val="009E31DB"/>
    <w:rsid w:val="009F1FDB"/>
    <w:rsid w:val="009F31B8"/>
    <w:rsid w:val="009F3A62"/>
    <w:rsid w:val="009F4186"/>
    <w:rsid w:val="009F56E8"/>
    <w:rsid w:val="009F60B8"/>
    <w:rsid w:val="00A071AF"/>
    <w:rsid w:val="00A11CB7"/>
    <w:rsid w:val="00A152B8"/>
    <w:rsid w:val="00A1642F"/>
    <w:rsid w:val="00A218F7"/>
    <w:rsid w:val="00A25DA7"/>
    <w:rsid w:val="00A27F05"/>
    <w:rsid w:val="00A33100"/>
    <w:rsid w:val="00A33BCD"/>
    <w:rsid w:val="00A33F13"/>
    <w:rsid w:val="00A432EC"/>
    <w:rsid w:val="00A43507"/>
    <w:rsid w:val="00A4608C"/>
    <w:rsid w:val="00A5484C"/>
    <w:rsid w:val="00A56073"/>
    <w:rsid w:val="00A601DF"/>
    <w:rsid w:val="00A61C7F"/>
    <w:rsid w:val="00A6280B"/>
    <w:rsid w:val="00A71791"/>
    <w:rsid w:val="00A72155"/>
    <w:rsid w:val="00A7444F"/>
    <w:rsid w:val="00A85686"/>
    <w:rsid w:val="00A925F5"/>
    <w:rsid w:val="00A95710"/>
    <w:rsid w:val="00AA05EA"/>
    <w:rsid w:val="00AA452B"/>
    <w:rsid w:val="00AB10AC"/>
    <w:rsid w:val="00AB701D"/>
    <w:rsid w:val="00AF2BE7"/>
    <w:rsid w:val="00AF3CD2"/>
    <w:rsid w:val="00B019DD"/>
    <w:rsid w:val="00B02245"/>
    <w:rsid w:val="00B0248E"/>
    <w:rsid w:val="00B06152"/>
    <w:rsid w:val="00B17CA9"/>
    <w:rsid w:val="00B22315"/>
    <w:rsid w:val="00B249AA"/>
    <w:rsid w:val="00B2603F"/>
    <w:rsid w:val="00B26D2C"/>
    <w:rsid w:val="00B3001D"/>
    <w:rsid w:val="00B45C90"/>
    <w:rsid w:val="00B52894"/>
    <w:rsid w:val="00B53794"/>
    <w:rsid w:val="00B5574F"/>
    <w:rsid w:val="00B56E12"/>
    <w:rsid w:val="00B6428C"/>
    <w:rsid w:val="00B6470F"/>
    <w:rsid w:val="00B67DD4"/>
    <w:rsid w:val="00B67EE9"/>
    <w:rsid w:val="00B716A9"/>
    <w:rsid w:val="00B71E89"/>
    <w:rsid w:val="00B73C4A"/>
    <w:rsid w:val="00B81307"/>
    <w:rsid w:val="00B91957"/>
    <w:rsid w:val="00B92597"/>
    <w:rsid w:val="00B93808"/>
    <w:rsid w:val="00BA05F4"/>
    <w:rsid w:val="00BA1BBE"/>
    <w:rsid w:val="00BA2476"/>
    <w:rsid w:val="00BA501D"/>
    <w:rsid w:val="00BB28A6"/>
    <w:rsid w:val="00BB4F20"/>
    <w:rsid w:val="00BC30B6"/>
    <w:rsid w:val="00BD1D1D"/>
    <w:rsid w:val="00BE08B0"/>
    <w:rsid w:val="00BE1DEB"/>
    <w:rsid w:val="00BE39D1"/>
    <w:rsid w:val="00BE3AC0"/>
    <w:rsid w:val="00BE5230"/>
    <w:rsid w:val="00BE5771"/>
    <w:rsid w:val="00BF1BF7"/>
    <w:rsid w:val="00C055CE"/>
    <w:rsid w:val="00C05797"/>
    <w:rsid w:val="00C07917"/>
    <w:rsid w:val="00C14AD3"/>
    <w:rsid w:val="00C15821"/>
    <w:rsid w:val="00C21AA7"/>
    <w:rsid w:val="00C23B5B"/>
    <w:rsid w:val="00C27BBA"/>
    <w:rsid w:val="00C3373F"/>
    <w:rsid w:val="00C371F1"/>
    <w:rsid w:val="00C42DB0"/>
    <w:rsid w:val="00C505E5"/>
    <w:rsid w:val="00C50F5D"/>
    <w:rsid w:val="00C56A92"/>
    <w:rsid w:val="00C618B0"/>
    <w:rsid w:val="00C657C2"/>
    <w:rsid w:val="00C70E86"/>
    <w:rsid w:val="00C719C3"/>
    <w:rsid w:val="00C75EFC"/>
    <w:rsid w:val="00C778D5"/>
    <w:rsid w:val="00C8156F"/>
    <w:rsid w:val="00C8247D"/>
    <w:rsid w:val="00C84024"/>
    <w:rsid w:val="00C84A87"/>
    <w:rsid w:val="00C8772A"/>
    <w:rsid w:val="00C93D6D"/>
    <w:rsid w:val="00CA0A10"/>
    <w:rsid w:val="00CA127D"/>
    <w:rsid w:val="00CB133C"/>
    <w:rsid w:val="00CB1599"/>
    <w:rsid w:val="00CB18B9"/>
    <w:rsid w:val="00CB1D41"/>
    <w:rsid w:val="00CC786F"/>
    <w:rsid w:val="00CD416A"/>
    <w:rsid w:val="00CE5D9F"/>
    <w:rsid w:val="00CE6844"/>
    <w:rsid w:val="00CE746E"/>
    <w:rsid w:val="00CF1589"/>
    <w:rsid w:val="00D003CB"/>
    <w:rsid w:val="00D121B5"/>
    <w:rsid w:val="00D17403"/>
    <w:rsid w:val="00D23FEB"/>
    <w:rsid w:val="00D26018"/>
    <w:rsid w:val="00D30208"/>
    <w:rsid w:val="00D31DB1"/>
    <w:rsid w:val="00D344EE"/>
    <w:rsid w:val="00D366D0"/>
    <w:rsid w:val="00D4132E"/>
    <w:rsid w:val="00D41689"/>
    <w:rsid w:val="00D420A2"/>
    <w:rsid w:val="00D43BC6"/>
    <w:rsid w:val="00D565A9"/>
    <w:rsid w:val="00D66B98"/>
    <w:rsid w:val="00D73485"/>
    <w:rsid w:val="00D75147"/>
    <w:rsid w:val="00D8208E"/>
    <w:rsid w:val="00D858FF"/>
    <w:rsid w:val="00D86506"/>
    <w:rsid w:val="00D87B29"/>
    <w:rsid w:val="00D96473"/>
    <w:rsid w:val="00D97E21"/>
    <w:rsid w:val="00DA5C34"/>
    <w:rsid w:val="00DB2270"/>
    <w:rsid w:val="00DC2377"/>
    <w:rsid w:val="00DC2A2B"/>
    <w:rsid w:val="00DC3245"/>
    <w:rsid w:val="00DC6732"/>
    <w:rsid w:val="00DD0149"/>
    <w:rsid w:val="00DD0A86"/>
    <w:rsid w:val="00DD2AE1"/>
    <w:rsid w:val="00DD35C2"/>
    <w:rsid w:val="00DE1E3C"/>
    <w:rsid w:val="00DE3FB2"/>
    <w:rsid w:val="00DE5CA0"/>
    <w:rsid w:val="00DF21C5"/>
    <w:rsid w:val="00E00CF9"/>
    <w:rsid w:val="00E0166C"/>
    <w:rsid w:val="00E1224C"/>
    <w:rsid w:val="00E14327"/>
    <w:rsid w:val="00E17C0E"/>
    <w:rsid w:val="00E22995"/>
    <w:rsid w:val="00E30F67"/>
    <w:rsid w:val="00E32184"/>
    <w:rsid w:val="00E33D80"/>
    <w:rsid w:val="00E446AE"/>
    <w:rsid w:val="00E4493C"/>
    <w:rsid w:val="00E47989"/>
    <w:rsid w:val="00E52469"/>
    <w:rsid w:val="00E57F35"/>
    <w:rsid w:val="00E625CC"/>
    <w:rsid w:val="00E62B19"/>
    <w:rsid w:val="00E7105F"/>
    <w:rsid w:val="00E72DDC"/>
    <w:rsid w:val="00E740BA"/>
    <w:rsid w:val="00E817F9"/>
    <w:rsid w:val="00E8462A"/>
    <w:rsid w:val="00E8633B"/>
    <w:rsid w:val="00E905BD"/>
    <w:rsid w:val="00E93174"/>
    <w:rsid w:val="00EA1456"/>
    <w:rsid w:val="00EA31E9"/>
    <w:rsid w:val="00EA3C3D"/>
    <w:rsid w:val="00EA4B5E"/>
    <w:rsid w:val="00EB1DD7"/>
    <w:rsid w:val="00EB2C01"/>
    <w:rsid w:val="00EB3E8A"/>
    <w:rsid w:val="00EC38C8"/>
    <w:rsid w:val="00EE01B5"/>
    <w:rsid w:val="00EE4C1A"/>
    <w:rsid w:val="00EE6444"/>
    <w:rsid w:val="00EF048F"/>
    <w:rsid w:val="00EF5249"/>
    <w:rsid w:val="00EF554E"/>
    <w:rsid w:val="00EF6B05"/>
    <w:rsid w:val="00F03374"/>
    <w:rsid w:val="00F055B9"/>
    <w:rsid w:val="00F104F1"/>
    <w:rsid w:val="00F12472"/>
    <w:rsid w:val="00F154E7"/>
    <w:rsid w:val="00F1791F"/>
    <w:rsid w:val="00F210E4"/>
    <w:rsid w:val="00F22906"/>
    <w:rsid w:val="00F236A7"/>
    <w:rsid w:val="00F24280"/>
    <w:rsid w:val="00F24A67"/>
    <w:rsid w:val="00F32E2F"/>
    <w:rsid w:val="00F337F1"/>
    <w:rsid w:val="00F33A42"/>
    <w:rsid w:val="00F37F9B"/>
    <w:rsid w:val="00F41348"/>
    <w:rsid w:val="00F42B92"/>
    <w:rsid w:val="00F435DE"/>
    <w:rsid w:val="00F478D1"/>
    <w:rsid w:val="00F526A8"/>
    <w:rsid w:val="00F56ED0"/>
    <w:rsid w:val="00F5792B"/>
    <w:rsid w:val="00F6341D"/>
    <w:rsid w:val="00F640C2"/>
    <w:rsid w:val="00F64909"/>
    <w:rsid w:val="00F657AE"/>
    <w:rsid w:val="00F75510"/>
    <w:rsid w:val="00F8123E"/>
    <w:rsid w:val="00F84D6A"/>
    <w:rsid w:val="00F858FB"/>
    <w:rsid w:val="00F86032"/>
    <w:rsid w:val="00F8692C"/>
    <w:rsid w:val="00F86A9B"/>
    <w:rsid w:val="00F904EF"/>
    <w:rsid w:val="00F94F85"/>
    <w:rsid w:val="00F97470"/>
    <w:rsid w:val="00FA32CA"/>
    <w:rsid w:val="00FA66AE"/>
    <w:rsid w:val="00FB51F1"/>
    <w:rsid w:val="00FB75A8"/>
    <w:rsid w:val="00FB7880"/>
    <w:rsid w:val="00FC1A5A"/>
    <w:rsid w:val="00FC51F3"/>
    <w:rsid w:val="00FD0F25"/>
    <w:rsid w:val="00FD1A5E"/>
    <w:rsid w:val="00FD36D2"/>
    <w:rsid w:val="00FD6880"/>
    <w:rsid w:val="00FD779B"/>
    <w:rsid w:val="00FE6BE8"/>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A4E7"/>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DC"/>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10"/>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280EDC"/>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592606"/>
    <w:pPr>
      <w:numPr>
        <w:ilvl w:val="2"/>
      </w:numPr>
      <w:shd w:val="clear" w:color="auto" w:fill="FFFFFF" w:themeFill="background1"/>
      <w:spacing w:before="0" w:after="120" w:line="240" w:lineRule="auto"/>
      <w:ind w:left="709"/>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280EDC"/>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592606"/>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592606"/>
    <w:pPr>
      <w:numPr>
        <w:ilvl w:val="1"/>
      </w:numPr>
      <w:shd w:val="clear" w:color="auto" w:fill="FFFFFF" w:themeFill="background1"/>
      <w:spacing w:before="0" w:after="120" w:line="240" w:lineRule="auto"/>
      <w:ind w:left="567"/>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592606"/>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76FB8-3F80-49C4-8B24-247CA637380E}">
  <ds:schemaRefs>
    <ds:schemaRef ds:uri="http://schemas.openxmlformats.org/officeDocument/2006/bibliography"/>
  </ds:schemaRefs>
</ds:datastoreItem>
</file>

<file path=customXml/itemProps2.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3.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4.xml><?xml version="1.0" encoding="utf-8"?>
<ds:datastoreItem xmlns:ds="http://schemas.openxmlformats.org/officeDocument/2006/customXml" ds:itemID="{FB71DF50-50B2-4D3B-96E5-20D7513D1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896</Words>
  <Characters>5112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13</cp:revision>
  <cp:lastPrinted>2017-10-02T03:30:00Z</cp:lastPrinted>
  <dcterms:created xsi:type="dcterms:W3CDTF">2023-07-28T05:47:00Z</dcterms:created>
  <dcterms:modified xsi:type="dcterms:W3CDTF">2023-07-28T05:57:00Z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