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D26018" w14:paraId="19CDC931" w14:textId="77777777" w:rsidTr="00357D6E">
        <w:trPr>
          <w:trHeight w:val="1578"/>
        </w:trPr>
        <w:tc>
          <w:tcPr>
            <w:tcW w:w="5000" w:type="pct"/>
            <w:shd w:val="clear" w:color="auto" w:fill="000000" w:themeFill="text1"/>
          </w:tcPr>
          <w:p w14:paraId="0CE3CF49" w14:textId="77777777" w:rsidR="00C84A87" w:rsidRPr="00D26018" w:rsidRDefault="00C84A87" w:rsidP="0034596B"/>
          <w:p w14:paraId="1A93C889" w14:textId="77777777" w:rsidR="008718C7" w:rsidRPr="00D26018" w:rsidRDefault="008718C7" w:rsidP="0034596B">
            <w:pPr>
              <w:spacing w:line="240" w:lineRule="auto"/>
              <w:jc w:val="center"/>
              <w:rPr>
                <w:b/>
                <w:color w:val="CC9900"/>
                <w:sz w:val="24"/>
              </w:rPr>
            </w:pPr>
            <w:r w:rsidRPr="00D26018">
              <w:rPr>
                <w:b/>
                <w:color w:val="CC9900"/>
                <w:sz w:val="24"/>
              </w:rPr>
              <w:t xml:space="preserve">APPLICATION FORM </w:t>
            </w:r>
            <w:r w:rsidR="000F401E">
              <w:rPr>
                <w:b/>
                <w:color w:val="CC9900"/>
                <w:sz w:val="24"/>
              </w:rPr>
              <w:t>IF</w:t>
            </w:r>
            <w:r w:rsidR="00DD2384">
              <w:rPr>
                <w:b/>
                <w:color w:val="CC9900"/>
                <w:sz w:val="24"/>
              </w:rPr>
              <w:t>011</w:t>
            </w:r>
          </w:p>
          <w:p w14:paraId="3280FF45" w14:textId="77777777" w:rsidR="00C84A87" w:rsidRPr="00D26018" w:rsidRDefault="008718C7" w:rsidP="00357D6E">
            <w:pPr>
              <w:spacing w:line="240" w:lineRule="auto"/>
              <w:jc w:val="center"/>
            </w:pPr>
            <w:r w:rsidRPr="00D26018">
              <w:rPr>
                <w:b/>
                <w:color w:val="CC9900"/>
                <w:sz w:val="24"/>
              </w:rPr>
              <w:t>APPLICATION FOR TO USE AN ALTERNATIVE INTEREST RATE TERM STRUCTURE FOR THE PURPOSES OF CALCULATING TECHNICAL PROVISIONS</w:t>
            </w:r>
          </w:p>
        </w:tc>
      </w:tr>
    </w:tbl>
    <w:p w14:paraId="06AC2F73" w14:textId="77777777" w:rsidR="00C84A87" w:rsidRPr="00D26018" w:rsidRDefault="00C84A87" w:rsidP="0034596B">
      <w:pPr>
        <w:pStyle w:val="Subtitle"/>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D26018" w14:paraId="7EC85956" w14:textId="77777777" w:rsidTr="007E6668">
        <w:trPr>
          <w:trHeight w:val="745"/>
        </w:trPr>
        <w:tc>
          <w:tcPr>
            <w:tcW w:w="5000" w:type="pct"/>
          </w:tcPr>
          <w:p w14:paraId="16A50FAB" w14:textId="2A106C7D" w:rsidR="00C84A87" w:rsidRPr="00D26018" w:rsidRDefault="00C84A87" w:rsidP="0034596B">
            <w:pPr>
              <w:spacing w:after="160"/>
              <w:jc w:val="center"/>
              <w:rPr>
                <w:b/>
                <w:sz w:val="24"/>
              </w:rPr>
            </w:pPr>
            <w:r w:rsidRPr="00D26018">
              <w:rPr>
                <w:b/>
                <w:sz w:val="24"/>
              </w:rPr>
              <w:t>Purpose of this document</w:t>
            </w:r>
          </w:p>
          <w:p w14:paraId="1083A633" w14:textId="54DD80F8" w:rsidR="00C84A87" w:rsidRDefault="008718C7" w:rsidP="004C61A2">
            <w:pPr>
              <w:spacing w:after="160"/>
              <w:jc w:val="center"/>
            </w:pPr>
            <w:r w:rsidRPr="00D26018">
              <w:t xml:space="preserve">This application form needs to be completed when applying for approval to use an alternative interest rate term structure to discount cash-flows on liabilities that are matched with swap-based assets, as required in terms of </w:t>
            </w:r>
            <w:r w:rsidR="000F401E">
              <w:t>section</w:t>
            </w:r>
            <w:r w:rsidR="000F401E" w:rsidRPr="00D26018">
              <w:t xml:space="preserve"> 36(6)(a) of the Insurance Act</w:t>
            </w:r>
            <w:r w:rsidR="000F401E">
              <w:t>,</w:t>
            </w:r>
            <w:r w:rsidR="000F401E" w:rsidRPr="00D26018">
              <w:t xml:space="preserve"> 2017 </w:t>
            </w:r>
            <w:r w:rsidR="000F401E">
              <w:t>(the Act)</w:t>
            </w:r>
            <w:r w:rsidR="004C61A2">
              <w:t xml:space="preserve"> and:</w:t>
            </w:r>
          </w:p>
          <w:p w14:paraId="2E706CF3" w14:textId="6EB8A566" w:rsidR="004C61A2" w:rsidRPr="004C61A2" w:rsidRDefault="004C61A2" w:rsidP="004C61A2">
            <w:pPr>
              <w:pStyle w:val="ListParagraph"/>
              <w:numPr>
                <w:ilvl w:val="0"/>
                <w:numId w:val="27"/>
              </w:numPr>
              <w:jc w:val="center"/>
              <w:rPr>
                <w:b/>
              </w:rPr>
            </w:pPr>
            <w:r>
              <w:t>In respect of an insurer, section 13.2 of Financial Soundness Standard for Insurers Valuation of Technical Provisions (FSI 2.2); and</w:t>
            </w:r>
          </w:p>
          <w:p w14:paraId="5556D223" w14:textId="09FDF550" w:rsidR="004C61A2" w:rsidRPr="004C61A2" w:rsidRDefault="004C61A2" w:rsidP="004C61A2">
            <w:pPr>
              <w:pStyle w:val="ListParagraph"/>
              <w:numPr>
                <w:ilvl w:val="0"/>
                <w:numId w:val="27"/>
              </w:numPr>
              <w:spacing w:after="160" w:line="259" w:lineRule="auto"/>
              <w:jc w:val="center"/>
            </w:pPr>
            <w:r>
              <w:t>In respect of an insurance group, section 5.1(b</w:t>
            </w:r>
            <w:r w:rsidRPr="006F75DF">
              <w:t xml:space="preserve">) of </w:t>
            </w:r>
            <w:r>
              <w:t xml:space="preserve">the </w:t>
            </w:r>
            <w:r w:rsidRPr="006F75DF">
              <w:t xml:space="preserve">Financial Soundness Standard for Insurance Groups </w:t>
            </w:r>
            <w:r>
              <w:t xml:space="preserve">Accounting Consolidation Method </w:t>
            </w:r>
            <w:r w:rsidRPr="006F75DF">
              <w:t>(FSG 3</w:t>
            </w:r>
            <w:r>
              <w:t>)</w:t>
            </w:r>
            <w:r w:rsidRPr="006F75DF">
              <w:t>.</w:t>
            </w:r>
          </w:p>
        </w:tc>
      </w:tr>
    </w:tbl>
    <w:p w14:paraId="6718232A" w14:textId="77777777" w:rsidR="00C84A87" w:rsidRDefault="00C84A87" w:rsidP="0034596B">
      <w:pPr>
        <w:pStyle w:val="Subtitle"/>
      </w:pPr>
    </w:p>
    <w:tbl>
      <w:tblPr>
        <w:tblStyle w:val="TableGrid"/>
        <w:tblpPr w:leftFromText="180" w:rightFromText="180" w:vertAnchor="text" w:horzAnchor="margin" w:tblpX="68" w:tblpY="46"/>
        <w:tblW w:w="9640" w:type="dxa"/>
        <w:tblLook w:val="04A0" w:firstRow="1" w:lastRow="0" w:firstColumn="1" w:lastColumn="0" w:noHBand="0" w:noVBand="1"/>
      </w:tblPr>
      <w:tblGrid>
        <w:gridCol w:w="9640"/>
      </w:tblGrid>
      <w:tr w:rsidR="000F401E" w14:paraId="6952D621" w14:textId="77777777" w:rsidTr="00811093">
        <w:trPr>
          <w:trHeight w:val="745"/>
        </w:trPr>
        <w:tc>
          <w:tcPr>
            <w:tcW w:w="9640" w:type="dxa"/>
            <w:tcBorders>
              <w:top w:val="single" w:sz="4" w:space="0" w:color="auto"/>
              <w:left w:val="single" w:sz="4" w:space="0" w:color="auto"/>
              <w:bottom w:val="single" w:sz="4" w:space="0" w:color="auto"/>
              <w:right w:val="single" w:sz="4" w:space="0" w:color="auto"/>
            </w:tcBorders>
            <w:hideMark/>
          </w:tcPr>
          <w:p w14:paraId="2409E3E4" w14:textId="77777777" w:rsidR="000F401E" w:rsidRDefault="000F401E" w:rsidP="00811093">
            <w:pPr>
              <w:spacing w:after="120"/>
              <w:jc w:val="center"/>
              <w:rPr>
                <w:b/>
                <w:sz w:val="24"/>
              </w:rPr>
            </w:pPr>
            <w:r>
              <w:rPr>
                <w:b/>
                <w:sz w:val="24"/>
              </w:rPr>
              <w:t>Important information to complete this form</w:t>
            </w:r>
          </w:p>
          <w:p w14:paraId="2A786F4E" w14:textId="50627D00" w:rsidR="000F401E" w:rsidRDefault="008A6A82" w:rsidP="00DF24EA">
            <w:pPr>
              <w:spacing w:after="12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29EDA52E" w14:textId="77777777" w:rsidR="000F401E" w:rsidRPr="000F401E" w:rsidRDefault="000F401E" w:rsidP="000F401E"/>
    <w:p w14:paraId="1CE68C7C" w14:textId="57CFC1B3" w:rsidR="004D25EC" w:rsidRPr="00D26018" w:rsidRDefault="00712D9F" w:rsidP="0034596B">
      <w:pPr>
        <w:pStyle w:val="Heading2"/>
        <w:spacing w:before="0" w:after="160"/>
      </w:pPr>
      <w:bookmarkStart w:id="0" w:name="_Ref512857536"/>
      <w:r>
        <w:t>R</w:t>
      </w:r>
      <w:r w:rsidR="006549B2" w:rsidRPr="00D26018">
        <w:t xml:space="preserve">eason </w:t>
      </w:r>
      <w:r w:rsidR="004D25EC" w:rsidRPr="00D26018">
        <w:t>for approval</w:t>
      </w:r>
      <w:bookmarkEnd w:id="0"/>
    </w:p>
    <w:p w14:paraId="4585B485" w14:textId="4132EEE1" w:rsidR="00BA05F4" w:rsidRPr="00D26018" w:rsidRDefault="008718C7" w:rsidP="0034596B">
      <w:pPr>
        <w:numPr>
          <w:ilvl w:val="1"/>
          <w:numId w:val="3"/>
        </w:numPr>
        <w:rPr>
          <w:b/>
          <w:u w:val="single"/>
        </w:rPr>
      </w:pPr>
      <w:r w:rsidRPr="00D26018">
        <w:rPr>
          <w:b/>
          <w:u w:val="single"/>
        </w:rPr>
        <w:t>Describe the r</w:t>
      </w:r>
      <w:r w:rsidR="00DF24EA">
        <w:rPr>
          <w:b/>
          <w:u w:val="single"/>
        </w:rPr>
        <w:t xml:space="preserve">eason for seeking this </w:t>
      </w:r>
      <w:proofErr w:type="gramStart"/>
      <w:r w:rsidR="00DF24EA">
        <w:rPr>
          <w:b/>
          <w:u w:val="single"/>
        </w:rPr>
        <w:t>approval</w:t>
      </w:r>
      <w:proofErr w:type="gramEnd"/>
    </w:p>
    <w:tbl>
      <w:tblPr>
        <w:tblStyle w:val="TableGrid"/>
        <w:tblW w:w="4943" w:type="pct"/>
        <w:tblInd w:w="108" w:type="dxa"/>
        <w:tblLook w:val="04A0" w:firstRow="1" w:lastRow="0" w:firstColumn="1" w:lastColumn="0" w:noHBand="0" w:noVBand="1"/>
      </w:tblPr>
      <w:tblGrid>
        <w:gridCol w:w="9243"/>
      </w:tblGrid>
      <w:tr w:rsidR="00010697" w:rsidRPr="00D26018" w14:paraId="6AC654FF" w14:textId="77777777" w:rsidTr="00CA2476">
        <w:trPr>
          <w:trHeight w:val="1287"/>
        </w:trPr>
        <w:tc>
          <w:tcPr>
            <w:tcW w:w="5000" w:type="pct"/>
          </w:tcPr>
          <w:p w14:paraId="356B2710" w14:textId="4E73B0FE" w:rsidR="00010697" w:rsidRPr="00D26018" w:rsidRDefault="0091185B" w:rsidP="0034596B">
            <w:pPr>
              <w:spacing w:after="160"/>
            </w:pPr>
            <w:permStart w:id="647974344" w:edGrp="everyone"/>
            <w:r>
              <w:t xml:space="preserve">  </w:t>
            </w:r>
            <w:permEnd w:id="647974344"/>
          </w:p>
        </w:tc>
      </w:tr>
    </w:tbl>
    <w:p w14:paraId="55B79FB7" w14:textId="77777777" w:rsidR="00DD2384" w:rsidRDefault="00DD2384" w:rsidP="0034596B">
      <w:bookmarkStart w:id="1" w:name="_Ref446408376"/>
    </w:p>
    <w:p w14:paraId="16DAC62A" w14:textId="77777777" w:rsidR="00C84A87" w:rsidRPr="00D26018" w:rsidRDefault="0016193B" w:rsidP="0034596B">
      <w:pPr>
        <w:pStyle w:val="Heading2"/>
        <w:spacing w:before="0" w:after="160"/>
      </w:pPr>
      <w:bookmarkStart w:id="2" w:name="_Ref494271136"/>
      <w:bookmarkEnd w:id="1"/>
      <w:r w:rsidRPr="00D26018">
        <w:lastRenderedPageBreak/>
        <w:t>Specific Information</w:t>
      </w:r>
      <w:bookmarkEnd w:id="2"/>
    </w:p>
    <w:p w14:paraId="61F0E923" w14:textId="77777777" w:rsidR="009D4334" w:rsidRPr="00D26018" w:rsidRDefault="009D4334" w:rsidP="0034596B">
      <w:pPr>
        <w:pStyle w:val="Heading3FSB"/>
        <w:numPr>
          <w:ilvl w:val="1"/>
          <w:numId w:val="3"/>
        </w:numPr>
        <w:spacing w:after="160"/>
      </w:pPr>
      <w:bookmarkStart w:id="3" w:name="_Ref478572441"/>
      <w:bookmarkStart w:id="4" w:name="_Ref446423221"/>
      <w:r w:rsidRPr="00D26018">
        <w:t>Justification for using a swap curve</w:t>
      </w:r>
    </w:p>
    <w:p w14:paraId="722CC02C" w14:textId="77777777" w:rsidR="00130398" w:rsidRPr="00D26018" w:rsidRDefault="009D4334" w:rsidP="0034596B">
      <w:pPr>
        <w:pStyle w:val="Heading4"/>
        <w:spacing w:after="160"/>
      </w:pPr>
      <w:bookmarkStart w:id="5" w:name="_Ref514146910"/>
      <w:bookmarkStart w:id="6" w:name="_Ref498002948"/>
      <w:bookmarkEnd w:id="3"/>
      <w:bookmarkEnd w:id="4"/>
      <w:r w:rsidRPr="00D26018">
        <w:t>Provide a detailed description of the business for which it is proposed that the valuation of the best estimate liability be based on an alternative interest rate term structure, i.e. be based on a swap curve. This description should include the lines and sub-lines of business.</w:t>
      </w:r>
      <w:bookmarkEnd w:id="5"/>
      <w:bookmarkEnd w:id="6"/>
    </w:p>
    <w:tbl>
      <w:tblPr>
        <w:tblStyle w:val="TableGrid"/>
        <w:tblW w:w="9356" w:type="dxa"/>
        <w:tblInd w:w="108" w:type="dxa"/>
        <w:tblLook w:val="04A0" w:firstRow="1" w:lastRow="0" w:firstColumn="1" w:lastColumn="0" w:noHBand="0" w:noVBand="1"/>
      </w:tblPr>
      <w:tblGrid>
        <w:gridCol w:w="9356"/>
      </w:tblGrid>
      <w:tr w:rsidR="002F6E79" w:rsidRPr="00D26018" w14:paraId="4979B19D" w14:textId="77777777" w:rsidTr="00832A11">
        <w:trPr>
          <w:trHeight w:val="1155"/>
        </w:trPr>
        <w:tc>
          <w:tcPr>
            <w:tcW w:w="9356" w:type="dxa"/>
          </w:tcPr>
          <w:p w14:paraId="39D55DBB" w14:textId="5F315A1F" w:rsidR="002F6E79" w:rsidRPr="00D26018" w:rsidRDefault="00CF1530" w:rsidP="0034596B">
            <w:pPr>
              <w:spacing w:after="160"/>
            </w:pPr>
            <w:bookmarkStart w:id="7" w:name="_Ref454796907"/>
            <w:permStart w:id="405696446" w:edGrp="everyone"/>
            <w:r>
              <w:t xml:space="preserve">  </w:t>
            </w:r>
            <w:permEnd w:id="405696446"/>
          </w:p>
        </w:tc>
      </w:tr>
    </w:tbl>
    <w:p w14:paraId="5C9FB657" w14:textId="77777777" w:rsidR="002F6E79" w:rsidRPr="00D26018" w:rsidRDefault="002F6E79" w:rsidP="00F340D3"/>
    <w:p w14:paraId="76230D6E" w14:textId="582817FD" w:rsidR="00871628" w:rsidRPr="00D26018" w:rsidRDefault="00871628" w:rsidP="0034596B">
      <w:pPr>
        <w:pStyle w:val="Heading4"/>
        <w:spacing w:after="160"/>
      </w:pPr>
      <w:bookmarkStart w:id="8" w:name="_Ref492024064"/>
      <w:bookmarkStart w:id="9" w:name="_Ref498082448"/>
      <w:r w:rsidRPr="00D26018">
        <w:t>Provide a description of the assets that are proposed to back these liabilities, including the proportionate split between these assets and the Compl</w:t>
      </w:r>
      <w:r w:rsidR="00B50A07">
        <w:t>ementary Identification Codes (</w:t>
      </w:r>
      <w:r w:rsidRPr="00D26018">
        <w:t>CIC codes)</w:t>
      </w:r>
      <w:r w:rsidR="00CA2476">
        <w:t xml:space="preserve"> </w:t>
      </w:r>
      <w:r w:rsidRPr="00D26018">
        <w:t>of these assets</w:t>
      </w:r>
      <w:r w:rsidR="00CA2476" w:rsidRPr="00D26018">
        <w:t xml:space="preserve"> </w:t>
      </w:r>
      <w:r w:rsidR="00CA2476">
        <w:t>in appropriate detail</w:t>
      </w:r>
      <w:r w:rsidRPr="00D26018">
        <w:t>.</w:t>
      </w:r>
      <w:bookmarkEnd w:id="8"/>
    </w:p>
    <w:tbl>
      <w:tblPr>
        <w:tblStyle w:val="TableGrid"/>
        <w:tblW w:w="9356" w:type="dxa"/>
        <w:tblInd w:w="108" w:type="dxa"/>
        <w:tblLook w:val="04A0" w:firstRow="1" w:lastRow="0" w:firstColumn="1" w:lastColumn="0" w:noHBand="0" w:noVBand="1"/>
      </w:tblPr>
      <w:tblGrid>
        <w:gridCol w:w="9356"/>
      </w:tblGrid>
      <w:tr w:rsidR="00A71791" w:rsidRPr="00D26018" w14:paraId="2972080A" w14:textId="77777777" w:rsidTr="00832A11">
        <w:trPr>
          <w:trHeight w:val="1204"/>
        </w:trPr>
        <w:tc>
          <w:tcPr>
            <w:tcW w:w="9356" w:type="dxa"/>
          </w:tcPr>
          <w:bookmarkEnd w:id="9"/>
          <w:p w14:paraId="39C72F65" w14:textId="14111E2C" w:rsidR="00A71791" w:rsidRPr="00D26018" w:rsidRDefault="00CF1530" w:rsidP="0034596B">
            <w:pPr>
              <w:spacing w:after="160"/>
            </w:pPr>
            <w:permStart w:id="1593065448" w:edGrp="everyone"/>
            <w:r>
              <w:t xml:space="preserve">  </w:t>
            </w:r>
            <w:permEnd w:id="1593065448"/>
          </w:p>
        </w:tc>
      </w:tr>
    </w:tbl>
    <w:p w14:paraId="16AB3303" w14:textId="77777777" w:rsidR="00A71791" w:rsidRPr="00D26018" w:rsidRDefault="00A71791" w:rsidP="0034596B"/>
    <w:p w14:paraId="40D0C997" w14:textId="77777777" w:rsidR="00871628" w:rsidRPr="00D26018" w:rsidRDefault="00871628" w:rsidP="0034596B">
      <w:pPr>
        <w:pStyle w:val="Heading4"/>
        <w:spacing w:after="160"/>
      </w:pPr>
      <w:bookmarkStart w:id="10" w:name="_Ref498070471"/>
      <w:r w:rsidRPr="00D26018">
        <w:t>Explain why it would be appropriate to value these liabilities using a swap curve.</w:t>
      </w:r>
    </w:p>
    <w:tbl>
      <w:tblPr>
        <w:tblStyle w:val="TableGrid"/>
        <w:tblW w:w="9356" w:type="dxa"/>
        <w:tblInd w:w="108" w:type="dxa"/>
        <w:tblLook w:val="04A0" w:firstRow="1" w:lastRow="0" w:firstColumn="1" w:lastColumn="0" w:noHBand="0" w:noVBand="1"/>
      </w:tblPr>
      <w:tblGrid>
        <w:gridCol w:w="9356"/>
      </w:tblGrid>
      <w:tr w:rsidR="00A71791" w:rsidRPr="00D26018" w14:paraId="38DE93D5" w14:textId="77777777" w:rsidTr="00832A11">
        <w:trPr>
          <w:trHeight w:val="1663"/>
        </w:trPr>
        <w:tc>
          <w:tcPr>
            <w:tcW w:w="9356" w:type="dxa"/>
          </w:tcPr>
          <w:bookmarkEnd w:id="10"/>
          <w:p w14:paraId="24D274FB" w14:textId="71FADC77" w:rsidR="00A71791" w:rsidRPr="00D26018" w:rsidRDefault="00CF1530" w:rsidP="0034596B">
            <w:pPr>
              <w:spacing w:after="160"/>
            </w:pPr>
            <w:permStart w:id="1008337217" w:edGrp="everyone"/>
            <w:r>
              <w:t xml:space="preserve">  </w:t>
            </w:r>
            <w:permEnd w:id="1008337217"/>
          </w:p>
        </w:tc>
      </w:tr>
    </w:tbl>
    <w:p w14:paraId="4DDA1344" w14:textId="77777777" w:rsidR="00A71791" w:rsidRDefault="00A71791" w:rsidP="0034596B"/>
    <w:p w14:paraId="0DB008B3" w14:textId="77777777" w:rsidR="000A771A" w:rsidRPr="00D26018" w:rsidRDefault="000A771A" w:rsidP="000A771A">
      <w:pPr>
        <w:pStyle w:val="Heading3FSB"/>
        <w:spacing w:after="160"/>
      </w:pPr>
      <w:bookmarkStart w:id="11" w:name="_Ref514155044"/>
      <w:r w:rsidRPr="00D26018">
        <w:t>Other information</w:t>
      </w:r>
      <w:bookmarkEnd w:id="11"/>
    </w:p>
    <w:p w14:paraId="354A6DAE" w14:textId="77777777" w:rsidR="000A771A" w:rsidRPr="00D26018" w:rsidRDefault="000A771A" w:rsidP="000A771A">
      <w:pPr>
        <w:pStyle w:val="Heading4"/>
        <w:spacing w:after="160"/>
      </w:pPr>
      <w:bookmarkStart w:id="12" w:name="_Ref446497658"/>
      <w:bookmarkStart w:id="13" w:name="_Ref484513593"/>
      <w:bookmarkStart w:id="14" w:name="_Ref446428609"/>
      <w:r w:rsidRPr="00D26018">
        <w:t>Is there any additional information that is not requested elsewhere in this form, that is relevant for the Prudential Authority to assess this</w:t>
      </w:r>
      <w:bookmarkEnd w:id="12"/>
      <w:r w:rsidRPr="00D26018">
        <w:t xml:space="preserve"> </w:t>
      </w:r>
      <w:r>
        <w:t>form</w:t>
      </w:r>
      <w:r w:rsidRPr="00D26018">
        <w:t>?</w:t>
      </w:r>
      <w:bookmarkEnd w:id="13"/>
    </w:p>
    <w:permStart w:id="139424658" w:edGrp="everyone"/>
    <w:p w14:paraId="035E7DF6" w14:textId="77777777" w:rsidR="000A771A" w:rsidRPr="00D26018" w:rsidRDefault="000A771A" w:rsidP="000A771A">
      <w:pPr>
        <w:ind w:left="993"/>
      </w:pPr>
      <w:sdt>
        <w:sdtPr>
          <w:rPr>
            <w:rFonts w:eastAsia="MS Gothic"/>
            <w:b/>
          </w:rPr>
          <w:id w:val="-1352028251"/>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eastAsia="MS Gothic"/>
          <w:b/>
        </w:rPr>
        <w:t xml:space="preserve"> </w:t>
      </w:r>
      <w:permEnd w:id="139424658"/>
      <w:r w:rsidRPr="00D26018">
        <w:t xml:space="preserve"> </w:t>
      </w:r>
      <w:r w:rsidRPr="00D26018">
        <w:rPr>
          <w:b/>
        </w:rPr>
        <w:t>No</w:t>
      </w:r>
      <w:r w:rsidRPr="00D26018">
        <w:rPr>
          <w:b/>
        </w:rPr>
        <w:tab/>
      </w:r>
      <w:r w:rsidRPr="00D26018">
        <w:sym w:font="Wingdings" w:char="F0E8"/>
      </w:r>
      <w:r w:rsidRPr="00D26018">
        <w:t xml:space="preserve">  Continue to section </w:t>
      </w:r>
      <w:r w:rsidRPr="00D26018">
        <w:fldChar w:fldCharType="begin"/>
      </w:r>
      <w:r w:rsidRPr="00D26018">
        <w:instrText xml:space="preserve"> REF _Ref494271136 \r \h  \* MERGEFORMAT </w:instrText>
      </w:r>
      <w:r w:rsidRPr="00D26018">
        <w:fldChar w:fldCharType="separate"/>
      </w:r>
      <w:r>
        <w:t>3</w:t>
      </w:r>
      <w:r w:rsidRPr="00D26018">
        <w:fldChar w:fldCharType="end"/>
      </w:r>
    </w:p>
    <w:permStart w:id="1568694460" w:edGrp="everyone"/>
    <w:p w14:paraId="5B13005C" w14:textId="36FBA556" w:rsidR="000A771A" w:rsidRPr="00D26018" w:rsidRDefault="000A771A" w:rsidP="000A771A">
      <w:pPr>
        <w:ind w:left="993"/>
      </w:pPr>
      <w:sdt>
        <w:sdtPr>
          <w:rPr>
            <w:rFonts w:eastAsia="MS Gothic"/>
            <w:b/>
          </w:rPr>
          <w:id w:val="1266118665"/>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eastAsia="MS Gothic"/>
          <w:b/>
        </w:rPr>
        <w:t xml:space="preserve"> </w:t>
      </w:r>
      <w:permEnd w:id="1568694460"/>
      <w:r w:rsidRPr="00D26018">
        <w:t xml:space="preserve"> </w:t>
      </w:r>
      <w:r w:rsidRPr="00D26018">
        <w:rPr>
          <w:b/>
        </w:rPr>
        <w:t>Yes</w:t>
      </w:r>
      <w:r w:rsidRPr="00D26018">
        <w:tab/>
      </w:r>
      <w:r w:rsidRPr="00D26018">
        <w:sym w:font="Wingdings" w:char="F0E8"/>
      </w:r>
      <w:r w:rsidRPr="00D26018">
        <w:t xml:space="preserve">  Complete question </w:t>
      </w:r>
      <w:r>
        <w:fldChar w:fldCharType="begin"/>
      </w:r>
      <w:r>
        <w:instrText xml:space="preserve"> REF _Ref515545391 \r \h </w:instrText>
      </w:r>
      <w:r>
        <w:fldChar w:fldCharType="separate"/>
      </w:r>
      <w:r>
        <w:t>2.</w:t>
      </w:r>
      <w:r w:rsidR="00087742">
        <w:t>2</w:t>
      </w:r>
      <w:r>
        <w:t>.2</w:t>
      </w:r>
      <w:r>
        <w:fldChar w:fldCharType="end"/>
      </w:r>
    </w:p>
    <w:p w14:paraId="0301B9E5" w14:textId="77777777" w:rsidR="000A771A" w:rsidRPr="00D26018" w:rsidRDefault="000A771A" w:rsidP="000A771A"/>
    <w:p w14:paraId="74452BF4" w14:textId="77777777" w:rsidR="000A771A" w:rsidRDefault="000A771A" w:rsidP="000A771A">
      <w:pPr>
        <w:pStyle w:val="Heading4"/>
      </w:pPr>
      <w:bookmarkStart w:id="15" w:name="_Ref515545391"/>
      <w:bookmarkEnd w:id="14"/>
      <w:r>
        <w:lastRenderedPageBreak/>
        <w:t>Provide a summary or list of the additional information, including the reasons for providing this additional information and attach to this form.</w:t>
      </w:r>
      <w:bookmarkEnd w:id="15"/>
      <w:r>
        <w:t xml:space="preserve"> </w:t>
      </w:r>
    </w:p>
    <w:tbl>
      <w:tblPr>
        <w:tblStyle w:val="TableGrid"/>
        <w:tblW w:w="9356" w:type="dxa"/>
        <w:tblInd w:w="108" w:type="dxa"/>
        <w:tblLook w:val="04A0" w:firstRow="1" w:lastRow="0" w:firstColumn="1" w:lastColumn="0" w:noHBand="0" w:noVBand="1"/>
      </w:tblPr>
      <w:tblGrid>
        <w:gridCol w:w="9356"/>
      </w:tblGrid>
      <w:tr w:rsidR="000A771A" w:rsidRPr="00D26018" w14:paraId="45017826" w14:textId="77777777" w:rsidTr="001171BC">
        <w:trPr>
          <w:trHeight w:val="1663"/>
        </w:trPr>
        <w:tc>
          <w:tcPr>
            <w:tcW w:w="9356" w:type="dxa"/>
          </w:tcPr>
          <w:p w14:paraId="1CB41E77" w14:textId="77777777" w:rsidR="000A771A" w:rsidRPr="00D26018" w:rsidRDefault="000A771A" w:rsidP="001171BC">
            <w:pPr>
              <w:spacing w:after="160"/>
            </w:pPr>
            <w:permStart w:id="992429622" w:edGrp="everyone"/>
            <w:r>
              <w:t xml:space="preserve">  </w:t>
            </w:r>
            <w:permEnd w:id="992429622"/>
          </w:p>
        </w:tc>
      </w:tr>
    </w:tbl>
    <w:p w14:paraId="5A185C25" w14:textId="77777777" w:rsidR="000A771A" w:rsidRPr="00D26018" w:rsidRDefault="000A771A" w:rsidP="0034596B"/>
    <w:p w14:paraId="4221FD15" w14:textId="77777777" w:rsidR="00871628" w:rsidRPr="00D26018" w:rsidRDefault="00871628" w:rsidP="0034596B">
      <w:pPr>
        <w:pStyle w:val="Heading2"/>
        <w:spacing w:before="0" w:after="160"/>
      </w:pPr>
      <w:bookmarkStart w:id="16" w:name="_Ref514147205"/>
      <w:r w:rsidRPr="00D26018">
        <w:t>Methodology</w:t>
      </w:r>
      <w:bookmarkEnd w:id="16"/>
      <w:r w:rsidRPr="00D26018">
        <w:t xml:space="preserve"> </w:t>
      </w:r>
    </w:p>
    <w:p w14:paraId="2CF6DF41" w14:textId="77777777" w:rsidR="00871628" w:rsidRPr="00D26018" w:rsidRDefault="00871628" w:rsidP="0034596B">
      <w:pPr>
        <w:pStyle w:val="Heading3FSB"/>
        <w:spacing w:after="160"/>
      </w:pPr>
      <w:r w:rsidRPr="00D26018">
        <w:t>Methodology: Overview</w:t>
      </w:r>
    </w:p>
    <w:p w14:paraId="15DF852D" w14:textId="77777777" w:rsidR="00871628" w:rsidRPr="00D26018" w:rsidRDefault="00871628" w:rsidP="0034596B">
      <w:pPr>
        <w:pStyle w:val="Heading4"/>
        <w:spacing w:after="160"/>
      </w:pPr>
      <w:r w:rsidRPr="00D26018">
        <w:t>Provide a brief overview of the proposed methodology to derive the swap curve.</w:t>
      </w:r>
    </w:p>
    <w:tbl>
      <w:tblPr>
        <w:tblStyle w:val="TableGrid"/>
        <w:tblW w:w="9356" w:type="dxa"/>
        <w:tblInd w:w="108" w:type="dxa"/>
        <w:tblLook w:val="04A0" w:firstRow="1" w:lastRow="0" w:firstColumn="1" w:lastColumn="0" w:noHBand="0" w:noVBand="1"/>
      </w:tblPr>
      <w:tblGrid>
        <w:gridCol w:w="9356"/>
      </w:tblGrid>
      <w:tr w:rsidR="00871628" w:rsidRPr="00D26018" w14:paraId="41DAFD01" w14:textId="77777777" w:rsidTr="00832A11">
        <w:trPr>
          <w:trHeight w:val="1663"/>
        </w:trPr>
        <w:tc>
          <w:tcPr>
            <w:tcW w:w="9356" w:type="dxa"/>
          </w:tcPr>
          <w:p w14:paraId="3B04CA8B" w14:textId="4CFC2C6D" w:rsidR="00871628" w:rsidRPr="00D26018" w:rsidRDefault="00CF1530" w:rsidP="0034596B">
            <w:pPr>
              <w:spacing w:after="160"/>
            </w:pPr>
            <w:permStart w:id="1107974675" w:edGrp="everyone"/>
            <w:r>
              <w:t xml:space="preserve">  </w:t>
            </w:r>
            <w:permEnd w:id="1107974675"/>
          </w:p>
        </w:tc>
      </w:tr>
    </w:tbl>
    <w:p w14:paraId="0928E649" w14:textId="77777777" w:rsidR="00871628" w:rsidRPr="00D26018" w:rsidRDefault="00871628" w:rsidP="0034596B"/>
    <w:p w14:paraId="0117269C" w14:textId="77777777" w:rsidR="00871628" w:rsidRPr="00D26018" w:rsidRDefault="00871628" w:rsidP="0034596B">
      <w:pPr>
        <w:pStyle w:val="Heading3FSB"/>
        <w:numPr>
          <w:ilvl w:val="1"/>
          <w:numId w:val="7"/>
        </w:numPr>
        <w:spacing w:after="160"/>
      </w:pPr>
      <w:r w:rsidRPr="00D26018">
        <w:t>Methodology: Market data</w:t>
      </w:r>
    </w:p>
    <w:p w14:paraId="7030E8F7" w14:textId="77777777" w:rsidR="00871628" w:rsidRPr="00D26018" w:rsidRDefault="00871628" w:rsidP="0034596B">
      <w:pPr>
        <w:pStyle w:val="Heading4"/>
        <w:spacing w:after="160"/>
      </w:pPr>
      <w:r w:rsidRPr="00D26018">
        <w:t>Describe the market data that is used to derive the swap curve, including the durations for which this market data is available and the different sources from where it is obtained.</w:t>
      </w:r>
    </w:p>
    <w:tbl>
      <w:tblPr>
        <w:tblStyle w:val="TableGrid"/>
        <w:tblW w:w="9356" w:type="dxa"/>
        <w:tblInd w:w="250" w:type="dxa"/>
        <w:tblLook w:val="04A0" w:firstRow="1" w:lastRow="0" w:firstColumn="1" w:lastColumn="0" w:noHBand="0" w:noVBand="1"/>
      </w:tblPr>
      <w:tblGrid>
        <w:gridCol w:w="9356"/>
      </w:tblGrid>
      <w:tr w:rsidR="00871628" w:rsidRPr="00D26018" w14:paraId="2E8DDA60" w14:textId="77777777" w:rsidTr="000347BF">
        <w:trPr>
          <w:trHeight w:val="1663"/>
        </w:trPr>
        <w:tc>
          <w:tcPr>
            <w:tcW w:w="9356" w:type="dxa"/>
          </w:tcPr>
          <w:p w14:paraId="1F6631B6" w14:textId="14F6C5EC" w:rsidR="00871628" w:rsidRPr="00D26018" w:rsidRDefault="00CF1530" w:rsidP="0034596B">
            <w:pPr>
              <w:spacing w:after="160"/>
            </w:pPr>
            <w:permStart w:id="1515264820" w:edGrp="everyone"/>
            <w:r>
              <w:t xml:space="preserve">  </w:t>
            </w:r>
            <w:permEnd w:id="1515264820"/>
          </w:p>
        </w:tc>
      </w:tr>
    </w:tbl>
    <w:p w14:paraId="12FF64C0" w14:textId="77777777" w:rsidR="00871628" w:rsidRPr="00D26018" w:rsidRDefault="00871628" w:rsidP="0034596B"/>
    <w:p w14:paraId="6AC8E55A" w14:textId="77777777" w:rsidR="00871628" w:rsidRPr="00D26018" w:rsidRDefault="00871628" w:rsidP="0034596B">
      <w:pPr>
        <w:pStyle w:val="Heading4"/>
        <w:spacing w:after="160"/>
      </w:pPr>
      <w:bookmarkStart w:id="17" w:name="_Ref514145271"/>
      <w:r w:rsidRPr="00D26018">
        <w:t>Which type of market data is used to derive the swap curve?</w:t>
      </w:r>
      <w:bookmarkEnd w:id="17"/>
    </w:p>
    <w:permStart w:id="463274527" w:edGrp="everyone"/>
    <w:p w14:paraId="3813921A" w14:textId="1F5153AC" w:rsidR="00D26018" w:rsidRPr="00D26018" w:rsidRDefault="00000000" w:rsidP="004E0254">
      <w:pPr>
        <w:ind w:left="1276" w:hanging="272"/>
      </w:pPr>
      <w:sdt>
        <w:sdtPr>
          <w:rPr>
            <w:rFonts w:eastAsia="MS Gothic"/>
            <w:b/>
          </w:rPr>
          <w:id w:val="-978681388"/>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463274527"/>
      <w:r w:rsidR="00871628" w:rsidRPr="00D26018">
        <w:t xml:space="preserve"> </w:t>
      </w:r>
      <w:r w:rsidR="00871628" w:rsidRPr="00D26018">
        <w:rPr>
          <w:b/>
        </w:rPr>
        <w:t>Bid yields</w:t>
      </w:r>
      <w:r w:rsidR="00871628" w:rsidRPr="00D26018">
        <w:rPr>
          <w:b/>
        </w:rPr>
        <w:tab/>
      </w:r>
      <w:r w:rsidR="004E0254">
        <w:rPr>
          <w:b/>
        </w:rPr>
        <w:tab/>
      </w:r>
      <w:r w:rsidR="00B50A07">
        <w:rPr>
          <w:b/>
        </w:rPr>
        <w:tab/>
      </w:r>
      <w:r w:rsidR="00871628" w:rsidRPr="00D26018">
        <w:sym w:font="Wingdings" w:char="F0E8"/>
      </w:r>
      <w:r w:rsidR="00871628" w:rsidRPr="00D26018">
        <w:t xml:space="preserve">  </w:t>
      </w:r>
      <w:r w:rsidR="004E0254">
        <w:t>Continue</w:t>
      </w:r>
      <w:r w:rsidR="00871628" w:rsidRPr="00D26018">
        <w:t xml:space="preserve"> to question </w:t>
      </w:r>
      <w:r w:rsidR="00B81307" w:rsidRPr="00D26018">
        <w:rPr>
          <w:highlight w:val="yellow"/>
        </w:rPr>
        <w:fldChar w:fldCharType="begin"/>
      </w:r>
      <w:r w:rsidR="00B81307" w:rsidRPr="00D26018">
        <w:instrText xml:space="preserve"> REF _Ref492023336 \r \h </w:instrText>
      </w:r>
      <w:r w:rsidR="00D26018">
        <w:rPr>
          <w:highlight w:val="yellow"/>
        </w:rPr>
        <w:instrText xml:space="preserve"> \* MERGEFORMAT </w:instrText>
      </w:r>
      <w:r w:rsidR="00B81307" w:rsidRPr="00D26018">
        <w:rPr>
          <w:highlight w:val="yellow"/>
        </w:rPr>
      </w:r>
      <w:r w:rsidR="00B81307" w:rsidRPr="00D26018">
        <w:rPr>
          <w:highlight w:val="yellow"/>
        </w:rPr>
        <w:fldChar w:fldCharType="separate"/>
      </w:r>
      <w:r w:rsidR="001C013D">
        <w:t>3</w:t>
      </w:r>
      <w:r w:rsidR="00B50A07">
        <w:t>.2.4</w:t>
      </w:r>
      <w:r w:rsidR="00B81307" w:rsidRPr="00D26018">
        <w:rPr>
          <w:highlight w:val="yellow"/>
        </w:rPr>
        <w:fldChar w:fldCharType="end"/>
      </w:r>
    </w:p>
    <w:permStart w:id="586310079" w:edGrp="everyone"/>
    <w:p w14:paraId="61D8B234" w14:textId="3F74B9D9" w:rsidR="00871628" w:rsidRPr="00D26018" w:rsidRDefault="00000000" w:rsidP="004E0254">
      <w:pPr>
        <w:ind w:left="1276" w:hanging="272"/>
      </w:pPr>
      <w:sdt>
        <w:sdtPr>
          <w:rPr>
            <w:rFonts w:eastAsia="MS Gothic"/>
            <w:b/>
          </w:rPr>
          <w:id w:val="1194349060"/>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586310079"/>
      <w:r w:rsidR="00871628" w:rsidRPr="00D26018">
        <w:t xml:space="preserve"> </w:t>
      </w:r>
      <w:r w:rsidR="00871628" w:rsidRPr="00D26018">
        <w:rPr>
          <w:b/>
        </w:rPr>
        <w:t>Mid yields</w:t>
      </w:r>
      <w:r w:rsidR="004E0254">
        <w:rPr>
          <w:b/>
        </w:rPr>
        <w:tab/>
      </w:r>
      <w:r w:rsidR="00871628" w:rsidRPr="00D26018">
        <w:tab/>
      </w:r>
      <w:r w:rsidR="00B50A07">
        <w:tab/>
      </w:r>
      <w:r w:rsidR="00871628" w:rsidRPr="00D26018">
        <w:sym w:font="Wingdings" w:char="F0E8"/>
      </w:r>
      <w:r w:rsidR="00871628" w:rsidRPr="00D26018">
        <w:t xml:space="preserve">  </w:t>
      </w:r>
      <w:r w:rsidR="004E0254">
        <w:t>Continue</w:t>
      </w:r>
      <w:r w:rsidR="00871628" w:rsidRPr="00D26018">
        <w:t xml:space="preserve"> to question </w:t>
      </w:r>
      <w:r w:rsidR="00B81307" w:rsidRPr="00D26018">
        <w:rPr>
          <w:highlight w:val="yellow"/>
        </w:rPr>
        <w:fldChar w:fldCharType="begin"/>
      </w:r>
      <w:r w:rsidR="00B81307" w:rsidRPr="00D26018">
        <w:instrText xml:space="preserve"> REF _Ref492023336 \r \h </w:instrText>
      </w:r>
      <w:r w:rsidR="00D26018">
        <w:rPr>
          <w:highlight w:val="yellow"/>
        </w:rPr>
        <w:instrText xml:space="preserve"> \* MERGEFORMAT </w:instrText>
      </w:r>
      <w:r w:rsidR="00B81307" w:rsidRPr="00D26018">
        <w:rPr>
          <w:highlight w:val="yellow"/>
        </w:rPr>
      </w:r>
      <w:r w:rsidR="00B81307" w:rsidRPr="00D26018">
        <w:rPr>
          <w:highlight w:val="yellow"/>
        </w:rPr>
        <w:fldChar w:fldCharType="separate"/>
      </w:r>
      <w:r w:rsidR="00D45B73">
        <w:t>3</w:t>
      </w:r>
      <w:r w:rsidR="00B50A07">
        <w:t>.2.4</w:t>
      </w:r>
      <w:r w:rsidR="00B81307" w:rsidRPr="00D26018">
        <w:rPr>
          <w:highlight w:val="yellow"/>
        </w:rPr>
        <w:fldChar w:fldCharType="end"/>
      </w:r>
    </w:p>
    <w:permStart w:id="241395261" w:edGrp="everyone"/>
    <w:p w14:paraId="51396F06" w14:textId="3BADAC38" w:rsidR="004E0254" w:rsidRDefault="00000000" w:rsidP="004E0254">
      <w:pPr>
        <w:ind w:left="1276" w:hanging="272"/>
      </w:pPr>
      <w:sdt>
        <w:sdtPr>
          <w:rPr>
            <w:rFonts w:eastAsia="MS Gothic"/>
            <w:b/>
          </w:rPr>
          <w:id w:val="1104766800"/>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241395261"/>
      <w:r w:rsidR="00871628" w:rsidRPr="00D26018">
        <w:t xml:space="preserve"> </w:t>
      </w:r>
      <w:r w:rsidR="00871628" w:rsidRPr="00D26018">
        <w:rPr>
          <w:b/>
        </w:rPr>
        <w:t>Offer yields</w:t>
      </w:r>
      <w:r w:rsidR="004E0254">
        <w:rPr>
          <w:b/>
        </w:rPr>
        <w:tab/>
      </w:r>
      <w:r w:rsidR="004E0254">
        <w:rPr>
          <w:b/>
        </w:rPr>
        <w:tab/>
      </w:r>
      <w:r w:rsidR="00B50A07">
        <w:rPr>
          <w:b/>
        </w:rPr>
        <w:tab/>
      </w:r>
      <w:r w:rsidR="00871628" w:rsidRPr="00D26018">
        <w:sym w:font="Wingdings" w:char="F0E8"/>
      </w:r>
      <w:r w:rsidR="00871628" w:rsidRPr="00D26018">
        <w:t xml:space="preserve">  </w:t>
      </w:r>
      <w:r w:rsidR="004E0254">
        <w:t>Continue</w:t>
      </w:r>
      <w:r w:rsidR="00871628" w:rsidRPr="00D26018">
        <w:t xml:space="preserve"> to question </w:t>
      </w:r>
      <w:r w:rsidR="00B81307" w:rsidRPr="00D26018">
        <w:fldChar w:fldCharType="begin"/>
      </w:r>
      <w:r w:rsidR="00B81307" w:rsidRPr="00D26018">
        <w:instrText xml:space="preserve"> REF _Ref492023336 \r \h </w:instrText>
      </w:r>
      <w:r w:rsidR="00D26018">
        <w:instrText xml:space="preserve"> \* MERGEFORMAT </w:instrText>
      </w:r>
      <w:r w:rsidR="00B81307" w:rsidRPr="00D26018">
        <w:fldChar w:fldCharType="separate"/>
      </w:r>
      <w:r w:rsidR="00D45B73">
        <w:t>3</w:t>
      </w:r>
      <w:r w:rsidR="00B50A07">
        <w:t>.2.4</w:t>
      </w:r>
      <w:r w:rsidR="00B81307" w:rsidRPr="00D26018">
        <w:fldChar w:fldCharType="end"/>
      </w:r>
    </w:p>
    <w:permStart w:id="1058811464" w:edGrp="everyone"/>
    <w:p w14:paraId="236515DE" w14:textId="72A24D60" w:rsidR="00871628" w:rsidRPr="00D26018" w:rsidRDefault="00000000" w:rsidP="004E0254">
      <w:pPr>
        <w:ind w:left="1276" w:hanging="272"/>
      </w:pPr>
      <w:sdt>
        <w:sdtPr>
          <w:rPr>
            <w:rFonts w:eastAsia="MS Gothic"/>
            <w:b/>
          </w:rPr>
          <w:id w:val="1474409129"/>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1058811464"/>
      <w:r w:rsidR="00871628" w:rsidRPr="00D26018">
        <w:t xml:space="preserve"> </w:t>
      </w:r>
      <w:r w:rsidR="00871628" w:rsidRPr="00D26018">
        <w:rPr>
          <w:b/>
        </w:rPr>
        <w:t>Other types of yields</w:t>
      </w:r>
      <w:r w:rsidR="004E0254">
        <w:tab/>
      </w:r>
      <w:r w:rsidR="00B50A07">
        <w:tab/>
      </w:r>
      <w:r w:rsidR="00871628" w:rsidRPr="00D26018">
        <w:sym w:font="Wingdings" w:char="F0E8"/>
      </w:r>
      <w:r w:rsidR="00871628" w:rsidRPr="00D26018">
        <w:t xml:space="preserve">  </w:t>
      </w:r>
      <w:r w:rsidR="004E0254">
        <w:t>Continue</w:t>
      </w:r>
      <w:r w:rsidR="00871628" w:rsidRPr="00D26018">
        <w:t xml:space="preserve"> to question </w:t>
      </w:r>
      <w:r w:rsidR="00B81307" w:rsidRPr="00D26018">
        <w:fldChar w:fldCharType="begin"/>
      </w:r>
      <w:r w:rsidR="00B81307" w:rsidRPr="00D26018">
        <w:instrText xml:space="preserve"> REF _Ref514145245 \r \h </w:instrText>
      </w:r>
      <w:r w:rsidR="00D26018">
        <w:instrText xml:space="preserve"> \* MERGEFORMAT </w:instrText>
      </w:r>
      <w:r w:rsidR="00B81307" w:rsidRPr="00D26018">
        <w:fldChar w:fldCharType="separate"/>
      </w:r>
      <w:r w:rsidR="00D47133">
        <w:t>3</w:t>
      </w:r>
      <w:r w:rsidR="00B50A07">
        <w:t>.2.3</w:t>
      </w:r>
      <w:r w:rsidR="00B81307" w:rsidRPr="00D26018">
        <w:fldChar w:fldCharType="end"/>
      </w:r>
    </w:p>
    <w:p w14:paraId="7804B392" w14:textId="77777777" w:rsidR="00871628" w:rsidRPr="00D26018" w:rsidRDefault="00871628" w:rsidP="0034596B"/>
    <w:p w14:paraId="6769E4A5" w14:textId="77777777" w:rsidR="000347BF" w:rsidRPr="00D26018" w:rsidRDefault="000347BF" w:rsidP="0034596B">
      <w:pPr>
        <w:pStyle w:val="Heading4"/>
        <w:spacing w:after="160"/>
      </w:pPr>
      <w:bookmarkStart w:id="18" w:name="_Ref514145245"/>
      <w:r w:rsidRPr="00D26018">
        <w:lastRenderedPageBreak/>
        <w:t>If neither bid nor mid nor offer yields are used, provide an explanation of the type of yields that are used.</w:t>
      </w:r>
      <w:bookmarkEnd w:id="18"/>
    </w:p>
    <w:tbl>
      <w:tblPr>
        <w:tblStyle w:val="TableGrid"/>
        <w:tblW w:w="9356" w:type="dxa"/>
        <w:tblInd w:w="250" w:type="dxa"/>
        <w:tblLook w:val="04A0" w:firstRow="1" w:lastRow="0" w:firstColumn="1" w:lastColumn="0" w:noHBand="0" w:noVBand="1"/>
      </w:tblPr>
      <w:tblGrid>
        <w:gridCol w:w="9356"/>
      </w:tblGrid>
      <w:tr w:rsidR="000347BF" w:rsidRPr="00D26018" w14:paraId="0782B0AD" w14:textId="77777777" w:rsidTr="000347BF">
        <w:trPr>
          <w:trHeight w:val="1663"/>
        </w:trPr>
        <w:tc>
          <w:tcPr>
            <w:tcW w:w="9356" w:type="dxa"/>
          </w:tcPr>
          <w:p w14:paraId="64756A7A" w14:textId="59A680C9" w:rsidR="000347BF" w:rsidRPr="00D26018" w:rsidRDefault="00CF1530" w:rsidP="0034596B">
            <w:pPr>
              <w:spacing w:after="160"/>
            </w:pPr>
            <w:permStart w:id="316030299" w:edGrp="everyone"/>
            <w:r>
              <w:t xml:space="preserve">  </w:t>
            </w:r>
            <w:permEnd w:id="316030299"/>
          </w:p>
        </w:tc>
      </w:tr>
    </w:tbl>
    <w:p w14:paraId="3BC094F8" w14:textId="77777777" w:rsidR="00871628" w:rsidRPr="00D26018" w:rsidRDefault="00871628" w:rsidP="0034596B"/>
    <w:p w14:paraId="661FC9CE" w14:textId="1909FF49" w:rsidR="000347BF" w:rsidRPr="00D26018" w:rsidRDefault="000347BF" w:rsidP="0034596B">
      <w:pPr>
        <w:pStyle w:val="Heading4"/>
        <w:spacing w:after="160"/>
      </w:pPr>
      <w:bookmarkStart w:id="19" w:name="_Ref492023336"/>
      <w:r w:rsidRPr="00D26018">
        <w:t xml:space="preserve">Explain why it is appropriate to derive the swap curve using the type of yield that is selected in </w:t>
      </w:r>
      <w:r w:rsidR="00B81307" w:rsidRPr="00D26018">
        <w:t>q</w:t>
      </w:r>
      <w:r w:rsidRPr="00D26018">
        <w:t>uestion </w:t>
      </w:r>
      <w:r w:rsidR="00B81307" w:rsidRPr="00D26018">
        <w:fldChar w:fldCharType="begin"/>
      </w:r>
      <w:r w:rsidR="00B81307" w:rsidRPr="00D26018">
        <w:instrText xml:space="preserve"> REF _Ref514145271 \r \h </w:instrText>
      </w:r>
      <w:r w:rsidR="00D26018">
        <w:instrText xml:space="preserve"> \* MERGEFORMAT </w:instrText>
      </w:r>
      <w:r w:rsidR="00B81307" w:rsidRPr="00D26018">
        <w:fldChar w:fldCharType="separate"/>
      </w:r>
      <w:r w:rsidR="00D47133">
        <w:t>3</w:t>
      </w:r>
      <w:r w:rsidR="00B50A07">
        <w:t>.2.2</w:t>
      </w:r>
      <w:r w:rsidR="00B81307" w:rsidRPr="00D26018">
        <w:fldChar w:fldCharType="end"/>
      </w:r>
      <w:r w:rsidR="00DB1493">
        <w:t xml:space="preserve"> </w:t>
      </w:r>
      <w:r w:rsidRPr="00D26018">
        <w:t xml:space="preserve">commenting specifically on why this approach is consistent with the valuation of the assets mentioned in </w:t>
      </w:r>
      <w:r w:rsidR="00B81307" w:rsidRPr="00D26018">
        <w:t>q</w:t>
      </w:r>
      <w:r w:rsidRPr="00D26018">
        <w:t xml:space="preserve">uestion </w:t>
      </w:r>
      <w:r w:rsidR="00B81307" w:rsidRPr="00D26018">
        <w:fldChar w:fldCharType="begin"/>
      </w:r>
      <w:r w:rsidR="00B81307" w:rsidRPr="00D26018">
        <w:instrText xml:space="preserve"> REF _Ref492024064 \r \h </w:instrText>
      </w:r>
      <w:r w:rsidR="00D26018">
        <w:instrText xml:space="preserve"> \* MERGEFORMAT </w:instrText>
      </w:r>
      <w:r w:rsidR="00B81307" w:rsidRPr="00D26018">
        <w:fldChar w:fldCharType="separate"/>
      </w:r>
      <w:r w:rsidR="001B0027">
        <w:t>2</w:t>
      </w:r>
      <w:r w:rsidR="00B50A07">
        <w:t>.1.2</w:t>
      </w:r>
      <w:r w:rsidR="00B81307" w:rsidRPr="00D26018">
        <w:fldChar w:fldCharType="end"/>
      </w:r>
      <w:bookmarkEnd w:id="19"/>
    </w:p>
    <w:tbl>
      <w:tblPr>
        <w:tblStyle w:val="TableGrid"/>
        <w:tblW w:w="9498" w:type="dxa"/>
        <w:tblInd w:w="108" w:type="dxa"/>
        <w:tblLook w:val="04A0" w:firstRow="1" w:lastRow="0" w:firstColumn="1" w:lastColumn="0" w:noHBand="0" w:noVBand="1"/>
      </w:tblPr>
      <w:tblGrid>
        <w:gridCol w:w="9498"/>
      </w:tblGrid>
      <w:tr w:rsidR="000347BF" w:rsidRPr="00D26018" w14:paraId="169551CC" w14:textId="77777777" w:rsidTr="00DB1493">
        <w:trPr>
          <w:trHeight w:val="1663"/>
        </w:trPr>
        <w:tc>
          <w:tcPr>
            <w:tcW w:w="9498" w:type="dxa"/>
          </w:tcPr>
          <w:p w14:paraId="6C8DCA43" w14:textId="0B1B9CD4" w:rsidR="000347BF" w:rsidRPr="00D26018" w:rsidRDefault="00CF1530" w:rsidP="0034596B">
            <w:pPr>
              <w:spacing w:after="160"/>
            </w:pPr>
            <w:permStart w:id="1280384446" w:edGrp="everyone"/>
            <w:r>
              <w:t xml:space="preserve">  </w:t>
            </w:r>
            <w:permEnd w:id="1280384446"/>
          </w:p>
        </w:tc>
      </w:tr>
    </w:tbl>
    <w:p w14:paraId="796FB07C" w14:textId="77777777" w:rsidR="00871628" w:rsidRPr="00D26018" w:rsidRDefault="00871628" w:rsidP="0034596B"/>
    <w:p w14:paraId="4CD279C9" w14:textId="77777777" w:rsidR="000347BF" w:rsidRPr="00D26018" w:rsidRDefault="000347BF" w:rsidP="0034596B">
      <w:pPr>
        <w:pStyle w:val="Heading4"/>
        <w:spacing w:after="160"/>
      </w:pPr>
      <w:bookmarkStart w:id="20" w:name="_Ref514145403"/>
      <w:r w:rsidRPr="00D26018">
        <w:t>Is the market data derived from a deep and liquid market?</w:t>
      </w:r>
      <w:bookmarkEnd w:id="20"/>
    </w:p>
    <w:permStart w:id="1296839658" w:edGrp="everyone"/>
    <w:p w14:paraId="4196EDDC" w14:textId="05F2AA02" w:rsidR="000347BF" w:rsidRPr="00D26018" w:rsidRDefault="00000000" w:rsidP="004E0254">
      <w:pPr>
        <w:ind w:left="1004"/>
      </w:pPr>
      <w:sdt>
        <w:sdtPr>
          <w:rPr>
            <w:rFonts w:eastAsia="MS Gothic"/>
            <w:b/>
          </w:rPr>
          <w:id w:val="1056663280"/>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1296839658"/>
      <w:r w:rsidR="000347BF" w:rsidRPr="00D26018">
        <w:t xml:space="preserve"> </w:t>
      </w:r>
      <w:r w:rsidR="000347BF" w:rsidRPr="00D26018">
        <w:rPr>
          <w:b/>
        </w:rPr>
        <w:t>No</w:t>
      </w:r>
      <w:r w:rsidR="000347BF" w:rsidRPr="00D26018">
        <w:rPr>
          <w:b/>
        </w:rPr>
        <w:tab/>
      </w:r>
      <w:r w:rsidR="000347BF" w:rsidRPr="00D26018">
        <w:sym w:font="Wingdings" w:char="F0E8"/>
      </w:r>
      <w:r w:rsidR="000347BF" w:rsidRPr="00D26018">
        <w:t xml:space="preserve">  Complete question</w:t>
      </w:r>
      <w:r w:rsidR="00B81307" w:rsidRPr="00D26018">
        <w:t xml:space="preserve"> </w:t>
      </w:r>
      <w:r w:rsidR="00B81307" w:rsidRPr="00D26018">
        <w:fldChar w:fldCharType="begin"/>
      </w:r>
      <w:r w:rsidR="00B81307" w:rsidRPr="00D26018">
        <w:instrText xml:space="preserve"> REF _Ref492301945 \r \h </w:instrText>
      </w:r>
      <w:r w:rsidR="00D26018">
        <w:instrText xml:space="preserve"> \* MERGEFORMAT </w:instrText>
      </w:r>
      <w:r w:rsidR="00B81307" w:rsidRPr="00D26018">
        <w:fldChar w:fldCharType="separate"/>
      </w:r>
      <w:r w:rsidR="00BA6F21">
        <w:t>3</w:t>
      </w:r>
      <w:r w:rsidR="00B50A07">
        <w:t>.2.6</w:t>
      </w:r>
      <w:r w:rsidR="00B81307" w:rsidRPr="00D26018">
        <w:fldChar w:fldCharType="end"/>
      </w:r>
      <w:r w:rsidR="000347BF" w:rsidRPr="00D26018">
        <w:t xml:space="preserve"> and continue to question </w:t>
      </w:r>
      <w:r w:rsidR="00B81307" w:rsidRPr="00D26018">
        <w:fldChar w:fldCharType="begin"/>
      </w:r>
      <w:r w:rsidR="00B81307" w:rsidRPr="00D26018">
        <w:instrText xml:space="preserve"> REF _Ref514145341 \r \h </w:instrText>
      </w:r>
      <w:r w:rsidR="00D26018">
        <w:instrText xml:space="preserve"> \* MERGEFORMAT </w:instrText>
      </w:r>
      <w:r w:rsidR="00B81307" w:rsidRPr="00D26018">
        <w:fldChar w:fldCharType="separate"/>
      </w:r>
      <w:r w:rsidR="00D74319">
        <w:t>3</w:t>
      </w:r>
      <w:r w:rsidR="00B50A07">
        <w:t>.2.8</w:t>
      </w:r>
      <w:r w:rsidR="00B81307" w:rsidRPr="00D26018">
        <w:fldChar w:fldCharType="end"/>
      </w:r>
    </w:p>
    <w:permStart w:id="1800958652" w:edGrp="everyone"/>
    <w:p w14:paraId="562FE298" w14:textId="05A638C4" w:rsidR="000347BF" w:rsidRPr="00D26018" w:rsidRDefault="00000000" w:rsidP="004E0254">
      <w:pPr>
        <w:ind w:left="1004"/>
      </w:pPr>
      <w:sdt>
        <w:sdtPr>
          <w:rPr>
            <w:rFonts w:eastAsia="MS Gothic"/>
            <w:b/>
          </w:rPr>
          <w:id w:val="1436103711"/>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CF1530">
        <w:rPr>
          <w:rFonts w:eastAsia="MS Gothic"/>
          <w:b/>
        </w:rPr>
        <w:t xml:space="preserve"> </w:t>
      </w:r>
      <w:permEnd w:id="1800958652"/>
      <w:r w:rsidR="000347BF" w:rsidRPr="00D26018">
        <w:t xml:space="preserve"> </w:t>
      </w:r>
      <w:r w:rsidR="000347BF" w:rsidRPr="00D26018">
        <w:rPr>
          <w:b/>
        </w:rPr>
        <w:t>Yes</w:t>
      </w:r>
      <w:r w:rsidR="000347BF" w:rsidRPr="00D26018">
        <w:tab/>
      </w:r>
      <w:r w:rsidR="000347BF" w:rsidRPr="00D26018">
        <w:sym w:font="Wingdings" w:char="F0E8"/>
      </w:r>
      <w:r w:rsidR="000347BF" w:rsidRPr="00D26018">
        <w:t xml:space="preserve">  Continue to question </w:t>
      </w:r>
      <w:r w:rsidR="00B81307" w:rsidRPr="00D26018">
        <w:rPr>
          <w:highlight w:val="yellow"/>
        </w:rPr>
        <w:fldChar w:fldCharType="begin"/>
      </w:r>
      <w:r w:rsidR="00B81307" w:rsidRPr="00D26018">
        <w:instrText xml:space="preserve"> REF _Ref514145365 \r \h </w:instrText>
      </w:r>
      <w:r w:rsidR="00D26018">
        <w:rPr>
          <w:highlight w:val="yellow"/>
        </w:rPr>
        <w:instrText xml:space="preserve"> \* MERGEFORMAT </w:instrText>
      </w:r>
      <w:r w:rsidR="00B81307" w:rsidRPr="00D26018">
        <w:rPr>
          <w:highlight w:val="yellow"/>
        </w:rPr>
      </w:r>
      <w:r w:rsidR="00B81307" w:rsidRPr="00D26018">
        <w:rPr>
          <w:highlight w:val="yellow"/>
        </w:rPr>
        <w:fldChar w:fldCharType="separate"/>
      </w:r>
      <w:r w:rsidR="00D74319">
        <w:t>3</w:t>
      </w:r>
      <w:r w:rsidR="00B50A07">
        <w:t>.2.7</w:t>
      </w:r>
      <w:r w:rsidR="00B81307" w:rsidRPr="00D26018">
        <w:rPr>
          <w:highlight w:val="yellow"/>
        </w:rPr>
        <w:fldChar w:fldCharType="end"/>
      </w:r>
    </w:p>
    <w:p w14:paraId="0614BA9D" w14:textId="77777777" w:rsidR="00871628" w:rsidRPr="00D26018" w:rsidRDefault="00871628" w:rsidP="0034596B"/>
    <w:p w14:paraId="6447C0E5" w14:textId="77777777" w:rsidR="000347BF" w:rsidRPr="00D26018" w:rsidRDefault="000347BF" w:rsidP="0034596B">
      <w:pPr>
        <w:pStyle w:val="Heading4"/>
        <w:spacing w:after="160"/>
      </w:pPr>
      <w:bookmarkStart w:id="21" w:name="_Ref492301945"/>
      <w:r w:rsidRPr="00D26018">
        <w:t>Provide reasons why it is appropriate to use this market data, despite it not being derived from a deep and liquid market.</w:t>
      </w:r>
      <w:bookmarkEnd w:id="21"/>
    </w:p>
    <w:tbl>
      <w:tblPr>
        <w:tblStyle w:val="TableGrid"/>
        <w:tblW w:w="9356" w:type="dxa"/>
        <w:tblInd w:w="108" w:type="dxa"/>
        <w:tblLook w:val="04A0" w:firstRow="1" w:lastRow="0" w:firstColumn="1" w:lastColumn="0" w:noHBand="0" w:noVBand="1"/>
      </w:tblPr>
      <w:tblGrid>
        <w:gridCol w:w="9356"/>
      </w:tblGrid>
      <w:tr w:rsidR="000347BF" w:rsidRPr="00D26018" w14:paraId="744BB9AC" w14:textId="77777777" w:rsidTr="007B6A3C">
        <w:trPr>
          <w:trHeight w:val="1663"/>
        </w:trPr>
        <w:tc>
          <w:tcPr>
            <w:tcW w:w="9356" w:type="dxa"/>
          </w:tcPr>
          <w:p w14:paraId="2FC0034F" w14:textId="1CFE47E4" w:rsidR="000347BF" w:rsidRPr="00D26018" w:rsidRDefault="00785C7C" w:rsidP="0034596B">
            <w:pPr>
              <w:spacing w:after="160"/>
            </w:pPr>
            <w:permStart w:id="292581784" w:edGrp="everyone"/>
            <w:r>
              <w:t xml:space="preserve">  </w:t>
            </w:r>
            <w:permEnd w:id="292581784"/>
          </w:p>
        </w:tc>
      </w:tr>
    </w:tbl>
    <w:p w14:paraId="181F02BC" w14:textId="77777777" w:rsidR="000347BF" w:rsidRPr="00D26018" w:rsidRDefault="000347BF" w:rsidP="0034596B"/>
    <w:p w14:paraId="78B89486" w14:textId="5DE4CE20" w:rsidR="000347BF" w:rsidRPr="00D26018" w:rsidRDefault="000347BF" w:rsidP="0034596B">
      <w:pPr>
        <w:pStyle w:val="Heading4"/>
        <w:spacing w:after="160"/>
      </w:pPr>
      <w:bookmarkStart w:id="22" w:name="_Ref514145365"/>
      <w:r w:rsidRPr="00D26018">
        <w:t xml:space="preserve">Provide the reasons for the answer to </w:t>
      </w:r>
      <w:r w:rsidR="00B81307" w:rsidRPr="00D26018">
        <w:t>q</w:t>
      </w:r>
      <w:r w:rsidRPr="00D26018">
        <w:t xml:space="preserve">uestion </w:t>
      </w:r>
      <w:r w:rsidR="00B81307" w:rsidRPr="00D26018">
        <w:fldChar w:fldCharType="begin"/>
      </w:r>
      <w:r w:rsidR="00B81307" w:rsidRPr="00D26018">
        <w:instrText xml:space="preserve"> REF _Ref514145403 \r \h </w:instrText>
      </w:r>
      <w:r w:rsidR="00D26018">
        <w:instrText xml:space="preserve"> \* MERGEFORMAT </w:instrText>
      </w:r>
      <w:r w:rsidR="00B81307" w:rsidRPr="00D26018">
        <w:fldChar w:fldCharType="separate"/>
      </w:r>
      <w:r w:rsidR="00F82AC5">
        <w:t>3</w:t>
      </w:r>
      <w:r w:rsidR="00B50A07">
        <w:t>.2.5</w:t>
      </w:r>
      <w:r w:rsidR="00B81307" w:rsidRPr="00D26018">
        <w:fldChar w:fldCharType="end"/>
      </w:r>
      <w:r w:rsidRPr="00D26018">
        <w:t xml:space="preserve">, </w:t>
      </w:r>
      <w:proofErr w:type="gramStart"/>
      <w:r w:rsidRPr="00D26018">
        <w:t>i.e.</w:t>
      </w:r>
      <w:proofErr w:type="gramEnd"/>
      <w:r w:rsidRPr="00D26018">
        <w:t xml:space="preserve"> provide the reasons why the market is viewed as being deep and liquid.</w:t>
      </w:r>
      <w:bookmarkEnd w:id="22"/>
    </w:p>
    <w:tbl>
      <w:tblPr>
        <w:tblStyle w:val="TableGrid"/>
        <w:tblW w:w="9498" w:type="dxa"/>
        <w:tblInd w:w="108" w:type="dxa"/>
        <w:tblLook w:val="04A0" w:firstRow="1" w:lastRow="0" w:firstColumn="1" w:lastColumn="0" w:noHBand="0" w:noVBand="1"/>
      </w:tblPr>
      <w:tblGrid>
        <w:gridCol w:w="9498"/>
      </w:tblGrid>
      <w:tr w:rsidR="000347BF" w:rsidRPr="00D26018" w14:paraId="59C582FD" w14:textId="77777777" w:rsidTr="003C2E8A">
        <w:trPr>
          <w:trHeight w:val="1663"/>
        </w:trPr>
        <w:tc>
          <w:tcPr>
            <w:tcW w:w="9498" w:type="dxa"/>
          </w:tcPr>
          <w:p w14:paraId="5C26DBA7" w14:textId="7526EE82" w:rsidR="000347BF" w:rsidRPr="00D26018" w:rsidRDefault="00785C7C" w:rsidP="0034596B">
            <w:pPr>
              <w:spacing w:after="160"/>
            </w:pPr>
            <w:permStart w:id="276960810" w:edGrp="everyone"/>
            <w:r>
              <w:t xml:space="preserve">  </w:t>
            </w:r>
            <w:permEnd w:id="276960810"/>
          </w:p>
        </w:tc>
      </w:tr>
    </w:tbl>
    <w:p w14:paraId="093EFE47" w14:textId="77777777" w:rsidR="000347BF" w:rsidRPr="00D26018" w:rsidRDefault="000347BF" w:rsidP="0034596B"/>
    <w:p w14:paraId="50AD9F84" w14:textId="315FD553" w:rsidR="000347BF" w:rsidRPr="00D26018" w:rsidRDefault="009E3824" w:rsidP="0034596B">
      <w:pPr>
        <w:pStyle w:val="Heading4"/>
        <w:spacing w:after="160"/>
      </w:pPr>
      <w:bookmarkStart w:id="23" w:name="_Ref514145341"/>
      <w:r>
        <w:t>Is any market data manually excluded for purposes of deriving the swap curve</w:t>
      </w:r>
      <w:r w:rsidR="000347BF" w:rsidRPr="00D26018">
        <w:t>?</w:t>
      </w:r>
      <w:bookmarkEnd w:id="23"/>
    </w:p>
    <w:permStart w:id="112156114" w:edGrp="everyone"/>
    <w:p w14:paraId="2FCD6DDC" w14:textId="54419C34" w:rsidR="000347BF" w:rsidRPr="00D26018" w:rsidRDefault="00000000" w:rsidP="0034596B">
      <w:pPr>
        <w:ind w:left="1004"/>
      </w:pPr>
      <w:sdt>
        <w:sdtPr>
          <w:rPr>
            <w:rFonts w:eastAsia="MS Gothic"/>
            <w:b/>
          </w:rPr>
          <w:id w:val="2037081155"/>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t xml:space="preserve"> </w:t>
      </w:r>
      <w:permEnd w:id="112156114"/>
      <w:r w:rsidR="000347BF" w:rsidRPr="00D26018">
        <w:t xml:space="preserve"> </w:t>
      </w:r>
      <w:r w:rsidR="000347BF" w:rsidRPr="00D26018">
        <w:rPr>
          <w:b/>
        </w:rPr>
        <w:t>No</w:t>
      </w:r>
      <w:r w:rsidR="000347BF" w:rsidRPr="00D26018">
        <w:rPr>
          <w:b/>
        </w:rPr>
        <w:tab/>
      </w:r>
      <w:r w:rsidR="000347BF" w:rsidRPr="00D26018">
        <w:sym w:font="Wingdings" w:char="F0E8"/>
      </w:r>
      <w:r w:rsidR="000347BF" w:rsidRPr="00D26018">
        <w:t xml:space="preserve">  Continue to question </w:t>
      </w:r>
      <w:r w:rsidR="00B81307" w:rsidRPr="00D26018">
        <w:fldChar w:fldCharType="begin"/>
      </w:r>
      <w:r w:rsidR="00B81307" w:rsidRPr="00D26018">
        <w:instrText xml:space="preserve"> REF _Ref494719377 \r \h </w:instrText>
      </w:r>
      <w:r w:rsidR="00D26018">
        <w:instrText xml:space="preserve"> \* MERGEFORMAT </w:instrText>
      </w:r>
      <w:r w:rsidR="00B81307" w:rsidRPr="00D26018">
        <w:fldChar w:fldCharType="separate"/>
      </w:r>
      <w:r w:rsidR="009F45FB">
        <w:t>3</w:t>
      </w:r>
      <w:r w:rsidR="00B50A07">
        <w:t>.2.10</w:t>
      </w:r>
      <w:r w:rsidR="00B81307" w:rsidRPr="00D26018">
        <w:fldChar w:fldCharType="end"/>
      </w:r>
    </w:p>
    <w:permStart w:id="1412322388" w:edGrp="everyone"/>
    <w:p w14:paraId="76FC61C4" w14:textId="13BFF673" w:rsidR="000347BF" w:rsidRPr="00D26018" w:rsidRDefault="00000000" w:rsidP="0034596B">
      <w:pPr>
        <w:ind w:left="1004"/>
      </w:pPr>
      <w:sdt>
        <w:sdtPr>
          <w:rPr>
            <w:rFonts w:eastAsia="MS Gothic"/>
            <w:b/>
          </w:rPr>
          <w:id w:val="1522279426"/>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t xml:space="preserve"> </w:t>
      </w:r>
      <w:permEnd w:id="1412322388"/>
      <w:r w:rsidR="000347BF" w:rsidRPr="00D26018">
        <w:t xml:space="preserve"> </w:t>
      </w:r>
      <w:r w:rsidR="000347BF" w:rsidRPr="00D26018">
        <w:rPr>
          <w:b/>
        </w:rPr>
        <w:t>Yes</w:t>
      </w:r>
      <w:r w:rsidR="000347BF" w:rsidRPr="00D26018">
        <w:tab/>
      </w:r>
      <w:r w:rsidR="000347BF" w:rsidRPr="00D26018">
        <w:sym w:font="Wingdings" w:char="F0E8"/>
      </w:r>
      <w:r w:rsidR="000347BF" w:rsidRPr="00D26018">
        <w:t xml:space="preserve">  Continue to question </w:t>
      </w:r>
      <w:r w:rsidR="00B81307" w:rsidRPr="00D26018">
        <w:rPr>
          <w:highlight w:val="yellow"/>
        </w:rPr>
        <w:fldChar w:fldCharType="begin"/>
      </w:r>
      <w:r w:rsidR="00B81307" w:rsidRPr="00D26018">
        <w:instrText xml:space="preserve"> REF _Ref514145432 \r \h </w:instrText>
      </w:r>
      <w:r w:rsidR="00D26018">
        <w:rPr>
          <w:highlight w:val="yellow"/>
        </w:rPr>
        <w:instrText xml:space="preserve"> \* MERGEFORMAT </w:instrText>
      </w:r>
      <w:r w:rsidR="00B81307" w:rsidRPr="00D26018">
        <w:rPr>
          <w:highlight w:val="yellow"/>
        </w:rPr>
      </w:r>
      <w:r w:rsidR="00B81307" w:rsidRPr="00D26018">
        <w:rPr>
          <w:highlight w:val="yellow"/>
        </w:rPr>
        <w:fldChar w:fldCharType="separate"/>
      </w:r>
      <w:r w:rsidR="006F1F32">
        <w:t>3</w:t>
      </w:r>
      <w:r w:rsidR="00B50A07">
        <w:t>.2.9</w:t>
      </w:r>
      <w:r w:rsidR="00B81307" w:rsidRPr="00D26018">
        <w:rPr>
          <w:highlight w:val="yellow"/>
        </w:rPr>
        <w:fldChar w:fldCharType="end"/>
      </w:r>
    </w:p>
    <w:p w14:paraId="4B3F9C08" w14:textId="77777777" w:rsidR="000347BF" w:rsidRPr="00D26018" w:rsidRDefault="000347BF" w:rsidP="0034596B"/>
    <w:p w14:paraId="6251B43F" w14:textId="77777777" w:rsidR="000347BF" w:rsidRPr="00D26018" w:rsidRDefault="000347BF" w:rsidP="0034596B">
      <w:pPr>
        <w:pStyle w:val="Heading4"/>
        <w:spacing w:after="160"/>
      </w:pPr>
      <w:bookmarkStart w:id="24" w:name="_Ref514145432"/>
      <w:r w:rsidRPr="00D26018">
        <w:t>If any market data is manually excluded for purposes of deriving the swap curve, provide detailed information on the following:</w:t>
      </w:r>
      <w:bookmarkEnd w:id="24"/>
    </w:p>
    <w:p w14:paraId="737CD0D1" w14:textId="08E7DF3A" w:rsidR="000347BF" w:rsidRPr="00D26018" w:rsidRDefault="000347BF" w:rsidP="0034596B">
      <w:pPr>
        <w:pStyle w:val="ListParagraph"/>
        <w:numPr>
          <w:ilvl w:val="0"/>
          <w:numId w:val="8"/>
        </w:numPr>
      </w:pPr>
      <w:r w:rsidRPr="00D26018">
        <w:t>The reason for excluding this data</w:t>
      </w:r>
      <w:r w:rsidR="007B6A3C">
        <w:t>; and</w:t>
      </w:r>
    </w:p>
    <w:p w14:paraId="1663CC67" w14:textId="426B6706" w:rsidR="00871628" w:rsidRPr="00D26018" w:rsidRDefault="000347BF" w:rsidP="0034596B">
      <w:pPr>
        <w:pStyle w:val="ListParagraph"/>
        <w:numPr>
          <w:ilvl w:val="0"/>
          <w:numId w:val="8"/>
        </w:numPr>
      </w:pPr>
      <w:r w:rsidRPr="00D26018">
        <w:t>A description of any expert judgement that applied when deciding which data to exclude</w:t>
      </w:r>
      <w:r w:rsidR="007B6A3C">
        <w:t>.</w:t>
      </w:r>
    </w:p>
    <w:tbl>
      <w:tblPr>
        <w:tblStyle w:val="TableGrid"/>
        <w:tblW w:w="9356" w:type="dxa"/>
        <w:tblInd w:w="108" w:type="dxa"/>
        <w:tblLook w:val="04A0" w:firstRow="1" w:lastRow="0" w:firstColumn="1" w:lastColumn="0" w:noHBand="0" w:noVBand="1"/>
      </w:tblPr>
      <w:tblGrid>
        <w:gridCol w:w="9356"/>
      </w:tblGrid>
      <w:tr w:rsidR="00871628" w:rsidRPr="00D26018" w14:paraId="1811615D" w14:textId="77777777" w:rsidTr="007B6A3C">
        <w:trPr>
          <w:trHeight w:val="1663"/>
        </w:trPr>
        <w:tc>
          <w:tcPr>
            <w:tcW w:w="9356" w:type="dxa"/>
          </w:tcPr>
          <w:p w14:paraId="0DA5433E" w14:textId="1176D08B" w:rsidR="00871628" w:rsidRPr="00D26018" w:rsidRDefault="00785C7C" w:rsidP="0034596B">
            <w:pPr>
              <w:spacing w:after="160"/>
            </w:pPr>
            <w:permStart w:id="2015954176" w:edGrp="everyone"/>
            <w:r>
              <w:t xml:space="preserve">  </w:t>
            </w:r>
            <w:permEnd w:id="2015954176"/>
          </w:p>
        </w:tc>
      </w:tr>
    </w:tbl>
    <w:p w14:paraId="6DD0FD55" w14:textId="77777777" w:rsidR="00871628" w:rsidRPr="00D26018" w:rsidRDefault="00871628" w:rsidP="0034596B"/>
    <w:p w14:paraId="059389D6" w14:textId="77777777" w:rsidR="000347BF" w:rsidRPr="00D26018" w:rsidRDefault="000347BF" w:rsidP="0034596B">
      <w:pPr>
        <w:pStyle w:val="Heading4"/>
        <w:spacing w:after="160"/>
      </w:pPr>
      <w:bookmarkStart w:id="25" w:name="_Ref494719377"/>
      <w:r w:rsidRPr="00D26018">
        <w:t>Are any manual adjustments, other than excluding market data, applied to the market data?</w:t>
      </w:r>
      <w:bookmarkEnd w:id="25"/>
    </w:p>
    <w:permStart w:id="1598774433" w:edGrp="everyone"/>
    <w:p w14:paraId="081B9636" w14:textId="2979174A" w:rsidR="000347BF" w:rsidRPr="00D26018" w:rsidRDefault="00000000" w:rsidP="0034596B">
      <w:pPr>
        <w:ind w:left="1004"/>
      </w:pPr>
      <w:sdt>
        <w:sdtPr>
          <w:rPr>
            <w:rFonts w:eastAsia="MS Gothic"/>
            <w:b/>
          </w:rPr>
          <w:id w:val="-1281408970"/>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1598774433"/>
      <w:r w:rsidR="000347BF" w:rsidRPr="00D26018">
        <w:t xml:space="preserve"> </w:t>
      </w:r>
      <w:r w:rsidR="000347BF" w:rsidRPr="00D26018">
        <w:rPr>
          <w:b/>
        </w:rPr>
        <w:t>No</w:t>
      </w:r>
      <w:r w:rsidR="000347BF" w:rsidRPr="00D26018">
        <w:rPr>
          <w:b/>
        </w:rPr>
        <w:tab/>
      </w:r>
      <w:r w:rsidR="000347BF" w:rsidRPr="00D26018">
        <w:sym w:font="Wingdings" w:char="F0E8"/>
      </w:r>
      <w:r w:rsidR="000347BF" w:rsidRPr="00D26018">
        <w:t xml:space="preserve">  Continue to question </w:t>
      </w:r>
      <w:r w:rsidR="00B81307" w:rsidRPr="00D26018">
        <w:fldChar w:fldCharType="begin"/>
      </w:r>
      <w:r w:rsidR="00B81307" w:rsidRPr="00D26018">
        <w:instrText xml:space="preserve"> REF _Ref478632894 \r \h </w:instrText>
      </w:r>
      <w:r w:rsidR="00D26018">
        <w:instrText xml:space="preserve"> \* MERGEFORMAT </w:instrText>
      </w:r>
      <w:r w:rsidR="00B81307" w:rsidRPr="00D26018">
        <w:fldChar w:fldCharType="separate"/>
      </w:r>
      <w:r w:rsidR="006F1F32">
        <w:t>3</w:t>
      </w:r>
      <w:r w:rsidR="00B50A07">
        <w:t>.2.12</w:t>
      </w:r>
      <w:r w:rsidR="00B81307" w:rsidRPr="00D26018">
        <w:fldChar w:fldCharType="end"/>
      </w:r>
    </w:p>
    <w:permStart w:id="63909787" w:edGrp="everyone"/>
    <w:p w14:paraId="255E4353" w14:textId="1C5E2E5A" w:rsidR="000347BF" w:rsidRPr="00D26018" w:rsidRDefault="00000000" w:rsidP="0034596B">
      <w:pPr>
        <w:ind w:left="1004"/>
      </w:pPr>
      <w:sdt>
        <w:sdtPr>
          <w:rPr>
            <w:rFonts w:eastAsia="MS Gothic"/>
            <w:b/>
          </w:rPr>
          <w:id w:val="512803231"/>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63909787"/>
      <w:r w:rsidR="000347BF" w:rsidRPr="00D26018">
        <w:t xml:space="preserve"> </w:t>
      </w:r>
      <w:r w:rsidR="000347BF" w:rsidRPr="00D26018">
        <w:rPr>
          <w:b/>
        </w:rPr>
        <w:t>Yes</w:t>
      </w:r>
      <w:r w:rsidR="000347BF" w:rsidRPr="00D26018">
        <w:tab/>
      </w:r>
      <w:r w:rsidR="000347BF" w:rsidRPr="00D26018">
        <w:sym w:font="Wingdings" w:char="F0E8"/>
      </w:r>
      <w:r w:rsidR="000347BF" w:rsidRPr="00D26018">
        <w:t xml:space="preserve">  Continue to question </w:t>
      </w:r>
      <w:r w:rsidR="00B81307" w:rsidRPr="00D26018">
        <w:rPr>
          <w:highlight w:val="yellow"/>
        </w:rPr>
        <w:fldChar w:fldCharType="begin"/>
      </w:r>
      <w:r w:rsidR="00B81307" w:rsidRPr="00D26018">
        <w:instrText xml:space="preserve"> REF _Ref514145465 \r \h </w:instrText>
      </w:r>
      <w:r w:rsidR="00D26018">
        <w:rPr>
          <w:highlight w:val="yellow"/>
        </w:rPr>
        <w:instrText xml:space="preserve"> \* MERGEFORMAT </w:instrText>
      </w:r>
      <w:r w:rsidR="00B81307" w:rsidRPr="00D26018">
        <w:rPr>
          <w:highlight w:val="yellow"/>
        </w:rPr>
      </w:r>
      <w:r w:rsidR="00B81307" w:rsidRPr="00D26018">
        <w:rPr>
          <w:highlight w:val="yellow"/>
        </w:rPr>
        <w:fldChar w:fldCharType="separate"/>
      </w:r>
      <w:r w:rsidR="006F1F32">
        <w:t>3</w:t>
      </w:r>
      <w:r w:rsidR="00B50A07">
        <w:t>.2.11</w:t>
      </w:r>
      <w:r w:rsidR="00B81307" w:rsidRPr="00D26018">
        <w:rPr>
          <w:highlight w:val="yellow"/>
        </w:rPr>
        <w:fldChar w:fldCharType="end"/>
      </w:r>
    </w:p>
    <w:p w14:paraId="2C49995A" w14:textId="77777777" w:rsidR="000347BF" w:rsidRPr="00D26018" w:rsidRDefault="000347BF" w:rsidP="0034596B"/>
    <w:p w14:paraId="1E8CCF24" w14:textId="77777777" w:rsidR="00DC3245" w:rsidRPr="00D26018" w:rsidRDefault="00DC3245" w:rsidP="0034596B">
      <w:pPr>
        <w:pStyle w:val="Heading4"/>
        <w:spacing w:after="160"/>
      </w:pPr>
      <w:bookmarkStart w:id="26" w:name="_Ref514145465"/>
      <w:r w:rsidRPr="00D26018">
        <w:t>If any other manual adjustments are applied to the market data, provide detailed information on the following:</w:t>
      </w:r>
      <w:bookmarkEnd w:id="26"/>
    </w:p>
    <w:p w14:paraId="1AF34975" w14:textId="1646256E" w:rsidR="00DC3245" w:rsidRPr="00D26018" w:rsidRDefault="00DC3245" w:rsidP="0034596B">
      <w:pPr>
        <w:pStyle w:val="ListParagraph"/>
        <w:numPr>
          <w:ilvl w:val="0"/>
          <w:numId w:val="9"/>
        </w:numPr>
        <w:ind w:left="1134"/>
        <w:jc w:val="both"/>
        <w:rPr>
          <w:rFonts w:eastAsiaTheme="majorEastAsia"/>
          <w:szCs w:val="20"/>
        </w:rPr>
      </w:pPr>
      <w:r w:rsidRPr="00D26018">
        <w:rPr>
          <w:rFonts w:eastAsiaTheme="majorEastAsia"/>
          <w:szCs w:val="20"/>
        </w:rPr>
        <w:t>A description of the manual adjustments</w:t>
      </w:r>
      <w:r w:rsidR="007B6A3C">
        <w:rPr>
          <w:rFonts w:eastAsiaTheme="majorEastAsia"/>
          <w:szCs w:val="20"/>
        </w:rPr>
        <w:t>;</w:t>
      </w:r>
    </w:p>
    <w:p w14:paraId="0255DBE2" w14:textId="1C16BAE4" w:rsidR="00DC3245" w:rsidRPr="00D26018" w:rsidRDefault="00DC3245" w:rsidP="0034596B">
      <w:pPr>
        <w:pStyle w:val="ListParagraph"/>
        <w:numPr>
          <w:ilvl w:val="0"/>
          <w:numId w:val="9"/>
        </w:numPr>
        <w:ind w:left="1134"/>
        <w:jc w:val="both"/>
        <w:rPr>
          <w:rFonts w:eastAsiaTheme="majorEastAsia"/>
          <w:szCs w:val="20"/>
        </w:rPr>
      </w:pPr>
      <w:r w:rsidRPr="00D26018">
        <w:rPr>
          <w:rFonts w:eastAsiaTheme="majorEastAsia"/>
          <w:szCs w:val="20"/>
        </w:rPr>
        <w:t>The reason for the adjustments</w:t>
      </w:r>
      <w:r w:rsidR="007B6A3C">
        <w:rPr>
          <w:rFonts w:eastAsiaTheme="majorEastAsia"/>
          <w:szCs w:val="20"/>
        </w:rPr>
        <w:t>;</w:t>
      </w:r>
    </w:p>
    <w:p w14:paraId="32E1206E" w14:textId="2F0C6CB5" w:rsidR="00DC3245" w:rsidRPr="00D26018" w:rsidRDefault="00DC3245" w:rsidP="0034596B">
      <w:pPr>
        <w:pStyle w:val="ListParagraph"/>
        <w:numPr>
          <w:ilvl w:val="0"/>
          <w:numId w:val="9"/>
        </w:numPr>
        <w:ind w:left="1134"/>
        <w:jc w:val="both"/>
        <w:rPr>
          <w:rFonts w:eastAsiaTheme="majorEastAsia"/>
          <w:szCs w:val="20"/>
        </w:rPr>
      </w:pPr>
      <w:r w:rsidRPr="00D26018">
        <w:rPr>
          <w:rFonts w:eastAsiaTheme="majorEastAsia"/>
          <w:szCs w:val="20"/>
        </w:rPr>
        <w:t>The methodology used to make the adjustments</w:t>
      </w:r>
      <w:r w:rsidR="007B6A3C">
        <w:rPr>
          <w:rFonts w:eastAsiaTheme="majorEastAsia"/>
          <w:szCs w:val="20"/>
        </w:rPr>
        <w:t>; and</w:t>
      </w:r>
    </w:p>
    <w:p w14:paraId="01A5DFB4" w14:textId="0AB33838" w:rsidR="00DC3245" w:rsidRPr="00D26018" w:rsidRDefault="00DC3245" w:rsidP="007B6A3C">
      <w:pPr>
        <w:pStyle w:val="ListParagraph"/>
        <w:keepNext/>
        <w:numPr>
          <w:ilvl w:val="0"/>
          <w:numId w:val="9"/>
        </w:numPr>
        <w:ind w:left="1134" w:hanging="357"/>
        <w:jc w:val="both"/>
        <w:rPr>
          <w:rFonts w:eastAsiaTheme="majorEastAsia"/>
          <w:szCs w:val="20"/>
        </w:rPr>
      </w:pPr>
      <w:r w:rsidRPr="00D26018">
        <w:rPr>
          <w:rFonts w:eastAsiaTheme="majorEastAsia"/>
          <w:szCs w:val="20"/>
        </w:rPr>
        <w:t>A description of any expert judgement that is applied when making the adjustments</w:t>
      </w:r>
      <w:r w:rsidR="007B6A3C">
        <w:rPr>
          <w:rFonts w:eastAsiaTheme="majorEastAsia"/>
          <w:szCs w:val="20"/>
        </w:rPr>
        <w:t>.</w:t>
      </w:r>
    </w:p>
    <w:tbl>
      <w:tblPr>
        <w:tblStyle w:val="TableGrid"/>
        <w:tblW w:w="9356" w:type="dxa"/>
        <w:tblInd w:w="250" w:type="dxa"/>
        <w:tblLook w:val="04A0" w:firstRow="1" w:lastRow="0" w:firstColumn="1" w:lastColumn="0" w:noHBand="0" w:noVBand="1"/>
      </w:tblPr>
      <w:tblGrid>
        <w:gridCol w:w="9356"/>
      </w:tblGrid>
      <w:tr w:rsidR="00DC3245" w:rsidRPr="00D26018" w14:paraId="7CDC5661" w14:textId="77777777" w:rsidTr="00602299">
        <w:trPr>
          <w:trHeight w:val="1663"/>
        </w:trPr>
        <w:tc>
          <w:tcPr>
            <w:tcW w:w="9356" w:type="dxa"/>
          </w:tcPr>
          <w:p w14:paraId="5383A84C" w14:textId="452ED03C" w:rsidR="00DC3245" w:rsidRPr="00D26018" w:rsidRDefault="00785C7C" w:rsidP="0034596B">
            <w:pPr>
              <w:spacing w:after="160"/>
            </w:pPr>
            <w:permStart w:id="1440564634" w:edGrp="everyone"/>
            <w:r>
              <w:t xml:space="preserve">  </w:t>
            </w:r>
            <w:permEnd w:id="1440564634"/>
          </w:p>
        </w:tc>
      </w:tr>
    </w:tbl>
    <w:p w14:paraId="2BEACCB0" w14:textId="77777777" w:rsidR="00DC3245" w:rsidRPr="00D26018" w:rsidRDefault="00DC3245" w:rsidP="0034596B">
      <w:pPr>
        <w:pStyle w:val="ListParagraph"/>
        <w:ind w:left="1134"/>
        <w:jc w:val="both"/>
        <w:rPr>
          <w:rFonts w:eastAsiaTheme="majorEastAsia"/>
          <w:szCs w:val="20"/>
        </w:rPr>
      </w:pPr>
    </w:p>
    <w:p w14:paraId="69BB42BE" w14:textId="77777777" w:rsidR="00DC3245" w:rsidRPr="00D26018" w:rsidRDefault="00DC3245" w:rsidP="0034596B">
      <w:pPr>
        <w:pStyle w:val="Heading4"/>
        <w:spacing w:after="160"/>
      </w:pPr>
      <w:bookmarkStart w:id="27" w:name="_Ref478632894"/>
      <w:r w:rsidRPr="00D26018">
        <w:lastRenderedPageBreak/>
        <w:t>Explain in detail how conflicting market data is allowed for, for example inconsistencies between different sources of market data.</w:t>
      </w:r>
      <w:bookmarkEnd w:id="27"/>
    </w:p>
    <w:tbl>
      <w:tblPr>
        <w:tblStyle w:val="TableGrid"/>
        <w:tblW w:w="9356" w:type="dxa"/>
        <w:tblInd w:w="250" w:type="dxa"/>
        <w:tblLook w:val="04A0" w:firstRow="1" w:lastRow="0" w:firstColumn="1" w:lastColumn="0" w:noHBand="0" w:noVBand="1"/>
      </w:tblPr>
      <w:tblGrid>
        <w:gridCol w:w="9356"/>
      </w:tblGrid>
      <w:tr w:rsidR="00DC3245" w:rsidRPr="00D26018" w14:paraId="20DAC0E5" w14:textId="77777777" w:rsidTr="00602299">
        <w:trPr>
          <w:trHeight w:val="1663"/>
        </w:trPr>
        <w:tc>
          <w:tcPr>
            <w:tcW w:w="9356" w:type="dxa"/>
          </w:tcPr>
          <w:p w14:paraId="4FFC65D0" w14:textId="1301C2CB" w:rsidR="00DC3245" w:rsidRPr="00D26018" w:rsidRDefault="00785C7C" w:rsidP="0034596B">
            <w:pPr>
              <w:spacing w:after="160"/>
            </w:pPr>
            <w:permStart w:id="1728478819" w:edGrp="everyone"/>
            <w:r>
              <w:t xml:space="preserve">  </w:t>
            </w:r>
            <w:permEnd w:id="1728478819"/>
          </w:p>
        </w:tc>
      </w:tr>
    </w:tbl>
    <w:p w14:paraId="0326CCFD" w14:textId="77777777" w:rsidR="00DC3245" w:rsidRPr="00D26018" w:rsidRDefault="00DC3245" w:rsidP="0034596B"/>
    <w:p w14:paraId="0292B771" w14:textId="3A12193A" w:rsidR="00DC3245" w:rsidRPr="00D26018" w:rsidRDefault="00A7533E" w:rsidP="0034596B">
      <w:pPr>
        <w:pStyle w:val="Heading3FSB"/>
        <w:spacing w:after="160"/>
      </w:pPr>
      <w:r>
        <w:t>Methodology: i</w:t>
      </w:r>
      <w:r w:rsidR="00DC3245" w:rsidRPr="00D26018">
        <w:t xml:space="preserve">nterpolation and </w:t>
      </w:r>
      <w:r>
        <w:t>e</w:t>
      </w:r>
      <w:r w:rsidR="00DC3245" w:rsidRPr="00D26018">
        <w:t>xtrapolation</w:t>
      </w:r>
    </w:p>
    <w:p w14:paraId="51942000" w14:textId="77777777" w:rsidR="00DC3245" w:rsidRPr="00D26018" w:rsidRDefault="00DC3245" w:rsidP="0034596B">
      <w:pPr>
        <w:pStyle w:val="Heading4"/>
        <w:spacing w:after="160"/>
      </w:pPr>
      <w:r w:rsidRPr="00D26018">
        <w:t>Describe</w:t>
      </w:r>
      <w:r w:rsidRPr="00D26018">
        <w:rPr>
          <w:sz w:val="20"/>
        </w:rPr>
        <w:t xml:space="preserve"> </w:t>
      </w:r>
      <w:r w:rsidRPr="00D26018">
        <w:t>the interpolation methodology that is used to derive the swap curve.</w:t>
      </w:r>
    </w:p>
    <w:tbl>
      <w:tblPr>
        <w:tblStyle w:val="TableGrid"/>
        <w:tblW w:w="9356" w:type="dxa"/>
        <w:tblInd w:w="250" w:type="dxa"/>
        <w:tblLook w:val="04A0" w:firstRow="1" w:lastRow="0" w:firstColumn="1" w:lastColumn="0" w:noHBand="0" w:noVBand="1"/>
      </w:tblPr>
      <w:tblGrid>
        <w:gridCol w:w="9356"/>
      </w:tblGrid>
      <w:tr w:rsidR="00DC3245" w:rsidRPr="00D26018" w14:paraId="222B578E" w14:textId="77777777" w:rsidTr="00602299">
        <w:trPr>
          <w:trHeight w:val="1663"/>
        </w:trPr>
        <w:tc>
          <w:tcPr>
            <w:tcW w:w="9356" w:type="dxa"/>
          </w:tcPr>
          <w:p w14:paraId="3A9C8872" w14:textId="4486B1EA" w:rsidR="00DC3245" w:rsidRPr="00D26018" w:rsidRDefault="00785C7C" w:rsidP="0034596B">
            <w:pPr>
              <w:spacing w:after="160"/>
            </w:pPr>
            <w:permStart w:id="1899306388" w:edGrp="everyone"/>
            <w:r>
              <w:t xml:space="preserve">  </w:t>
            </w:r>
            <w:permEnd w:id="1899306388"/>
          </w:p>
        </w:tc>
      </w:tr>
    </w:tbl>
    <w:p w14:paraId="73CAA9C4" w14:textId="77777777" w:rsidR="00DC3245" w:rsidRPr="00D26018" w:rsidRDefault="00DC3245" w:rsidP="0034596B"/>
    <w:p w14:paraId="40DFB379" w14:textId="77777777" w:rsidR="00DC3245" w:rsidRPr="00D26018" w:rsidRDefault="00DC3245" w:rsidP="0034596B">
      <w:pPr>
        <w:pStyle w:val="Heading4"/>
        <w:spacing w:after="160"/>
      </w:pPr>
      <w:r w:rsidRPr="00D26018">
        <w:t>Describe</w:t>
      </w:r>
      <w:r w:rsidRPr="00D26018">
        <w:rPr>
          <w:sz w:val="20"/>
        </w:rPr>
        <w:t xml:space="preserve"> </w:t>
      </w:r>
      <w:r w:rsidRPr="00D26018">
        <w:t>in detail any manual adjustments or expert judgement that is applied during the interpolation process.</w:t>
      </w:r>
    </w:p>
    <w:tbl>
      <w:tblPr>
        <w:tblStyle w:val="TableGrid"/>
        <w:tblW w:w="9356" w:type="dxa"/>
        <w:tblInd w:w="250" w:type="dxa"/>
        <w:tblLook w:val="04A0" w:firstRow="1" w:lastRow="0" w:firstColumn="1" w:lastColumn="0" w:noHBand="0" w:noVBand="1"/>
      </w:tblPr>
      <w:tblGrid>
        <w:gridCol w:w="9356"/>
      </w:tblGrid>
      <w:tr w:rsidR="00DC3245" w:rsidRPr="00D26018" w14:paraId="30F7EF1D" w14:textId="77777777" w:rsidTr="00602299">
        <w:trPr>
          <w:trHeight w:val="1663"/>
        </w:trPr>
        <w:tc>
          <w:tcPr>
            <w:tcW w:w="9356" w:type="dxa"/>
          </w:tcPr>
          <w:p w14:paraId="60F4F8C1" w14:textId="3785A843" w:rsidR="00DC3245" w:rsidRPr="00D26018" w:rsidRDefault="00785C7C" w:rsidP="0034596B">
            <w:pPr>
              <w:spacing w:after="160"/>
            </w:pPr>
            <w:permStart w:id="222628057" w:edGrp="everyone"/>
            <w:r>
              <w:t xml:space="preserve">  </w:t>
            </w:r>
            <w:permEnd w:id="222628057"/>
          </w:p>
        </w:tc>
      </w:tr>
    </w:tbl>
    <w:p w14:paraId="329CEDB3" w14:textId="77777777" w:rsidR="00DC3245" w:rsidRPr="00D26018" w:rsidRDefault="00DC3245" w:rsidP="0034596B"/>
    <w:p w14:paraId="4957AE6A" w14:textId="77777777" w:rsidR="00DC3245" w:rsidRPr="00D26018" w:rsidRDefault="00DC3245" w:rsidP="0034596B">
      <w:pPr>
        <w:pStyle w:val="Heading4"/>
        <w:spacing w:after="160"/>
      </w:pPr>
      <w:r w:rsidRPr="00D26018">
        <w:t>Describe</w:t>
      </w:r>
      <w:r w:rsidRPr="00D26018">
        <w:rPr>
          <w:sz w:val="20"/>
        </w:rPr>
        <w:t xml:space="preserve"> </w:t>
      </w:r>
      <w:r w:rsidRPr="00D26018">
        <w:t>the extrapolation methodology that is used to derive the swap curve at durations beyond the available market data.</w:t>
      </w:r>
    </w:p>
    <w:tbl>
      <w:tblPr>
        <w:tblStyle w:val="TableGrid"/>
        <w:tblW w:w="9356" w:type="dxa"/>
        <w:tblInd w:w="250" w:type="dxa"/>
        <w:tblLook w:val="04A0" w:firstRow="1" w:lastRow="0" w:firstColumn="1" w:lastColumn="0" w:noHBand="0" w:noVBand="1"/>
      </w:tblPr>
      <w:tblGrid>
        <w:gridCol w:w="9356"/>
      </w:tblGrid>
      <w:tr w:rsidR="00DC3245" w:rsidRPr="00D26018" w14:paraId="5B5E5666" w14:textId="77777777" w:rsidTr="00602299">
        <w:trPr>
          <w:trHeight w:val="1663"/>
        </w:trPr>
        <w:tc>
          <w:tcPr>
            <w:tcW w:w="9356" w:type="dxa"/>
          </w:tcPr>
          <w:p w14:paraId="43CAEFCD" w14:textId="55A3D2C1" w:rsidR="00DC3245" w:rsidRPr="00D26018" w:rsidRDefault="00785C7C" w:rsidP="0034596B">
            <w:pPr>
              <w:spacing w:after="160"/>
            </w:pPr>
            <w:permStart w:id="815870296" w:edGrp="everyone"/>
            <w:r>
              <w:t xml:space="preserve">  </w:t>
            </w:r>
            <w:permEnd w:id="815870296"/>
          </w:p>
        </w:tc>
      </w:tr>
    </w:tbl>
    <w:p w14:paraId="4D257978" w14:textId="77777777" w:rsidR="00DC3245" w:rsidRPr="00D26018" w:rsidRDefault="00DC3245" w:rsidP="0034596B"/>
    <w:p w14:paraId="31B1D872" w14:textId="77777777" w:rsidR="00DC3245" w:rsidRPr="00D26018" w:rsidRDefault="00DC3245" w:rsidP="0034596B">
      <w:pPr>
        <w:pStyle w:val="Heading4"/>
        <w:spacing w:after="160"/>
      </w:pPr>
      <w:r w:rsidRPr="00D26018">
        <w:lastRenderedPageBreak/>
        <w:t>Describe in detail any manual adjustments or expert judgement that is applied during the extrapolation process.</w:t>
      </w:r>
    </w:p>
    <w:tbl>
      <w:tblPr>
        <w:tblStyle w:val="TableGrid"/>
        <w:tblW w:w="9356" w:type="dxa"/>
        <w:tblInd w:w="250" w:type="dxa"/>
        <w:tblLook w:val="04A0" w:firstRow="1" w:lastRow="0" w:firstColumn="1" w:lastColumn="0" w:noHBand="0" w:noVBand="1"/>
      </w:tblPr>
      <w:tblGrid>
        <w:gridCol w:w="9356"/>
      </w:tblGrid>
      <w:tr w:rsidR="00DC3245" w:rsidRPr="00D26018" w14:paraId="5E20CA94" w14:textId="77777777" w:rsidTr="00602299">
        <w:trPr>
          <w:trHeight w:val="1663"/>
        </w:trPr>
        <w:tc>
          <w:tcPr>
            <w:tcW w:w="9356" w:type="dxa"/>
          </w:tcPr>
          <w:p w14:paraId="0EC95DD1" w14:textId="14D458A0" w:rsidR="00DC3245" w:rsidRPr="00D26018" w:rsidRDefault="00785C7C" w:rsidP="0034596B">
            <w:pPr>
              <w:spacing w:after="160"/>
            </w:pPr>
            <w:permStart w:id="168775271" w:edGrp="everyone"/>
            <w:r>
              <w:t xml:space="preserve">  </w:t>
            </w:r>
            <w:permEnd w:id="168775271"/>
          </w:p>
        </w:tc>
      </w:tr>
    </w:tbl>
    <w:p w14:paraId="2B087DB0" w14:textId="77777777" w:rsidR="00DC3245" w:rsidRPr="00D26018" w:rsidRDefault="00DC3245" w:rsidP="0034596B"/>
    <w:p w14:paraId="7FCA8E51" w14:textId="77777777" w:rsidR="00DC3245" w:rsidRPr="00D26018" w:rsidRDefault="00DC3245" w:rsidP="0034596B">
      <w:pPr>
        <w:pStyle w:val="Heading4"/>
        <w:spacing w:after="160"/>
      </w:pPr>
      <w:r w:rsidRPr="00D26018">
        <w:t>Describe</w:t>
      </w:r>
      <w:r w:rsidRPr="00D26018">
        <w:rPr>
          <w:sz w:val="20"/>
        </w:rPr>
        <w:t xml:space="preserve"> </w:t>
      </w:r>
      <w:r w:rsidRPr="00D26018">
        <w:t>how the results from the interpolation and extrapolation processes are merged to create a smooth swap curve.</w:t>
      </w:r>
    </w:p>
    <w:tbl>
      <w:tblPr>
        <w:tblStyle w:val="TableGrid"/>
        <w:tblW w:w="9356" w:type="dxa"/>
        <w:tblInd w:w="250" w:type="dxa"/>
        <w:tblLook w:val="04A0" w:firstRow="1" w:lastRow="0" w:firstColumn="1" w:lastColumn="0" w:noHBand="0" w:noVBand="1"/>
      </w:tblPr>
      <w:tblGrid>
        <w:gridCol w:w="9356"/>
      </w:tblGrid>
      <w:tr w:rsidR="00DC3245" w:rsidRPr="00D26018" w14:paraId="027D5A0C" w14:textId="77777777" w:rsidTr="00602299">
        <w:trPr>
          <w:trHeight w:val="1663"/>
        </w:trPr>
        <w:tc>
          <w:tcPr>
            <w:tcW w:w="9356" w:type="dxa"/>
          </w:tcPr>
          <w:p w14:paraId="18C2C146" w14:textId="6870E758" w:rsidR="00DC3245" w:rsidRPr="00D26018" w:rsidRDefault="00785C7C" w:rsidP="0034596B">
            <w:pPr>
              <w:spacing w:after="160"/>
            </w:pPr>
            <w:permStart w:id="557665715" w:edGrp="everyone"/>
            <w:r>
              <w:t xml:space="preserve">  </w:t>
            </w:r>
            <w:permEnd w:id="557665715"/>
          </w:p>
        </w:tc>
      </w:tr>
    </w:tbl>
    <w:p w14:paraId="1DF43A01" w14:textId="77777777" w:rsidR="00DC3245" w:rsidRPr="00D26018" w:rsidRDefault="00DC3245" w:rsidP="0034596B"/>
    <w:p w14:paraId="3D620252" w14:textId="77777777" w:rsidR="00DC3245" w:rsidRPr="00D26018" w:rsidRDefault="00DC3245" w:rsidP="0034596B">
      <w:pPr>
        <w:pStyle w:val="Heading4"/>
        <w:spacing w:after="160"/>
      </w:pPr>
      <w:r w:rsidRPr="00D26018">
        <w:t>Is an ultimate forward rate used?</w:t>
      </w:r>
    </w:p>
    <w:permStart w:id="82525834" w:edGrp="everyone"/>
    <w:p w14:paraId="73FFD8FB" w14:textId="7B73FA93" w:rsidR="00DC3245" w:rsidRPr="00D26018" w:rsidRDefault="00000000" w:rsidP="0034596B">
      <w:pPr>
        <w:ind w:left="1004"/>
      </w:pPr>
      <w:sdt>
        <w:sdtPr>
          <w:rPr>
            <w:rFonts w:eastAsia="MS Gothic"/>
            <w:b/>
          </w:rPr>
          <w:id w:val="648104837"/>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82525834"/>
      <w:r w:rsidR="00DC3245" w:rsidRPr="00D26018">
        <w:t xml:space="preserve"> </w:t>
      </w:r>
      <w:r w:rsidR="00DC3245" w:rsidRPr="00D26018">
        <w:rPr>
          <w:b/>
        </w:rPr>
        <w:t>No</w:t>
      </w:r>
      <w:r w:rsidR="00DC3245" w:rsidRPr="00D26018">
        <w:rPr>
          <w:b/>
        </w:rPr>
        <w:tab/>
      </w:r>
      <w:r w:rsidR="00DC3245" w:rsidRPr="00D26018">
        <w:sym w:font="Wingdings" w:char="F0E8"/>
      </w:r>
      <w:r w:rsidR="00DC3245" w:rsidRPr="00D26018">
        <w:t xml:space="preserve">  Continue to question </w:t>
      </w:r>
      <w:r w:rsidR="00B81307" w:rsidRPr="00D26018">
        <w:fldChar w:fldCharType="begin"/>
      </w:r>
      <w:r w:rsidR="00B81307" w:rsidRPr="00D26018">
        <w:instrText xml:space="preserve"> REF _Ref478536312 \r \h </w:instrText>
      </w:r>
      <w:r w:rsidR="00D26018">
        <w:instrText xml:space="preserve"> \* MERGEFORMAT </w:instrText>
      </w:r>
      <w:r w:rsidR="00B81307" w:rsidRPr="00D26018">
        <w:fldChar w:fldCharType="separate"/>
      </w:r>
      <w:r w:rsidR="00F47A6F">
        <w:t>3</w:t>
      </w:r>
      <w:r w:rsidR="00B50A07">
        <w:t>.3.10</w:t>
      </w:r>
      <w:r w:rsidR="00B81307" w:rsidRPr="00D26018">
        <w:fldChar w:fldCharType="end"/>
      </w:r>
    </w:p>
    <w:permStart w:id="338645608" w:edGrp="everyone"/>
    <w:p w14:paraId="3934032E" w14:textId="3F000EC7" w:rsidR="00DC3245" w:rsidRPr="00D26018" w:rsidRDefault="00000000" w:rsidP="0034596B">
      <w:pPr>
        <w:ind w:left="1004"/>
      </w:pPr>
      <w:sdt>
        <w:sdtPr>
          <w:rPr>
            <w:rFonts w:eastAsia="MS Gothic"/>
            <w:b/>
          </w:rPr>
          <w:id w:val="-982695375"/>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338645608"/>
      <w:r w:rsidR="00DC3245" w:rsidRPr="00D26018">
        <w:t xml:space="preserve"> </w:t>
      </w:r>
      <w:r w:rsidR="00DC3245" w:rsidRPr="00D26018">
        <w:rPr>
          <w:b/>
        </w:rPr>
        <w:t>Yes</w:t>
      </w:r>
      <w:r w:rsidR="00DC3245" w:rsidRPr="00D26018">
        <w:tab/>
      </w:r>
      <w:r w:rsidR="00DC3245" w:rsidRPr="00D26018">
        <w:sym w:font="Wingdings" w:char="F0E8"/>
      </w:r>
      <w:r w:rsidR="00DC3245" w:rsidRPr="00D26018">
        <w:t xml:space="preserve"> </w:t>
      </w:r>
      <w:r w:rsidR="00B81307" w:rsidRPr="00D26018">
        <w:t xml:space="preserve"> Complete the remainder of this section, except question </w:t>
      </w:r>
      <w:r w:rsidR="00B81307" w:rsidRPr="00D26018">
        <w:fldChar w:fldCharType="begin"/>
      </w:r>
      <w:r w:rsidR="00B81307" w:rsidRPr="00D26018">
        <w:instrText xml:space="preserve"> REF _Ref478536312 \r \h </w:instrText>
      </w:r>
      <w:r w:rsidR="00D26018">
        <w:instrText xml:space="preserve"> \* MERGEFORMAT </w:instrText>
      </w:r>
      <w:r w:rsidR="00B81307" w:rsidRPr="00D26018">
        <w:fldChar w:fldCharType="separate"/>
      </w:r>
      <w:r w:rsidR="0034320E">
        <w:t>3</w:t>
      </w:r>
      <w:r w:rsidR="00B50A07">
        <w:t>.3.10</w:t>
      </w:r>
      <w:r w:rsidR="00B81307" w:rsidRPr="00D26018">
        <w:fldChar w:fldCharType="end"/>
      </w:r>
    </w:p>
    <w:p w14:paraId="1B6AC811" w14:textId="77777777" w:rsidR="00DC3245" w:rsidRPr="00D26018" w:rsidRDefault="00DC3245" w:rsidP="0034596B"/>
    <w:p w14:paraId="6A89EB2C" w14:textId="77777777" w:rsidR="00DC3245" w:rsidRPr="00D26018" w:rsidRDefault="00DC3245" w:rsidP="0034596B">
      <w:pPr>
        <w:pStyle w:val="Heading4"/>
        <w:spacing w:after="160"/>
      </w:pPr>
      <w:r w:rsidRPr="00D26018">
        <w:t>Provide the ultimate forward rate.</w:t>
      </w:r>
    </w:p>
    <w:tbl>
      <w:tblPr>
        <w:tblStyle w:val="TableGrid"/>
        <w:tblW w:w="9356" w:type="dxa"/>
        <w:tblInd w:w="250" w:type="dxa"/>
        <w:tblLook w:val="04A0" w:firstRow="1" w:lastRow="0" w:firstColumn="1" w:lastColumn="0" w:noHBand="0" w:noVBand="1"/>
      </w:tblPr>
      <w:tblGrid>
        <w:gridCol w:w="9356"/>
      </w:tblGrid>
      <w:tr w:rsidR="00DC3245" w:rsidRPr="00D26018" w14:paraId="23A82ADC" w14:textId="77777777" w:rsidTr="00602299">
        <w:trPr>
          <w:trHeight w:val="1663"/>
        </w:trPr>
        <w:tc>
          <w:tcPr>
            <w:tcW w:w="9356" w:type="dxa"/>
          </w:tcPr>
          <w:p w14:paraId="480FDD43" w14:textId="0DBEB9ED" w:rsidR="00DC3245" w:rsidRPr="00D26018" w:rsidRDefault="00785C7C" w:rsidP="0034596B">
            <w:pPr>
              <w:spacing w:after="160"/>
            </w:pPr>
            <w:permStart w:id="1820924411" w:edGrp="everyone"/>
            <w:r>
              <w:t xml:space="preserve">  </w:t>
            </w:r>
            <w:permEnd w:id="1820924411"/>
          </w:p>
        </w:tc>
      </w:tr>
    </w:tbl>
    <w:p w14:paraId="0580F365" w14:textId="77777777" w:rsidR="00DC3245" w:rsidRPr="00D26018" w:rsidRDefault="00DC3245" w:rsidP="0034596B"/>
    <w:p w14:paraId="3F062961" w14:textId="77777777" w:rsidR="00DC3245" w:rsidRPr="00D26018" w:rsidRDefault="00DC3245" w:rsidP="0034596B">
      <w:pPr>
        <w:pStyle w:val="Heading4"/>
        <w:spacing w:after="160"/>
      </w:pPr>
      <w:r w:rsidRPr="00D26018">
        <w:t>Explain the methodology used to derive the ultimate forward rate.</w:t>
      </w:r>
    </w:p>
    <w:tbl>
      <w:tblPr>
        <w:tblStyle w:val="TableGrid"/>
        <w:tblW w:w="9356" w:type="dxa"/>
        <w:tblInd w:w="250" w:type="dxa"/>
        <w:tblLook w:val="04A0" w:firstRow="1" w:lastRow="0" w:firstColumn="1" w:lastColumn="0" w:noHBand="0" w:noVBand="1"/>
      </w:tblPr>
      <w:tblGrid>
        <w:gridCol w:w="9356"/>
      </w:tblGrid>
      <w:tr w:rsidR="00DC3245" w:rsidRPr="00D26018" w14:paraId="26149ED1" w14:textId="77777777" w:rsidTr="00602299">
        <w:trPr>
          <w:trHeight w:val="1663"/>
        </w:trPr>
        <w:tc>
          <w:tcPr>
            <w:tcW w:w="9356" w:type="dxa"/>
          </w:tcPr>
          <w:p w14:paraId="6A6E5736" w14:textId="18DE0F40" w:rsidR="00DC3245" w:rsidRPr="00D26018" w:rsidRDefault="00785C7C" w:rsidP="0034596B">
            <w:pPr>
              <w:spacing w:after="160"/>
            </w:pPr>
            <w:permStart w:id="1334194727" w:edGrp="everyone"/>
            <w:r>
              <w:t xml:space="preserve">  </w:t>
            </w:r>
            <w:permEnd w:id="1334194727"/>
          </w:p>
        </w:tc>
      </w:tr>
    </w:tbl>
    <w:p w14:paraId="001D767F" w14:textId="77777777" w:rsidR="00DC3245" w:rsidRPr="00D26018" w:rsidRDefault="00DC3245" w:rsidP="0034596B"/>
    <w:p w14:paraId="05578CF4" w14:textId="77777777" w:rsidR="00DC3245" w:rsidRPr="00D26018" w:rsidRDefault="00DC3245" w:rsidP="0034596B">
      <w:pPr>
        <w:pStyle w:val="Heading4"/>
        <w:spacing w:after="160"/>
      </w:pPr>
      <w:r w:rsidRPr="00D26018">
        <w:lastRenderedPageBreak/>
        <w:t>Explain the methodology that is used to ensure that the swap curve converges to the ultimate forward rate.</w:t>
      </w:r>
    </w:p>
    <w:tbl>
      <w:tblPr>
        <w:tblStyle w:val="TableGrid"/>
        <w:tblW w:w="9356" w:type="dxa"/>
        <w:tblInd w:w="250" w:type="dxa"/>
        <w:tblLook w:val="04A0" w:firstRow="1" w:lastRow="0" w:firstColumn="1" w:lastColumn="0" w:noHBand="0" w:noVBand="1"/>
      </w:tblPr>
      <w:tblGrid>
        <w:gridCol w:w="9356"/>
      </w:tblGrid>
      <w:tr w:rsidR="00DC3245" w:rsidRPr="00D26018" w14:paraId="14AC38FF" w14:textId="77777777" w:rsidTr="00602299">
        <w:trPr>
          <w:trHeight w:val="1663"/>
        </w:trPr>
        <w:tc>
          <w:tcPr>
            <w:tcW w:w="9356" w:type="dxa"/>
          </w:tcPr>
          <w:p w14:paraId="0AC72391" w14:textId="3B89D7CB" w:rsidR="00DC3245" w:rsidRPr="00D26018" w:rsidRDefault="00785C7C" w:rsidP="0034596B">
            <w:pPr>
              <w:spacing w:after="160"/>
            </w:pPr>
            <w:permStart w:id="1598837093" w:edGrp="everyone"/>
            <w:r>
              <w:t xml:space="preserve">  </w:t>
            </w:r>
            <w:permEnd w:id="1598837093"/>
          </w:p>
        </w:tc>
      </w:tr>
    </w:tbl>
    <w:p w14:paraId="2E134E97" w14:textId="77777777" w:rsidR="00DC3245" w:rsidRPr="00D26018" w:rsidRDefault="00DC3245" w:rsidP="0034596B"/>
    <w:p w14:paraId="35BABEAD" w14:textId="77777777" w:rsidR="00DC3245" w:rsidRPr="00D26018" w:rsidRDefault="00DC3245" w:rsidP="0034596B">
      <w:pPr>
        <w:pStyle w:val="Heading4"/>
        <w:spacing w:after="160"/>
      </w:pPr>
      <w:bookmarkStart w:id="28" w:name="_Ref478536312"/>
      <w:r w:rsidRPr="00D26018">
        <w:t>If an ultimate forward rate is not used, explain in detail the methodology that is used to set the long-term swap rates.</w:t>
      </w:r>
      <w:bookmarkEnd w:id="28"/>
    </w:p>
    <w:tbl>
      <w:tblPr>
        <w:tblStyle w:val="TableGrid"/>
        <w:tblW w:w="9356" w:type="dxa"/>
        <w:tblInd w:w="250" w:type="dxa"/>
        <w:tblLook w:val="04A0" w:firstRow="1" w:lastRow="0" w:firstColumn="1" w:lastColumn="0" w:noHBand="0" w:noVBand="1"/>
      </w:tblPr>
      <w:tblGrid>
        <w:gridCol w:w="9356"/>
      </w:tblGrid>
      <w:tr w:rsidR="00DC3245" w:rsidRPr="00D26018" w14:paraId="073D57E5" w14:textId="77777777" w:rsidTr="00602299">
        <w:trPr>
          <w:trHeight w:val="1663"/>
        </w:trPr>
        <w:tc>
          <w:tcPr>
            <w:tcW w:w="9356" w:type="dxa"/>
          </w:tcPr>
          <w:p w14:paraId="5831BD70" w14:textId="23C4D684" w:rsidR="00DC3245" w:rsidRPr="00D26018" w:rsidRDefault="00785C7C" w:rsidP="0034596B">
            <w:pPr>
              <w:spacing w:after="160"/>
            </w:pPr>
            <w:permStart w:id="1691500530" w:edGrp="everyone"/>
            <w:r>
              <w:t xml:space="preserve">  </w:t>
            </w:r>
            <w:permEnd w:id="1691500530"/>
          </w:p>
        </w:tc>
      </w:tr>
    </w:tbl>
    <w:p w14:paraId="57619660" w14:textId="77777777" w:rsidR="00DC3245" w:rsidRPr="00D26018" w:rsidRDefault="00DC3245" w:rsidP="0034596B"/>
    <w:p w14:paraId="55D2C4D4" w14:textId="77777777" w:rsidR="00600067" w:rsidRPr="00D26018" w:rsidRDefault="00600067" w:rsidP="0034596B">
      <w:pPr>
        <w:pStyle w:val="Heading3FSB"/>
        <w:spacing w:after="160"/>
      </w:pPr>
      <w:r w:rsidRPr="00D26018">
        <w:t>Methodology: Inclusion of investment management expenses</w:t>
      </w:r>
    </w:p>
    <w:p w14:paraId="11D5DEB2" w14:textId="2D1EB93B" w:rsidR="00DC3245" w:rsidRPr="00D6727E" w:rsidRDefault="000158D3" w:rsidP="0034596B">
      <w:pPr>
        <w:pStyle w:val="Heading4"/>
        <w:spacing w:after="160"/>
      </w:pPr>
      <w:r>
        <w:t>Provide the below confirmation:</w:t>
      </w:r>
    </w:p>
    <w:permStart w:id="832379819" w:edGrp="everyone"/>
    <w:p w14:paraId="54CD18CC" w14:textId="3A2E0F87" w:rsidR="00600067" w:rsidRPr="00D26018" w:rsidRDefault="00000000" w:rsidP="0034596B">
      <w:pPr>
        <w:ind w:left="1418" w:hanging="414"/>
        <w:rPr>
          <w:b/>
        </w:rPr>
      </w:pPr>
      <w:sdt>
        <w:sdtPr>
          <w:rPr>
            <w:rFonts w:eastAsia="MS Gothic"/>
            <w:b/>
          </w:rPr>
          <w:id w:val="1569690725"/>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t xml:space="preserve"> </w:t>
      </w:r>
      <w:permEnd w:id="832379819"/>
      <w:r w:rsidR="00600067" w:rsidRPr="00D26018">
        <w:t xml:space="preserve"> </w:t>
      </w:r>
      <w:r w:rsidR="00600067" w:rsidRPr="00D26018">
        <w:rPr>
          <w:b/>
        </w:rPr>
        <w:t xml:space="preserve"> Confirm that the swap curve does not allow for investment management expenses</w:t>
      </w:r>
    </w:p>
    <w:p w14:paraId="5B3D248C" w14:textId="77777777" w:rsidR="00600067" w:rsidRPr="00D26018" w:rsidRDefault="00600067" w:rsidP="0034596B"/>
    <w:p w14:paraId="53AFF1EA" w14:textId="62B17080" w:rsidR="00600067" w:rsidRPr="00D26018" w:rsidRDefault="001C126C" w:rsidP="0034596B">
      <w:pPr>
        <w:pStyle w:val="Heading3FSB"/>
        <w:spacing w:after="160"/>
      </w:pPr>
      <w:bookmarkStart w:id="29" w:name="_Ref478536469"/>
      <w:r w:rsidRPr="00F711C1">
        <w:t>Methodology: Removal of margins for credit risk</w:t>
      </w:r>
      <w:bookmarkEnd w:id="29"/>
    </w:p>
    <w:p w14:paraId="1FE07CCB" w14:textId="62FB6DD5" w:rsidR="00600067" w:rsidRPr="00D26018" w:rsidRDefault="001C126C" w:rsidP="0034596B">
      <w:pPr>
        <w:pStyle w:val="Heading4"/>
        <w:spacing w:after="160"/>
      </w:pPr>
      <w:r w:rsidRPr="005C4176">
        <w:t>Does the market data contain margins for credit risk</w:t>
      </w:r>
      <w:r w:rsidR="00600067" w:rsidRPr="00D26018">
        <w:t>?</w:t>
      </w:r>
    </w:p>
    <w:permStart w:id="1695051659" w:edGrp="everyone"/>
    <w:p w14:paraId="022048F9" w14:textId="4075FB4D" w:rsidR="00600067" w:rsidRPr="00D26018" w:rsidRDefault="00000000" w:rsidP="0034596B">
      <w:pPr>
        <w:ind w:left="1004"/>
      </w:pPr>
      <w:sdt>
        <w:sdtPr>
          <w:rPr>
            <w:rFonts w:eastAsia="MS Gothic"/>
            <w:b/>
          </w:rPr>
          <w:id w:val="-2074109256"/>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t xml:space="preserve"> </w:t>
      </w:r>
      <w:permEnd w:id="1695051659"/>
      <w:r w:rsidR="00600067" w:rsidRPr="00D26018">
        <w:t xml:space="preserve"> </w:t>
      </w:r>
      <w:r w:rsidR="00600067" w:rsidRPr="00D26018">
        <w:rPr>
          <w:b/>
        </w:rPr>
        <w:t>No</w:t>
      </w:r>
      <w:r w:rsidR="00600067" w:rsidRPr="00D26018">
        <w:rPr>
          <w:b/>
        </w:rPr>
        <w:tab/>
      </w:r>
      <w:r w:rsidR="00600067" w:rsidRPr="00D26018">
        <w:sym w:font="Wingdings" w:char="F0E8"/>
      </w:r>
      <w:r w:rsidR="00600067" w:rsidRPr="00D26018">
        <w:t xml:space="preserve">  Continue to question </w:t>
      </w:r>
      <w:r w:rsidR="00B81307" w:rsidRPr="00D26018">
        <w:fldChar w:fldCharType="begin"/>
      </w:r>
      <w:r w:rsidR="00B81307" w:rsidRPr="00D26018">
        <w:instrText xml:space="preserve"> REF _Ref514145597 \r \h </w:instrText>
      </w:r>
      <w:r w:rsidR="00D26018">
        <w:instrText xml:space="preserve"> \* MERGEFORMAT </w:instrText>
      </w:r>
      <w:r w:rsidR="00B81307" w:rsidRPr="00D26018">
        <w:fldChar w:fldCharType="separate"/>
      </w:r>
      <w:r w:rsidR="0034320E">
        <w:t>3</w:t>
      </w:r>
      <w:r w:rsidR="00B50A07">
        <w:t>.5.5</w:t>
      </w:r>
      <w:r w:rsidR="00B81307" w:rsidRPr="00D26018">
        <w:fldChar w:fldCharType="end"/>
      </w:r>
    </w:p>
    <w:permStart w:id="1419337215" w:edGrp="everyone"/>
    <w:p w14:paraId="2B9C280A" w14:textId="0F6340DA" w:rsidR="00600067" w:rsidRPr="00D26018" w:rsidRDefault="00000000" w:rsidP="0034596B">
      <w:pPr>
        <w:ind w:left="1004"/>
      </w:pPr>
      <w:sdt>
        <w:sdtPr>
          <w:rPr>
            <w:rFonts w:eastAsia="MS Gothic"/>
            <w:b/>
          </w:rPr>
          <w:id w:val="-328520121"/>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1419337215"/>
      <w:r w:rsidR="00600067" w:rsidRPr="00D26018">
        <w:t xml:space="preserve"> </w:t>
      </w:r>
      <w:r w:rsidR="00600067" w:rsidRPr="00D26018">
        <w:rPr>
          <w:b/>
        </w:rPr>
        <w:t>Yes</w:t>
      </w:r>
      <w:r w:rsidR="00600067" w:rsidRPr="00D26018">
        <w:tab/>
      </w:r>
      <w:r w:rsidR="00600067" w:rsidRPr="00D26018">
        <w:sym w:font="Wingdings" w:char="F0E8"/>
      </w:r>
      <w:r w:rsidR="00600067" w:rsidRPr="00D26018">
        <w:t xml:space="preserve">  Complete the remainder of this section, excluding question </w:t>
      </w:r>
      <w:r w:rsidR="00D83797">
        <w:t>3</w:t>
      </w:r>
      <w:r w:rsidR="00600067" w:rsidRPr="00D26018">
        <w:t>.5.5</w:t>
      </w:r>
    </w:p>
    <w:p w14:paraId="20B8C83A" w14:textId="77777777" w:rsidR="00600067" w:rsidRPr="00D26018" w:rsidRDefault="00600067" w:rsidP="0034596B"/>
    <w:p w14:paraId="6BE61336" w14:textId="77777777" w:rsidR="00600067" w:rsidRPr="005434C9" w:rsidRDefault="00600067" w:rsidP="0034596B">
      <w:pPr>
        <w:pStyle w:val="Heading4"/>
        <w:spacing w:after="160"/>
      </w:pPr>
      <w:r w:rsidRPr="005434C9">
        <w:t>If the market data contains margins for credit risk, provide confirmation that the margins for credit risk are excluded from the swap curve.</w:t>
      </w:r>
    </w:p>
    <w:permStart w:id="1398935347" w:edGrp="everyone"/>
    <w:p w14:paraId="747BFD05" w14:textId="3A468F44" w:rsidR="00600067" w:rsidRDefault="00000000" w:rsidP="0034596B">
      <w:pPr>
        <w:ind w:left="1004"/>
        <w:rPr>
          <w:b/>
        </w:rPr>
      </w:pPr>
      <w:sdt>
        <w:sdtPr>
          <w:rPr>
            <w:rFonts w:eastAsia="MS Gothic"/>
            <w:b/>
          </w:rPr>
          <w:id w:val="-676271445"/>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1398935347"/>
      <w:r w:rsidR="00600067" w:rsidRPr="00D26018">
        <w:t xml:space="preserve"> </w:t>
      </w:r>
      <w:r w:rsidR="00600067" w:rsidRPr="000F3E05">
        <w:rPr>
          <w:b/>
        </w:rPr>
        <w:t>Confirm that the margins for credit risk are excluded from the swap curve</w:t>
      </w:r>
    </w:p>
    <w:p w14:paraId="53A69324" w14:textId="77777777" w:rsidR="005434C9" w:rsidRPr="000F3E05" w:rsidRDefault="005434C9" w:rsidP="0034596B">
      <w:pPr>
        <w:ind w:left="1004"/>
        <w:rPr>
          <w:b/>
        </w:rPr>
      </w:pPr>
    </w:p>
    <w:p w14:paraId="38679C54" w14:textId="77777777" w:rsidR="00600067" w:rsidRPr="00D26018" w:rsidRDefault="00600067" w:rsidP="0034596B">
      <w:pPr>
        <w:pStyle w:val="Heading4"/>
        <w:spacing w:after="160"/>
      </w:pPr>
      <w:r w:rsidRPr="00D26018">
        <w:t>If the market data contains margins for credit risk, explain how the margins for credit risk are quantified in order to exclude it from the swap curve. This description should cover at least the following information:</w:t>
      </w:r>
    </w:p>
    <w:p w14:paraId="79E50A98" w14:textId="77777777" w:rsidR="00600067" w:rsidRPr="00D26018" w:rsidRDefault="00600067" w:rsidP="0034596B">
      <w:pPr>
        <w:pStyle w:val="ListParagraph"/>
        <w:numPr>
          <w:ilvl w:val="0"/>
          <w:numId w:val="9"/>
        </w:numPr>
        <w:ind w:left="1134"/>
        <w:jc w:val="both"/>
        <w:rPr>
          <w:rFonts w:eastAsiaTheme="majorEastAsia"/>
          <w:szCs w:val="20"/>
        </w:rPr>
      </w:pPr>
      <w:r w:rsidRPr="00D26018">
        <w:rPr>
          <w:rFonts w:eastAsiaTheme="majorEastAsia"/>
          <w:szCs w:val="20"/>
        </w:rPr>
        <w:t>Descriptions of any market data that was used in quantifying the margin, including descriptions of the instruments from which this market data is derived; and</w:t>
      </w:r>
    </w:p>
    <w:p w14:paraId="62D45F61" w14:textId="77777777" w:rsidR="00600067" w:rsidRPr="00D26018" w:rsidRDefault="00600067" w:rsidP="0034596B">
      <w:pPr>
        <w:pStyle w:val="ListParagraph"/>
        <w:numPr>
          <w:ilvl w:val="0"/>
          <w:numId w:val="9"/>
        </w:numPr>
        <w:ind w:left="1134"/>
        <w:jc w:val="both"/>
        <w:rPr>
          <w:rFonts w:eastAsiaTheme="majorEastAsia"/>
          <w:szCs w:val="20"/>
        </w:rPr>
      </w:pPr>
      <w:r w:rsidRPr="00D26018">
        <w:rPr>
          <w:rFonts w:eastAsiaTheme="majorEastAsia"/>
          <w:szCs w:val="20"/>
        </w:rPr>
        <w:lastRenderedPageBreak/>
        <w:t>Descriptions of any interpolation or extrapolation methodologies that were used, including how the interpolation and extrapolation results were merged to ensure a smooth progression of the margin.</w:t>
      </w:r>
    </w:p>
    <w:tbl>
      <w:tblPr>
        <w:tblStyle w:val="TableGrid"/>
        <w:tblW w:w="9356" w:type="dxa"/>
        <w:tblInd w:w="250" w:type="dxa"/>
        <w:tblLook w:val="04A0" w:firstRow="1" w:lastRow="0" w:firstColumn="1" w:lastColumn="0" w:noHBand="0" w:noVBand="1"/>
      </w:tblPr>
      <w:tblGrid>
        <w:gridCol w:w="9356"/>
      </w:tblGrid>
      <w:tr w:rsidR="00DC3245" w:rsidRPr="00D26018" w14:paraId="4B2B8131" w14:textId="77777777" w:rsidTr="00602299">
        <w:trPr>
          <w:trHeight w:val="1663"/>
        </w:trPr>
        <w:tc>
          <w:tcPr>
            <w:tcW w:w="9356" w:type="dxa"/>
          </w:tcPr>
          <w:p w14:paraId="085BF751" w14:textId="25CCBB9F" w:rsidR="00DC3245" w:rsidRPr="00D26018" w:rsidRDefault="00785C7C" w:rsidP="0034596B">
            <w:pPr>
              <w:spacing w:after="160"/>
            </w:pPr>
            <w:permStart w:id="1040588506" w:edGrp="everyone"/>
            <w:r>
              <w:t xml:space="preserve">  </w:t>
            </w:r>
            <w:permEnd w:id="1040588506"/>
          </w:p>
        </w:tc>
      </w:tr>
    </w:tbl>
    <w:p w14:paraId="5F08196E" w14:textId="77777777" w:rsidR="00DC3245" w:rsidRPr="00D26018" w:rsidRDefault="00DC3245" w:rsidP="0034596B"/>
    <w:p w14:paraId="54C468A0" w14:textId="77777777" w:rsidR="00600067" w:rsidRPr="00D26018" w:rsidRDefault="00600067" w:rsidP="0034596B">
      <w:pPr>
        <w:pStyle w:val="Heading4"/>
        <w:spacing w:after="160"/>
      </w:pPr>
      <w:r w:rsidRPr="00D26018">
        <w:t>Describe in detail any manual adjustments or expert judgement that are applied in quantifying the margins for credit risk.</w:t>
      </w:r>
    </w:p>
    <w:tbl>
      <w:tblPr>
        <w:tblStyle w:val="TableGrid"/>
        <w:tblW w:w="9356" w:type="dxa"/>
        <w:tblInd w:w="250" w:type="dxa"/>
        <w:tblLook w:val="04A0" w:firstRow="1" w:lastRow="0" w:firstColumn="1" w:lastColumn="0" w:noHBand="0" w:noVBand="1"/>
      </w:tblPr>
      <w:tblGrid>
        <w:gridCol w:w="9356"/>
      </w:tblGrid>
      <w:tr w:rsidR="00600067" w:rsidRPr="00D26018" w14:paraId="18DEC201" w14:textId="77777777" w:rsidTr="00602299">
        <w:trPr>
          <w:trHeight w:val="1663"/>
        </w:trPr>
        <w:tc>
          <w:tcPr>
            <w:tcW w:w="9356" w:type="dxa"/>
          </w:tcPr>
          <w:p w14:paraId="0DEEAFE6" w14:textId="194FA0D9" w:rsidR="00600067" w:rsidRPr="00D26018" w:rsidRDefault="00785C7C" w:rsidP="0034596B">
            <w:pPr>
              <w:spacing w:after="160" w:line="259" w:lineRule="auto"/>
            </w:pPr>
            <w:permStart w:id="1355416714" w:edGrp="everyone"/>
            <w:r>
              <w:t xml:space="preserve">  </w:t>
            </w:r>
            <w:permEnd w:id="1355416714"/>
          </w:p>
        </w:tc>
      </w:tr>
    </w:tbl>
    <w:p w14:paraId="34C563BA" w14:textId="77777777" w:rsidR="00DC3245" w:rsidRPr="00D26018" w:rsidRDefault="00DC3245" w:rsidP="0034596B"/>
    <w:p w14:paraId="138F955D" w14:textId="77777777" w:rsidR="00600067" w:rsidRPr="00D26018" w:rsidRDefault="00F435DE" w:rsidP="0034596B">
      <w:pPr>
        <w:pStyle w:val="Heading4"/>
        <w:spacing w:after="160"/>
      </w:pPr>
      <w:bookmarkStart w:id="30" w:name="_Ref514145597"/>
      <w:r w:rsidRPr="00D26018">
        <w:t>If the market data does not contain margins for credit risk, explain why this is believed to be the case</w:t>
      </w:r>
      <w:r w:rsidR="00600067" w:rsidRPr="00D26018">
        <w:t>.</w:t>
      </w:r>
      <w:bookmarkEnd w:id="30"/>
    </w:p>
    <w:tbl>
      <w:tblPr>
        <w:tblStyle w:val="TableGrid"/>
        <w:tblW w:w="9356" w:type="dxa"/>
        <w:tblInd w:w="250" w:type="dxa"/>
        <w:tblLook w:val="04A0" w:firstRow="1" w:lastRow="0" w:firstColumn="1" w:lastColumn="0" w:noHBand="0" w:noVBand="1"/>
      </w:tblPr>
      <w:tblGrid>
        <w:gridCol w:w="9356"/>
      </w:tblGrid>
      <w:tr w:rsidR="00600067" w:rsidRPr="00D26018" w14:paraId="70EF41C8" w14:textId="77777777" w:rsidTr="00602299">
        <w:trPr>
          <w:trHeight w:val="1663"/>
        </w:trPr>
        <w:tc>
          <w:tcPr>
            <w:tcW w:w="9356" w:type="dxa"/>
          </w:tcPr>
          <w:p w14:paraId="0661CC82" w14:textId="4966B715" w:rsidR="00600067" w:rsidRPr="00D26018" w:rsidRDefault="00785C7C" w:rsidP="0034596B">
            <w:pPr>
              <w:spacing w:after="160" w:line="259" w:lineRule="auto"/>
            </w:pPr>
            <w:permStart w:id="1488014132" w:edGrp="everyone"/>
            <w:r>
              <w:t xml:space="preserve">  </w:t>
            </w:r>
            <w:permEnd w:id="1488014132"/>
          </w:p>
        </w:tc>
      </w:tr>
    </w:tbl>
    <w:p w14:paraId="25BB9C74" w14:textId="77777777" w:rsidR="00600067" w:rsidRPr="00D26018" w:rsidRDefault="00600067" w:rsidP="0034596B"/>
    <w:p w14:paraId="296DDF4A" w14:textId="77777777" w:rsidR="00F435DE" w:rsidRPr="00D26018" w:rsidRDefault="00F435DE" w:rsidP="0034596B">
      <w:pPr>
        <w:pStyle w:val="Heading3FSB"/>
        <w:spacing w:after="160"/>
      </w:pPr>
      <w:bookmarkStart w:id="31" w:name="_Ref514060202"/>
      <w:r w:rsidRPr="00D26018">
        <w:t>Methodology: Removal of margins for liquidity risk</w:t>
      </w:r>
    </w:p>
    <w:p w14:paraId="771BE8DB" w14:textId="77777777" w:rsidR="00F435DE" w:rsidRPr="00D26018" w:rsidRDefault="00F435DE" w:rsidP="0034596B">
      <w:pPr>
        <w:pStyle w:val="Heading4"/>
        <w:spacing w:after="160"/>
      </w:pPr>
      <w:r w:rsidRPr="00D26018">
        <w:t>Does the market data contain margins for liquidity risk?</w:t>
      </w:r>
    </w:p>
    <w:permStart w:id="543772911" w:edGrp="everyone"/>
    <w:p w14:paraId="04C104A3" w14:textId="5F10F01E" w:rsidR="00F435DE" w:rsidRPr="00D26018" w:rsidRDefault="00000000" w:rsidP="0034596B">
      <w:pPr>
        <w:ind w:left="1004"/>
      </w:pPr>
      <w:sdt>
        <w:sdtPr>
          <w:rPr>
            <w:rFonts w:eastAsia="MS Gothic"/>
            <w:b/>
          </w:rPr>
          <w:id w:val="-1362969660"/>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543772911"/>
      <w:r w:rsidR="00F435DE" w:rsidRPr="00D26018">
        <w:t xml:space="preserve"> </w:t>
      </w:r>
      <w:r w:rsidR="00F435DE" w:rsidRPr="00D26018">
        <w:rPr>
          <w:b/>
        </w:rPr>
        <w:t>No</w:t>
      </w:r>
      <w:r w:rsidR="00F435DE" w:rsidRPr="00D26018">
        <w:rPr>
          <w:b/>
        </w:rPr>
        <w:tab/>
      </w:r>
      <w:r w:rsidR="00F435DE" w:rsidRPr="00D26018">
        <w:sym w:font="Wingdings" w:char="F0E8"/>
      </w:r>
      <w:r w:rsidR="00F435DE" w:rsidRPr="00D26018">
        <w:t xml:space="preserve">  </w:t>
      </w:r>
      <w:r w:rsidR="00B70D6E" w:rsidRPr="00D26018">
        <w:t xml:space="preserve">Complete </w:t>
      </w:r>
      <w:r w:rsidR="00F435DE" w:rsidRPr="00F137C2">
        <w:t xml:space="preserve">question </w:t>
      </w:r>
      <w:r w:rsidR="00B70D6E">
        <w:fldChar w:fldCharType="begin"/>
      </w:r>
      <w:r w:rsidR="00B70D6E">
        <w:instrText xml:space="preserve"> REF _Ref514145658 \r \h </w:instrText>
      </w:r>
      <w:r w:rsidR="00B70D6E">
        <w:fldChar w:fldCharType="separate"/>
      </w:r>
      <w:r w:rsidR="00087728">
        <w:t>3</w:t>
      </w:r>
      <w:r w:rsidR="00B50A07">
        <w:t>.6.2</w:t>
      </w:r>
      <w:r w:rsidR="00B70D6E">
        <w:fldChar w:fldCharType="end"/>
      </w:r>
    </w:p>
    <w:permStart w:id="1045562846" w:edGrp="everyone"/>
    <w:p w14:paraId="7BDB840E" w14:textId="39E5A21E" w:rsidR="00F435DE" w:rsidRPr="00D26018" w:rsidRDefault="00000000" w:rsidP="0034596B">
      <w:pPr>
        <w:ind w:left="1004"/>
      </w:pPr>
      <w:sdt>
        <w:sdtPr>
          <w:rPr>
            <w:rFonts w:eastAsia="MS Gothic"/>
            <w:b/>
          </w:rPr>
          <w:id w:val="-1499423137"/>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1045562846"/>
      <w:r w:rsidR="00F435DE" w:rsidRPr="00D26018">
        <w:t xml:space="preserve"> </w:t>
      </w:r>
      <w:r w:rsidR="00F435DE" w:rsidRPr="00D26018">
        <w:rPr>
          <w:b/>
        </w:rPr>
        <w:t>Yes</w:t>
      </w:r>
      <w:r w:rsidR="00F435DE" w:rsidRPr="00D26018">
        <w:tab/>
      </w:r>
      <w:r w:rsidR="00F435DE" w:rsidRPr="00D26018">
        <w:sym w:font="Wingdings" w:char="F0E8"/>
      </w:r>
      <w:r w:rsidR="00F435DE" w:rsidRPr="00D26018">
        <w:t xml:space="preserve">  </w:t>
      </w:r>
      <w:r w:rsidR="00B70D6E" w:rsidRPr="00F137C2">
        <w:t xml:space="preserve">Continue </w:t>
      </w:r>
      <w:r w:rsidR="00B70D6E">
        <w:t>to</w:t>
      </w:r>
      <w:r w:rsidR="00B81307" w:rsidRPr="00D26018">
        <w:t xml:space="preserve"> question </w:t>
      </w:r>
      <w:r w:rsidR="00B70D6E">
        <w:fldChar w:fldCharType="begin"/>
      </w:r>
      <w:r w:rsidR="00B70D6E">
        <w:instrText xml:space="preserve"> REF _Ref514157260 \r \h </w:instrText>
      </w:r>
      <w:r w:rsidR="00B70D6E">
        <w:fldChar w:fldCharType="separate"/>
      </w:r>
      <w:r w:rsidR="00087728">
        <w:t>3</w:t>
      </w:r>
      <w:r w:rsidR="00B50A07">
        <w:t>.6.3</w:t>
      </w:r>
      <w:r w:rsidR="00B70D6E">
        <w:fldChar w:fldCharType="end"/>
      </w:r>
    </w:p>
    <w:p w14:paraId="2F65F8AF" w14:textId="77777777" w:rsidR="00B81307" w:rsidRDefault="00B81307" w:rsidP="0034596B"/>
    <w:p w14:paraId="7602251E" w14:textId="77777777" w:rsidR="00B70D6E" w:rsidRPr="00D26018" w:rsidRDefault="00B70D6E" w:rsidP="00B70D6E">
      <w:pPr>
        <w:pStyle w:val="Heading4"/>
        <w:numPr>
          <w:ilvl w:val="2"/>
          <w:numId w:val="3"/>
        </w:numPr>
        <w:spacing w:after="160"/>
        <w:ind w:hanging="1004"/>
      </w:pPr>
      <w:bookmarkStart w:id="32" w:name="_Ref514145658"/>
      <w:r w:rsidRPr="00D26018">
        <w:lastRenderedPageBreak/>
        <w:t>If the market data does not contain margins for liquidity risk, explain why this is believed to be the case.</w:t>
      </w:r>
      <w:bookmarkEnd w:id="32"/>
    </w:p>
    <w:tbl>
      <w:tblPr>
        <w:tblStyle w:val="TableGrid"/>
        <w:tblW w:w="9356" w:type="dxa"/>
        <w:tblInd w:w="250" w:type="dxa"/>
        <w:tblLook w:val="04A0" w:firstRow="1" w:lastRow="0" w:firstColumn="1" w:lastColumn="0" w:noHBand="0" w:noVBand="1"/>
      </w:tblPr>
      <w:tblGrid>
        <w:gridCol w:w="9356"/>
      </w:tblGrid>
      <w:tr w:rsidR="00B70D6E" w:rsidRPr="00D26018" w14:paraId="5E91266F" w14:textId="77777777" w:rsidTr="000F401E">
        <w:trPr>
          <w:trHeight w:val="1663"/>
        </w:trPr>
        <w:tc>
          <w:tcPr>
            <w:tcW w:w="9356" w:type="dxa"/>
          </w:tcPr>
          <w:p w14:paraId="4B56DE0B" w14:textId="5FFA98EB" w:rsidR="00B70D6E" w:rsidRPr="00D26018" w:rsidRDefault="00785C7C" w:rsidP="000F401E">
            <w:pPr>
              <w:spacing w:after="160" w:line="259" w:lineRule="auto"/>
            </w:pPr>
            <w:permStart w:id="137644109" w:edGrp="everyone"/>
            <w:r>
              <w:t xml:space="preserve">  </w:t>
            </w:r>
            <w:permEnd w:id="137644109"/>
          </w:p>
        </w:tc>
      </w:tr>
    </w:tbl>
    <w:p w14:paraId="017C5362" w14:textId="77777777" w:rsidR="00B70D6E" w:rsidRPr="00D26018" w:rsidRDefault="00B70D6E" w:rsidP="0034596B"/>
    <w:p w14:paraId="19978F06" w14:textId="77777777" w:rsidR="00F435DE" w:rsidRPr="00D26018" w:rsidRDefault="00F435DE" w:rsidP="0034596B">
      <w:pPr>
        <w:pStyle w:val="Heading4"/>
        <w:spacing w:after="160"/>
      </w:pPr>
      <w:bookmarkStart w:id="33" w:name="_Ref514157260"/>
      <w:r w:rsidRPr="00D26018">
        <w:t>If the market data contains margins for liquidity risk, provide confirmation that the margins for liquidity risk are excluded from the swap curve.</w:t>
      </w:r>
      <w:bookmarkEnd w:id="33"/>
    </w:p>
    <w:permStart w:id="760168659" w:edGrp="everyone"/>
    <w:p w14:paraId="6656AA67" w14:textId="15A9BDED" w:rsidR="00F435DE" w:rsidRPr="00932B3B" w:rsidRDefault="00000000" w:rsidP="0034596B">
      <w:pPr>
        <w:ind w:left="1004"/>
      </w:pPr>
      <w:sdt>
        <w:sdtPr>
          <w:rPr>
            <w:rFonts w:eastAsia="MS Gothic"/>
            <w:b/>
          </w:rPr>
          <w:id w:val="189185243"/>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sidRPr="00D26018">
        <w:rPr>
          <w:rFonts w:ascii="Segoe UI Symbol" w:hAnsi="Segoe UI Symbol" w:cs="Segoe UI Symbol"/>
        </w:rPr>
        <w:t xml:space="preserve"> </w:t>
      </w:r>
      <w:permEnd w:id="760168659"/>
      <w:r w:rsidR="00F435DE" w:rsidRPr="00D26018">
        <w:t xml:space="preserve"> </w:t>
      </w:r>
      <w:r w:rsidR="00F435DE" w:rsidRPr="005434C9">
        <w:rPr>
          <w:b/>
        </w:rPr>
        <w:t>Confirm that the margins for liquidity risk are excluded from the swap curve</w:t>
      </w:r>
    </w:p>
    <w:p w14:paraId="25D412DD" w14:textId="77777777" w:rsidR="00F435DE" w:rsidRPr="00D26018" w:rsidRDefault="00F435DE" w:rsidP="0034596B"/>
    <w:p w14:paraId="53E4778F" w14:textId="77777777" w:rsidR="00F435DE" w:rsidRPr="00D26018" w:rsidRDefault="00F435DE" w:rsidP="0034596B">
      <w:pPr>
        <w:pStyle w:val="Heading4"/>
        <w:spacing w:after="160"/>
      </w:pPr>
      <w:r w:rsidRPr="00D26018">
        <w:t>If the market data contains margins for liquidity risk, explain how the margins for liquidity risk are quantified in order to exclude it from the swap curve. This description should cover at least the following information:</w:t>
      </w:r>
    </w:p>
    <w:p w14:paraId="7ECB8987" w14:textId="77777777" w:rsidR="00F435DE" w:rsidRPr="00D26018" w:rsidRDefault="00F435DE" w:rsidP="0034596B">
      <w:pPr>
        <w:pStyle w:val="ListParagraph"/>
        <w:numPr>
          <w:ilvl w:val="0"/>
          <w:numId w:val="9"/>
        </w:numPr>
        <w:ind w:left="1134"/>
        <w:jc w:val="both"/>
        <w:rPr>
          <w:rFonts w:eastAsiaTheme="majorEastAsia"/>
          <w:szCs w:val="20"/>
        </w:rPr>
      </w:pPr>
      <w:r w:rsidRPr="00D26018">
        <w:rPr>
          <w:rFonts w:eastAsiaTheme="majorEastAsia"/>
          <w:szCs w:val="20"/>
        </w:rPr>
        <w:t>Descriptions of any market data that was used in quantifying the margin, including descriptions of the instruments from which this market data is derived; and</w:t>
      </w:r>
    </w:p>
    <w:p w14:paraId="6168056A" w14:textId="77777777" w:rsidR="00F435DE" w:rsidRPr="00D26018" w:rsidRDefault="00F435DE" w:rsidP="00B70D6E">
      <w:pPr>
        <w:pStyle w:val="ListParagraph"/>
        <w:keepNext/>
        <w:numPr>
          <w:ilvl w:val="0"/>
          <w:numId w:val="9"/>
        </w:numPr>
        <w:ind w:left="1134" w:hanging="357"/>
        <w:jc w:val="both"/>
        <w:rPr>
          <w:rFonts w:eastAsiaTheme="majorEastAsia"/>
          <w:szCs w:val="20"/>
        </w:rPr>
      </w:pPr>
      <w:r w:rsidRPr="00D26018">
        <w:rPr>
          <w:rFonts w:eastAsiaTheme="majorEastAsia"/>
          <w:szCs w:val="20"/>
        </w:rPr>
        <w:t>Descriptions of any interpolation or extrapolation methodologies that were used, including how the interpolation and extrapolation results were merged to ensure a smooth progression of the margin.</w:t>
      </w:r>
    </w:p>
    <w:tbl>
      <w:tblPr>
        <w:tblStyle w:val="TableGrid"/>
        <w:tblW w:w="9356" w:type="dxa"/>
        <w:tblInd w:w="250" w:type="dxa"/>
        <w:tblLook w:val="04A0" w:firstRow="1" w:lastRow="0" w:firstColumn="1" w:lastColumn="0" w:noHBand="0" w:noVBand="1"/>
      </w:tblPr>
      <w:tblGrid>
        <w:gridCol w:w="9356"/>
      </w:tblGrid>
      <w:tr w:rsidR="00F435DE" w:rsidRPr="00D26018" w14:paraId="3BA6CBCC" w14:textId="77777777" w:rsidTr="00602299">
        <w:trPr>
          <w:trHeight w:val="1663"/>
        </w:trPr>
        <w:tc>
          <w:tcPr>
            <w:tcW w:w="9356" w:type="dxa"/>
          </w:tcPr>
          <w:p w14:paraId="6EA499A2" w14:textId="6563FF85" w:rsidR="00F435DE" w:rsidRPr="00D26018" w:rsidRDefault="00785C7C" w:rsidP="0034596B">
            <w:pPr>
              <w:spacing w:after="160" w:line="259" w:lineRule="auto"/>
            </w:pPr>
            <w:permStart w:id="523118951" w:edGrp="everyone"/>
            <w:r>
              <w:t xml:space="preserve">  </w:t>
            </w:r>
            <w:permEnd w:id="523118951"/>
          </w:p>
        </w:tc>
      </w:tr>
    </w:tbl>
    <w:p w14:paraId="08E512FA" w14:textId="77777777" w:rsidR="00F435DE" w:rsidRPr="00D26018" w:rsidRDefault="00F435DE" w:rsidP="0034596B">
      <w:pPr>
        <w:pStyle w:val="ListParagraph"/>
      </w:pPr>
    </w:p>
    <w:p w14:paraId="5715A755" w14:textId="77777777" w:rsidR="00F435DE" w:rsidRPr="00D26018" w:rsidRDefault="00F435DE" w:rsidP="0034596B">
      <w:pPr>
        <w:pStyle w:val="Heading4"/>
        <w:spacing w:after="160"/>
      </w:pPr>
      <w:r w:rsidRPr="00D26018">
        <w:t>Describe in detail any manual adjustments or expert judgement that are applied in quantifying the margins for liquidity risk.</w:t>
      </w:r>
    </w:p>
    <w:tbl>
      <w:tblPr>
        <w:tblStyle w:val="TableGrid"/>
        <w:tblW w:w="9356" w:type="dxa"/>
        <w:tblInd w:w="250" w:type="dxa"/>
        <w:tblLook w:val="04A0" w:firstRow="1" w:lastRow="0" w:firstColumn="1" w:lastColumn="0" w:noHBand="0" w:noVBand="1"/>
      </w:tblPr>
      <w:tblGrid>
        <w:gridCol w:w="9356"/>
      </w:tblGrid>
      <w:tr w:rsidR="00F435DE" w:rsidRPr="00D26018" w14:paraId="3719A976" w14:textId="77777777" w:rsidTr="00602299">
        <w:trPr>
          <w:trHeight w:val="1663"/>
        </w:trPr>
        <w:tc>
          <w:tcPr>
            <w:tcW w:w="9356" w:type="dxa"/>
          </w:tcPr>
          <w:p w14:paraId="74C14FA7" w14:textId="5CCC6C6B" w:rsidR="00F435DE" w:rsidRPr="00D26018" w:rsidRDefault="00785C7C" w:rsidP="0034596B">
            <w:pPr>
              <w:spacing w:after="160" w:line="259" w:lineRule="auto"/>
            </w:pPr>
            <w:permStart w:id="824015861" w:edGrp="everyone"/>
            <w:r>
              <w:t xml:space="preserve">  </w:t>
            </w:r>
            <w:permEnd w:id="824015861"/>
          </w:p>
        </w:tc>
      </w:tr>
    </w:tbl>
    <w:p w14:paraId="6E86EE01" w14:textId="77777777" w:rsidR="00576DEA" w:rsidRPr="00D26018" w:rsidRDefault="00576DEA" w:rsidP="00B70D6E"/>
    <w:p w14:paraId="496589E9" w14:textId="77777777" w:rsidR="00576DEA" w:rsidRPr="00D26018" w:rsidRDefault="00576DEA" w:rsidP="0034596B">
      <w:pPr>
        <w:pStyle w:val="Heading4"/>
        <w:spacing w:after="160"/>
      </w:pPr>
      <w:r w:rsidRPr="00D26018">
        <w:lastRenderedPageBreak/>
        <w:t>If there is any additional information on the methodology that is not requested elsewhere in this application form, that you feel are relevant for the Prudential Authority to assess this application, provide this additional information.</w:t>
      </w:r>
    </w:p>
    <w:tbl>
      <w:tblPr>
        <w:tblStyle w:val="TableGrid"/>
        <w:tblW w:w="9356" w:type="dxa"/>
        <w:tblInd w:w="250" w:type="dxa"/>
        <w:tblLook w:val="04A0" w:firstRow="1" w:lastRow="0" w:firstColumn="1" w:lastColumn="0" w:noHBand="0" w:noVBand="1"/>
      </w:tblPr>
      <w:tblGrid>
        <w:gridCol w:w="9356"/>
      </w:tblGrid>
      <w:tr w:rsidR="00576DEA" w:rsidRPr="00D26018" w14:paraId="5DEB48B0" w14:textId="77777777" w:rsidTr="00602299">
        <w:trPr>
          <w:trHeight w:val="1663"/>
        </w:trPr>
        <w:tc>
          <w:tcPr>
            <w:tcW w:w="9356" w:type="dxa"/>
          </w:tcPr>
          <w:p w14:paraId="576878B3" w14:textId="26E00A42" w:rsidR="00576DEA" w:rsidRPr="00D26018" w:rsidRDefault="00785C7C" w:rsidP="0034596B">
            <w:pPr>
              <w:spacing w:after="160" w:line="259" w:lineRule="auto"/>
            </w:pPr>
            <w:permStart w:id="1490160348" w:edGrp="everyone"/>
            <w:r>
              <w:t xml:space="preserve">  </w:t>
            </w:r>
            <w:permEnd w:id="1490160348"/>
          </w:p>
        </w:tc>
      </w:tr>
    </w:tbl>
    <w:p w14:paraId="265063BA" w14:textId="77777777" w:rsidR="00576DEA" w:rsidRPr="00D26018" w:rsidRDefault="00576DEA" w:rsidP="0034596B">
      <w:pPr>
        <w:pStyle w:val="ListParagraph"/>
      </w:pPr>
    </w:p>
    <w:p w14:paraId="750E9D99" w14:textId="77777777" w:rsidR="00576DEA" w:rsidRPr="00D26018" w:rsidRDefault="00576DEA" w:rsidP="0034596B">
      <w:pPr>
        <w:pStyle w:val="Heading3FSB"/>
        <w:spacing w:after="160"/>
      </w:pPr>
      <w:r w:rsidRPr="00D26018">
        <w:t>Methodology: Additional information</w:t>
      </w:r>
    </w:p>
    <w:p w14:paraId="4CC0FE47" w14:textId="77777777" w:rsidR="00576DEA" w:rsidRPr="00D26018" w:rsidRDefault="00576DEA" w:rsidP="0034596B">
      <w:pPr>
        <w:pStyle w:val="Heading4"/>
        <w:spacing w:after="160"/>
      </w:pPr>
      <w:r w:rsidRPr="00D26018">
        <w:t>If there is any additional information on the methodology that is not requested elsewhere in this application form, that you feel are relevant for the Prudential Authority to assess this application, provide this additional information.</w:t>
      </w:r>
    </w:p>
    <w:tbl>
      <w:tblPr>
        <w:tblStyle w:val="TableGrid"/>
        <w:tblW w:w="9356" w:type="dxa"/>
        <w:tblInd w:w="250" w:type="dxa"/>
        <w:tblLook w:val="04A0" w:firstRow="1" w:lastRow="0" w:firstColumn="1" w:lastColumn="0" w:noHBand="0" w:noVBand="1"/>
      </w:tblPr>
      <w:tblGrid>
        <w:gridCol w:w="9356"/>
      </w:tblGrid>
      <w:tr w:rsidR="00576DEA" w:rsidRPr="00D26018" w14:paraId="3003F2A1" w14:textId="77777777" w:rsidTr="00602299">
        <w:trPr>
          <w:trHeight w:val="1663"/>
        </w:trPr>
        <w:tc>
          <w:tcPr>
            <w:tcW w:w="9356" w:type="dxa"/>
          </w:tcPr>
          <w:p w14:paraId="22E7C1D6" w14:textId="33E8F3C7" w:rsidR="00576DEA" w:rsidRPr="00D26018" w:rsidRDefault="00785C7C" w:rsidP="0034596B">
            <w:pPr>
              <w:spacing w:after="160" w:line="259" w:lineRule="auto"/>
            </w:pPr>
            <w:permStart w:id="1028594437" w:edGrp="everyone"/>
            <w:r>
              <w:t xml:space="preserve">  </w:t>
            </w:r>
            <w:permEnd w:id="1028594437"/>
          </w:p>
        </w:tc>
      </w:tr>
    </w:tbl>
    <w:p w14:paraId="227FD3B2" w14:textId="77777777" w:rsidR="00576DEA" w:rsidRPr="00D26018" w:rsidRDefault="00576DEA" w:rsidP="0034596B"/>
    <w:p w14:paraId="1CE918E6" w14:textId="77777777" w:rsidR="00576DEA" w:rsidRPr="00D26018" w:rsidRDefault="00576DEA" w:rsidP="0034596B">
      <w:pPr>
        <w:pStyle w:val="Heading2"/>
        <w:spacing w:before="0" w:after="160"/>
      </w:pPr>
      <w:r w:rsidRPr="00D26018">
        <w:t>Control environment</w:t>
      </w:r>
    </w:p>
    <w:p w14:paraId="356D031A" w14:textId="77777777" w:rsidR="00576DEA" w:rsidRPr="00D26018" w:rsidRDefault="00576DEA" w:rsidP="0034596B">
      <w:pPr>
        <w:pStyle w:val="Heading3FSB"/>
        <w:spacing w:after="160"/>
      </w:pPr>
      <w:r w:rsidRPr="00D26018">
        <w:t>Control environment</w:t>
      </w:r>
    </w:p>
    <w:p w14:paraId="321CC43A" w14:textId="77777777" w:rsidR="002A5581" w:rsidRPr="00D26018" w:rsidRDefault="00576DEA" w:rsidP="0034596B">
      <w:pPr>
        <w:pStyle w:val="Heading4"/>
        <w:keepNext w:val="0"/>
        <w:keepLines w:val="0"/>
        <w:spacing w:after="160"/>
      </w:pPr>
      <w:bookmarkStart w:id="34" w:name="_Ref514147067"/>
      <w:r w:rsidRPr="00D26018">
        <w:t xml:space="preserve">Provide the internal documentation of the methodology used to derive the swap curve. This information is requested to assess the sufficiency of this internal documentation </w:t>
      </w:r>
      <w:r w:rsidR="004D35A6">
        <w:t xml:space="preserve">in terms of </w:t>
      </w:r>
      <w:r w:rsidRPr="00D26018">
        <w:t>governance.</w:t>
      </w:r>
      <w:bookmarkStart w:id="35" w:name="_Ref478537784"/>
      <w:bookmarkEnd w:id="34"/>
    </w:p>
    <w:p w14:paraId="14A0BF5D" w14:textId="77777777" w:rsidR="002A5581" w:rsidRPr="00D26018" w:rsidRDefault="002A5581" w:rsidP="0034596B"/>
    <w:p w14:paraId="75DA018A" w14:textId="77777777" w:rsidR="00576DEA" w:rsidRPr="00D26018" w:rsidRDefault="00576DEA" w:rsidP="0034596B">
      <w:pPr>
        <w:pStyle w:val="Heading4"/>
        <w:keepNext w:val="0"/>
        <w:keepLines w:val="0"/>
        <w:spacing w:after="160"/>
      </w:pPr>
      <w:bookmarkStart w:id="36" w:name="_Ref514147747"/>
      <w:r w:rsidRPr="00D26018">
        <w:t>Describe the controls that are in place to provide assurance that the swap curve is derived accurately.</w:t>
      </w:r>
      <w:bookmarkEnd w:id="35"/>
      <w:bookmarkEnd w:id="36"/>
    </w:p>
    <w:tbl>
      <w:tblPr>
        <w:tblStyle w:val="TableGrid"/>
        <w:tblW w:w="9360" w:type="dxa"/>
        <w:tblInd w:w="-5" w:type="dxa"/>
        <w:tblLook w:val="04A0" w:firstRow="1" w:lastRow="0" w:firstColumn="1" w:lastColumn="0" w:noHBand="0" w:noVBand="1"/>
      </w:tblPr>
      <w:tblGrid>
        <w:gridCol w:w="9360"/>
      </w:tblGrid>
      <w:tr w:rsidR="00576DEA" w:rsidRPr="00D26018" w14:paraId="2C4BDF72" w14:textId="77777777" w:rsidTr="00602299">
        <w:trPr>
          <w:trHeight w:val="1663"/>
        </w:trPr>
        <w:tc>
          <w:tcPr>
            <w:tcW w:w="9360" w:type="dxa"/>
          </w:tcPr>
          <w:p w14:paraId="4779F229" w14:textId="1E436850" w:rsidR="00576DEA" w:rsidRPr="00D26018" w:rsidRDefault="00785C7C" w:rsidP="00785C7C">
            <w:pPr>
              <w:pStyle w:val="ListParagraph"/>
              <w:spacing w:after="160"/>
              <w:ind w:left="0"/>
              <w:rPr>
                <w:szCs w:val="20"/>
              </w:rPr>
            </w:pPr>
            <w:permStart w:id="699235600" w:edGrp="everyone"/>
            <w:r>
              <w:rPr>
                <w:szCs w:val="20"/>
              </w:rPr>
              <w:t xml:space="preserve">  </w:t>
            </w:r>
            <w:permEnd w:id="699235600"/>
          </w:p>
        </w:tc>
      </w:tr>
    </w:tbl>
    <w:p w14:paraId="75C7D601" w14:textId="77777777" w:rsidR="00B81307" w:rsidRPr="00D26018" w:rsidRDefault="00B81307" w:rsidP="0034596B"/>
    <w:p w14:paraId="0E69CA0B" w14:textId="77777777" w:rsidR="002A5581" w:rsidRPr="005434C9" w:rsidRDefault="002A5581" w:rsidP="0034596B">
      <w:pPr>
        <w:pStyle w:val="Heading2"/>
        <w:spacing w:before="0" w:after="160"/>
        <w:ind w:left="431" w:hanging="431"/>
      </w:pPr>
      <w:r w:rsidRPr="005434C9">
        <w:lastRenderedPageBreak/>
        <w:t>Reporting</w:t>
      </w:r>
    </w:p>
    <w:p w14:paraId="0B78CE35" w14:textId="77777777" w:rsidR="002A5581" w:rsidRPr="00D26018" w:rsidRDefault="002A5581" w:rsidP="0034596B">
      <w:pPr>
        <w:pStyle w:val="Heading3FSB"/>
        <w:spacing w:after="160"/>
      </w:pPr>
      <w:bookmarkStart w:id="37" w:name="_Ref492298607"/>
      <w:r w:rsidRPr="00D26018">
        <w:t>Ability to update swap curve</w:t>
      </w:r>
      <w:bookmarkEnd w:id="37"/>
    </w:p>
    <w:p w14:paraId="348B824C" w14:textId="77777777" w:rsidR="002A5581" w:rsidRPr="00D26018" w:rsidRDefault="002A5581" w:rsidP="0034596B">
      <w:pPr>
        <w:pStyle w:val="Heading4"/>
        <w:spacing w:after="160"/>
      </w:pPr>
      <w:r w:rsidRPr="00D26018">
        <w:t>In the normal course of business, how frequently will the swap curve calculation be updated?</w:t>
      </w:r>
    </w:p>
    <w:tbl>
      <w:tblPr>
        <w:tblStyle w:val="TableGrid"/>
        <w:tblW w:w="9360" w:type="dxa"/>
        <w:tblInd w:w="-5" w:type="dxa"/>
        <w:tblLook w:val="04A0" w:firstRow="1" w:lastRow="0" w:firstColumn="1" w:lastColumn="0" w:noHBand="0" w:noVBand="1"/>
      </w:tblPr>
      <w:tblGrid>
        <w:gridCol w:w="9360"/>
      </w:tblGrid>
      <w:tr w:rsidR="002A5581" w:rsidRPr="00D26018" w14:paraId="4B40BFA8" w14:textId="77777777" w:rsidTr="00602299">
        <w:trPr>
          <w:trHeight w:val="1663"/>
        </w:trPr>
        <w:tc>
          <w:tcPr>
            <w:tcW w:w="9360" w:type="dxa"/>
          </w:tcPr>
          <w:p w14:paraId="67127C8B" w14:textId="785C8C14" w:rsidR="002A5581" w:rsidRPr="00D26018" w:rsidRDefault="00785C7C" w:rsidP="00785C7C">
            <w:pPr>
              <w:pStyle w:val="Heading4"/>
              <w:keepNext w:val="0"/>
              <w:keepLines w:val="0"/>
              <w:numPr>
                <w:ilvl w:val="0"/>
                <w:numId w:val="0"/>
              </w:numPr>
              <w:spacing w:after="160"/>
              <w:ind w:left="5"/>
            </w:pPr>
            <w:permStart w:id="700263874" w:edGrp="everyone"/>
            <w:r>
              <w:t xml:space="preserve">  </w:t>
            </w:r>
            <w:permEnd w:id="700263874"/>
          </w:p>
        </w:tc>
      </w:tr>
    </w:tbl>
    <w:p w14:paraId="0E055DBC" w14:textId="77777777" w:rsidR="002A5581" w:rsidRPr="00D26018" w:rsidRDefault="002A5581" w:rsidP="0034596B"/>
    <w:p w14:paraId="7EE9B6A1" w14:textId="77777777" w:rsidR="002A5581" w:rsidRPr="00D26018" w:rsidRDefault="002A5581" w:rsidP="0034596B">
      <w:pPr>
        <w:pStyle w:val="Heading4"/>
        <w:spacing w:after="160"/>
      </w:pPr>
      <w:r w:rsidRPr="00D26018">
        <w:t>How quickly can the swap curve be derived? In other words, if there is an unexpected event that requires an urgent valuation to be performed, how long will it take to derive an updated swap curve?</w:t>
      </w:r>
    </w:p>
    <w:tbl>
      <w:tblPr>
        <w:tblStyle w:val="TableGrid"/>
        <w:tblW w:w="9360" w:type="dxa"/>
        <w:tblInd w:w="-5" w:type="dxa"/>
        <w:tblLook w:val="04A0" w:firstRow="1" w:lastRow="0" w:firstColumn="1" w:lastColumn="0" w:noHBand="0" w:noVBand="1"/>
      </w:tblPr>
      <w:tblGrid>
        <w:gridCol w:w="9360"/>
      </w:tblGrid>
      <w:tr w:rsidR="002A5581" w:rsidRPr="00D26018" w14:paraId="7780C42E" w14:textId="77777777" w:rsidTr="00602299">
        <w:trPr>
          <w:trHeight w:val="1663"/>
        </w:trPr>
        <w:tc>
          <w:tcPr>
            <w:tcW w:w="9360" w:type="dxa"/>
          </w:tcPr>
          <w:p w14:paraId="67104DAD" w14:textId="4B14BBAB" w:rsidR="002A5581" w:rsidRPr="00D26018" w:rsidRDefault="00785C7C" w:rsidP="00785C7C">
            <w:pPr>
              <w:pStyle w:val="ListParagraph"/>
              <w:spacing w:after="160"/>
              <w:ind w:left="5"/>
              <w:contextualSpacing w:val="0"/>
              <w:outlineLvl w:val="3"/>
            </w:pPr>
            <w:permStart w:id="1002207267" w:edGrp="everyone"/>
            <w:r>
              <w:t xml:space="preserve">  </w:t>
            </w:r>
            <w:permEnd w:id="1002207267"/>
          </w:p>
        </w:tc>
      </w:tr>
    </w:tbl>
    <w:p w14:paraId="21F30CDA" w14:textId="77777777" w:rsidR="002A5581" w:rsidRPr="00D26018" w:rsidRDefault="002A5581" w:rsidP="0034596B"/>
    <w:p w14:paraId="0440CFA8" w14:textId="77777777" w:rsidR="002A5581" w:rsidRPr="00D26018" w:rsidRDefault="002A5581" w:rsidP="0034596B">
      <w:pPr>
        <w:pStyle w:val="Heading2"/>
        <w:spacing w:before="0" w:after="160"/>
      </w:pPr>
      <w:bookmarkStart w:id="38" w:name="_Ref492298748"/>
      <w:r w:rsidRPr="00D26018">
        <w:t>Swap Curve Results</w:t>
      </w:r>
      <w:bookmarkEnd w:id="38"/>
    </w:p>
    <w:p w14:paraId="456B05F2" w14:textId="77777777" w:rsidR="002A5581" w:rsidRPr="00D26018" w:rsidRDefault="00326134" w:rsidP="004D35A6">
      <w:pPr>
        <w:pStyle w:val="Heading3FSB"/>
      </w:pPr>
      <w:bookmarkStart w:id="39" w:name="_Ref514147401"/>
      <w:r w:rsidRPr="00D26018">
        <w:t>Results</w:t>
      </w:r>
      <w:bookmarkEnd w:id="39"/>
    </w:p>
    <w:p w14:paraId="35CFEB4F" w14:textId="4224442B" w:rsidR="00326134" w:rsidRDefault="00326134" w:rsidP="0034596B">
      <w:pPr>
        <w:pStyle w:val="Heading4"/>
        <w:keepNext w:val="0"/>
        <w:keepLines w:val="0"/>
        <w:spacing w:after="160"/>
      </w:pPr>
      <w:bookmarkStart w:id="40" w:name="_Ref514146565"/>
      <w:r w:rsidRPr="00D26018">
        <w:t xml:space="preserve">Provide the </w:t>
      </w:r>
      <w:r w:rsidR="001C126C">
        <w:t>information required</w:t>
      </w:r>
      <w:r w:rsidRPr="00D26018">
        <w:t xml:space="preserve"> in the </w:t>
      </w:r>
      <w:r w:rsidR="00B70D6E">
        <w:t>E</w:t>
      </w:r>
      <w:r w:rsidRPr="00D26018">
        <w:t>xcel template accompanying this form.</w:t>
      </w:r>
      <w:bookmarkEnd w:id="40"/>
    </w:p>
    <w:p w14:paraId="0E2BA8D0" w14:textId="77777777" w:rsidR="00326134" w:rsidRPr="00D26018" w:rsidRDefault="00326134" w:rsidP="0034596B"/>
    <w:p w14:paraId="3BF7DC1A" w14:textId="77777777" w:rsidR="00326134" w:rsidRPr="00D26018" w:rsidRDefault="00326134" w:rsidP="0034596B">
      <w:pPr>
        <w:pStyle w:val="Heading3FSB"/>
        <w:spacing w:after="160"/>
      </w:pPr>
      <w:bookmarkStart w:id="41" w:name="_Ref514147411"/>
      <w:r w:rsidRPr="00D26018">
        <w:t>Sensitivities</w:t>
      </w:r>
      <w:bookmarkEnd w:id="41"/>
    </w:p>
    <w:p w14:paraId="2EC39CD8" w14:textId="77777777" w:rsidR="00326134" w:rsidRPr="00D26018" w:rsidRDefault="00326134" w:rsidP="0034596B">
      <w:pPr>
        <w:pStyle w:val="Heading4"/>
        <w:spacing w:after="160"/>
      </w:pPr>
      <w:r w:rsidRPr="00D26018">
        <w:t>Was the derivation of the yield curve subject to any sensitivity tests, for example, to assess the impact of different decisions in terms of manual adjustments or expert judgement?</w:t>
      </w:r>
    </w:p>
    <w:permStart w:id="2088177554" w:edGrp="everyone"/>
    <w:p w14:paraId="2164D21A" w14:textId="1C84D67A" w:rsidR="00326134" w:rsidRPr="00D26018" w:rsidRDefault="00000000" w:rsidP="0034596B">
      <w:pPr>
        <w:ind w:left="1004"/>
      </w:pPr>
      <w:sdt>
        <w:sdtPr>
          <w:rPr>
            <w:rFonts w:eastAsia="MS Gothic"/>
            <w:b/>
          </w:rPr>
          <w:id w:val="1473246749"/>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sidRPr="00D26018">
        <w:rPr>
          <w:rFonts w:ascii="Segoe UI Symbol" w:eastAsia="MS Gothic" w:hAnsi="Segoe UI Symbol" w:cs="Segoe UI Symbol"/>
        </w:rPr>
        <w:t xml:space="preserve"> </w:t>
      </w:r>
      <w:permEnd w:id="2088177554"/>
      <w:r w:rsidR="00B81307" w:rsidRPr="00D26018">
        <w:t xml:space="preserve"> </w:t>
      </w:r>
      <w:r w:rsidR="00B81307" w:rsidRPr="00D26018">
        <w:rPr>
          <w:b/>
        </w:rPr>
        <w:t>No</w:t>
      </w:r>
      <w:r w:rsidR="00B81307" w:rsidRPr="00D26018">
        <w:rPr>
          <w:b/>
        </w:rPr>
        <w:tab/>
      </w:r>
      <w:r w:rsidR="00B81307" w:rsidRPr="00D26018">
        <w:sym w:font="Wingdings" w:char="F0E8"/>
      </w:r>
      <w:r w:rsidR="00B81307" w:rsidRPr="00D26018">
        <w:t xml:space="preserve">  </w:t>
      </w:r>
      <w:r w:rsidR="00326134" w:rsidRPr="00D26018">
        <w:t xml:space="preserve">Complete </w:t>
      </w:r>
      <w:r w:rsidR="00B81307" w:rsidRPr="00D26018">
        <w:t>q</w:t>
      </w:r>
      <w:r w:rsidR="00326134" w:rsidRPr="00D26018">
        <w:t xml:space="preserve">uestion </w:t>
      </w:r>
      <w:r w:rsidR="00B81307" w:rsidRPr="00D26018">
        <w:fldChar w:fldCharType="begin"/>
      </w:r>
      <w:r w:rsidR="00B81307" w:rsidRPr="00D26018">
        <w:instrText xml:space="preserve"> REF _Ref514146226 \r \h </w:instrText>
      </w:r>
      <w:r w:rsidR="00D26018">
        <w:instrText xml:space="preserve"> \* MERGEFORMAT </w:instrText>
      </w:r>
      <w:r w:rsidR="00B81307" w:rsidRPr="00D26018">
        <w:fldChar w:fldCharType="separate"/>
      </w:r>
      <w:r w:rsidR="00F9367E">
        <w:t>6</w:t>
      </w:r>
      <w:r w:rsidR="00B50A07">
        <w:t>.2.2</w:t>
      </w:r>
      <w:r w:rsidR="00B81307" w:rsidRPr="00D26018">
        <w:fldChar w:fldCharType="end"/>
      </w:r>
      <w:r w:rsidR="00602299" w:rsidRPr="00D26018">
        <w:t xml:space="preserve"> </w:t>
      </w:r>
      <w:r w:rsidR="00326134" w:rsidRPr="00D26018">
        <w:t xml:space="preserve">and then continue to </w:t>
      </w:r>
      <w:r w:rsidR="00B81307" w:rsidRPr="00D26018">
        <w:t>s</w:t>
      </w:r>
      <w:r w:rsidR="00326134" w:rsidRPr="00D26018">
        <w:t xml:space="preserve">ection </w:t>
      </w:r>
      <w:r w:rsidR="00B81307" w:rsidRPr="00D26018">
        <w:fldChar w:fldCharType="begin"/>
      </w:r>
      <w:r w:rsidR="00B81307" w:rsidRPr="00D26018">
        <w:instrText xml:space="preserve"> REF _Ref514146237 \r \h </w:instrText>
      </w:r>
      <w:r w:rsidR="00D26018">
        <w:instrText xml:space="preserve"> \* MERGEFORMAT </w:instrText>
      </w:r>
      <w:r w:rsidR="00B81307" w:rsidRPr="00D26018">
        <w:fldChar w:fldCharType="separate"/>
      </w:r>
      <w:r w:rsidR="00DB0EEB">
        <w:t>6</w:t>
      </w:r>
      <w:r w:rsidR="00B50A07">
        <w:t>.3</w:t>
      </w:r>
      <w:r w:rsidR="00B81307" w:rsidRPr="00D26018">
        <w:fldChar w:fldCharType="end"/>
      </w:r>
    </w:p>
    <w:permStart w:id="1240269882" w:edGrp="everyone"/>
    <w:p w14:paraId="33DCFBCC" w14:textId="3103C13F" w:rsidR="00B81307" w:rsidRPr="00D26018" w:rsidRDefault="00000000" w:rsidP="0034596B">
      <w:pPr>
        <w:ind w:left="1004"/>
      </w:pPr>
      <w:sdt>
        <w:sdtPr>
          <w:rPr>
            <w:rFonts w:eastAsia="MS Gothic"/>
            <w:b/>
          </w:rPr>
          <w:id w:val="-898429282"/>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sidRPr="00D26018">
        <w:rPr>
          <w:rFonts w:ascii="Segoe UI Symbol" w:eastAsia="MS Gothic" w:hAnsi="Segoe UI Symbol" w:cs="Segoe UI Symbol"/>
        </w:rPr>
        <w:t xml:space="preserve"> </w:t>
      </w:r>
      <w:permEnd w:id="1240269882"/>
      <w:r w:rsidR="00B81307" w:rsidRPr="00D26018">
        <w:t xml:space="preserve"> </w:t>
      </w:r>
      <w:r w:rsidR="00B81307" w:rsidRPr="00D26018">
        <w:rPr>
          <w:b/>
        </w:rPr>
        <w:t>Yes</w:t>
      </w:r>
      <w:r w:rsidR="00B81307" w:rsidRPr="00D26018">
        <w:tab/>
      </w:r>
      <w:r w:rsidR="00B81307" w:rsidRPr="00D26018">
        <w:sym w:font="Wingdings" w:char="F0E8"/>
      </w:r>
      <w:r w:rsidR="00B81307" w:rsidRPr="00D26018">
        <w:t xml:space="preserve">  </w:t>
      </w:r>
      <w:r w:rsidR="00326134" w:rsidRPr="00D26018">
        <w:t xml:space="preserve">Continue to </w:t>
      </w:r>
      <w:r w:rsidR="00B81307" w:rsidRPr="00D26018">
        <w:t>q</w:t>
      </w:r>
      <w:r w:rsidR="00326134" w:rsidRPr="00D26018">
        <w:t xml:space="preserve">uestion </w:t>
      </w:r>
      <w:r w:rsidR="004E0254">
        <w:fldChar w:fldCharType="begin"/>
      </w:r>
      <w:r w:rsidR="004E0254">
        <w:instrText xml:space="preserve"> REF _Ref514146591 \r \h </w:instrText>
      </w:r>
      <w:r w:rsidR="004E0254">
        <w:fldChar w:fldCharType="separate"/>
      </w:r>
      <w:r w:rsidR="00DB0EEB">
        <w:t>6</w:t>
      </w:r>
      <w:r w:rsidR="00B50A07">
        <w:t>.2.3</w:t>
      </w:r>
      <w:r w:rsidR="004E0254">
        <w:fldChar w:fldCharType="end"/>
      </w:r>
    </w:p>
    <w:p w14:paraId="3FB49E78" w14:textId="77777777" w:rsidR="00326134" w:rsidRPr="00D26018" w:rsidRDefault="00326134" w:rsidP="0034596B"/>
    <w:p w14:paraId="0F3047E0" w14:textId="77777777" w:rsidR="00326134" w:rsidRPr="00D26018" w:rsidRDefault="00326134" w:rsidP="0034596B">
      <w:pPr>
        <w:pStyle w:val="Heading4"/>
        <w:spacing w:after="160"/>
      </w:pPr>
      <w:bookmarkStart w:id="42" w:name="_Ref514146226"/>
      <w:r w:rsidRPr="00D26018">
        <w:lastRenderedPageBreak/>
        <w:t>Provide reasons for not performing sensitivity tests.</w:t>
      </w:r>
      <w:bookmarkEnd w:id="42"/>
    </w:p>
    <w:tbl>
      <w:tblPr>
        <w:tblStyle w:val="TableGrid"/>
        <w:tblW w:w="9360" w:type="dxa"/>
        <w:tblInd w:w="-5" w:type="dxa"/>
        <w:tblLook w:val="04A0" w:firstRow="1" w:lastRow="0" w:firstColumn="1" w:lastColumn="0" w:noHBand="0" w:noVBand="1"/>
      </w:tblPr>
      <w:tblGrid>
        <w:gridCol w:w="9360"/>
      </w:tblGrid>
      <w:tr w:rsidR="00326134" w:rsidRPr="00D26018" w14:paraId="630DD3E0" w14:textId="77777777" w:rsidTr="00602299">
        <w:trPr>
          <w:trHeight w:val="1663"/>
        </w:trPr>
        <w:tc>
          <w:tcPr>
            <w:tcW w:w="9360" w:type="dxa"/>
          </w:tcPr>
          <w:p w14:paraId="4A420D87" w14:textId="0B8BEE72" w:rsidR="00326134" w:rsidRPr="00D26018" w:rsidRDefault="00785C7C" w:rsidP="00785C7C">
            <w:pPr>
              <w:pStyle w:val="ListParagraph"/>
              <w:spacing w:after="160" w:line="259" w:lineRule="auto"/>
              <w:ind w:left="5"/>
            </w:pPr>
            <w:permStart w:id="2087921452" w:edGrp="everyone"/>
            <w:r>
              <w:t xml:space="preserve">  </w:t>
            </w:r>
            <w:permEnd w:id="2087921452"/>
          </w:p>
        </w:tc>
      </w:tr>
    </w:tbl>
    <w:p w14:paraId="24861E6E" w14:textId="77777777" w:rsidR="00B81307" w:rsidRPr="00D26018" w:rsidRDefault="00B81307" w:rsidP="0034596B"/>
    <w:p w14:paraId="484A2492" w14:textId="77777777" w:rsidR="00326134" w:rsidRPr="00D26018" w:rsidRDefault="00326134" w:rsidP="0034596B">
      <w:pPr>
        <w:pStyle w:val="Heading4"/>
        <w:spacing w:after="160"/>
      </w:pPr>
      <w:bookmarkStart w:id="43" w:name="_Ref514146591"/>
      <w:r w:rsidRPr="00D26018">
        <w:t xml:space="preserve">Provide </w:t>
      </w:r>
      <w:bookmarkStart w:id="44" w:name="_Ref492376376"/>
      <w:r w:rsidRPr="00D26018">
        <w:t>a detailed description of each sensitivity test.</w:t>
      </w:r>
      <w:bookmarkEnd w:id="43"/>
      <w:bookmarkEnd w:id="44"/>
    </w:p>
    <w:p w14:paraId="5F69E13C" w14:textId="77777777" w:rsidR="00326134" w:rsidRPr="00D26018" w:rsidRDefault="00326134" w:rsidP="0034596B">
      <w:pPr>
        <w:keepNext/>
        <w:rPr>
          <w:b/>
        </w:rPr>
      </w:pPr>
      <w:r w:rsidRPr="00D26018">
        <w:rPr>
          <w:b/>
        </w:rPr>
        <w:t>Description of sensitivity 1</w:t>
      </w:r>
    </w:p>
    <w:tbl>
      <w:tblPr>
        <w:tblStyle w:val="TableGrid"/>
        <w:tblW w:w="9360" w:type="dxa"/>
        <w:tblInd w:w="-5" w:type="dxa"/>
        <w:tblLook w:val="04A0" w:firstRow="1" w:lastRow="0" w:firstColumn="1" w:lastColumn="0" w:noHBand="0" w:noVBand="1"/>
      </w:tblPr>
      <w:tblGrid>
        <w:gridCol w:w="9360"/>
      </w:tblGrid>
      <w:tr w:rsidR="00326134" w:rsidRPr="00D26018" w14:paraId="25E66FC0" w14:textId="77777777" w:rsidTr="00602299">
        <w:trPr>
          <w:trHeight w:val="1663"/>
        </w:trPr>
        <w:tc>
          <w:tcPr>
            <w:tcW w:w="9360" w:type="dxa"/>
          </w:tcPr>
          <w:p w14:paraId="7BF29FB9" w14:textId="1DADFCF7" w:rsidR="00326134" w:rsidRPr="00D26018" w:rsidRDefault="00785C7C" w:rsidP="00785C7C">
            <w:pPr>
              <w:pStyle w:val="ListParagraph"/>
              <w:spacing w:after="160" w:line="259" w:lineRule="auto"/>
              <w:ind w:left="5"/>
            </w:pPr>
            <w:permStart w:id="54875945" w:edGrp="everyone"/>
            <w:r>
              <w:t xml:space="preserve">  </w:t>
            </w:r>
            <w:permEnd w:id="54875945"/>
          </w:p>
        </w:tc>
      </w:tr>
    </w:tbl>
    <w:p w14:paraId="1459CFD3" w14:textId="77777777" w:rsidR="00326134" w:rsidRPr="00D26018" w:rsidRDefault="00326134" w:rsidP="0034596B"/>
    <w:p w14:paraId="54869889" w14:textId="77777777" w:rsidR="00326134" w:rsidRPr="00D26018" w:rsidRDefault="00326134" w:rsidP="0034596B">
      <w:pPr>
        <w:keepNext/>
        <w:rPr>
          <w:b/>
        </w:rPr>
      </w:pPr>
      <w:r w:rsidRPr="00D26018">
        <w:rPr>
          <w:b/>
        </w:rPr>
        <w:t>Description of sensitivity 2</w:t>
      </w:r>
    </w:p>
    <w:tbl>
      <w:tblPr>
        <w:tblStyle w:val="TableGrid"/>
        <w:tblW w:w="9360" w:type="dxa"/>
        <w:tblInd w:w="-5" w:type="dxa"/>
        <w:tblLook w:val="04A0" w:firstRow="1" w:lastRow="0" w:firstColumn="1" w:lastColumn="0" w:noHBand="0" w:noVBand="1"/>
      </w:tblPr>
      <w:tblGrid>
        <w:gridCol w:w="9360"/>
      </w:tblGrid>
      <w:tr w:rsidR="00326134" w:rsidRPr="00D26018" w14:paraId="0D989278" w14:textId="77777777" w:rsidTr="00602299">
        <w:trPr>
          <w:trHeight w:val="1663"/>
        </w:trPr>
        <w:tc>
          <w:tcPr>
            <w:tcW w:w="9360" w:type="dxa"/>
          </w:tcPr>
          <w:p w14:paraId="4A96932A" w14:textId="07F82EDA" w:rsidR="00326134" w:rsidRPr="00D26018" w:rsidRDefault="00785C7C" w:rsidP="0034596B">
            <w:pPr>
              <w:spacing w:after="160" w:line="259" w:lineRule="auto"/>
            </w:pPr>
            <w:permStart w:id="1537961246" w:edGrp="everyone"/>
            <w:r>
              <w:t xml:space="preserve">  </w:t>
            </w:r>
            <w:permEnd w:id="1537961246"/>
          </w:p>
        </w:tc>
      </w:tr>
    </w:tbl>
    <w:p w14:paraId="3137C1C3" w14:textId="77777777" w:rsidR="002A5581" w:rsidRPr="00D26018" w:rsidRDefault="002A5581" w:rsidP="0034596B"/>
    <w:p w14:paraId="43112A36" w14:textId="77777777" w:rsidR="00326134" w:rsidRPr="00D26018" w:rsidRDefault="00326134" w:rsidP="0034596B">
      <w:pPr>
        <w:keepNext/>
        <w:rPr>
          <w:b/>
        </w:rPr>
      </w:pPr>
      <w:r w:rsidRPr="00D26018">
        <w:rPr>
          <w:b/>
        </w:rPr>
        <w:t>Description of Sensitivity 3</w:t>
      </w:r>
    </w:p>
    <w:tbl>
      <w:tblPr>
        <w:tblStyle w:val="TableGrid"/>
        <w:tblW w:w="9360" w:type="dxa"/>
        <w:tblInd w:w="-5" w:type="dxa"/>
        <w:tblLook w:val="04A0" w:firstRow="1" w:lastRow="0" w:firstColumn="1" w:lastColumn="0" w:noHBand="0" w:noVBand="1"/>
      </w:tblPr>
      <w:tblGrid>
        <w:gridCol w:w="9360"/>
      </w:tblGrid>
      <w:tr w:rsidR="00326134" w:rsidRPr="00D26018" w14:paraId="35444079" w14:textId="77777777" w:rsidTr="00602299">
        <w:trPr>
          <w:trHeight w:val="1663"/>
        </w:trPr>
        <w:tc>
          <w:tcPr>
            <w:tcW w:w="9360" w:type="dxa"/>
          </w:tcPr>
          <w:p w14:paraId="048D2154" w14:textId="43E61777" w:rsidR="00326134" w:rsidRPr="00D26018" w:rsidRDefault="00785C7C" w:rsidP="0034596B">
            <w:pPr>
              <w:spacing w:after="160" w:line="259" w:lineRule="auto"/>
            </w:pPr>
            <w:permStart w:id="1910467754" w:edGrp="everyone"/>
            <w:r>
              <w:t xml:space="preserve">  </w:t>
            </w:r>
            <w:permEnd w:id="1910467754"/>
          </w:p>
        </w:tc>
      </w:tr>
    </w:tbl>
    <w:p w14:paraId="7597794A" w14:textId="77777777" w:rsidR="00602299" w:rsidRPr="00D26018" w:rsidRDefault="00602299" w:rsidP="0034596B"/>
    <w:p w14:paraId="4F15099D" w14:textId="77777777" w:rsidR="00326134" w:rsidRPr="00D26018" w:rsidRDefault="00326134" w:rsidP="0034596B">
      <w:pPr>
        <w:pStyle w:val="Heading3FSB"/>
        <w:spacing w:after="160"/>
      </w:pPr>
      <w:bookmarkStart w:id="45" w:name="_Ref514146237"/>
      <w:r w:rsidRPr="00D26018">
        <w:t>Additional information</w:t>
      </w:r>
      <w:bookmarkStart w:id="46" w:name="_Ref492392737"/>
      <w:bookmarkEnd w:id="45"/>
    </w:p>
    <w:p w14:paraId="07D97798" w14:textId="77777777" w:rsidR="00A152B8" w:rsidRPr="00D26018" w:rsidRDefault="00326134" w:rsidP="004E0254">
      <w:pPr>
        <w:pStyle w:val="Heading4"/>
        <w:keepNext w:val="0"/>
        <w:keepLines w:val="0"/>
        <w:spacing w:after="160"/>
      </w:pPr>
      <w:bookmarkStart w:id="47" w:name="_Ref492392738"/>
      <w:bookmarkStart w:id="48" w:name="_Ref478630697"/>
      <w:bookmarkEnd w:id="46"/>
      <w:r w:rsidRPr="00D26018">
        <w:t xml:space="preserve">If the swap curve derivation requires the removal of margins for credit risk, then provide the margin that was removed at each of the specified durations. This information should be included in the Excel template accompanying this form (sheet </w:t>
      </w:r>
      <w:r w:rsidRPr="00D26018">
        <w:rPr>
          <w:i/>
        </w:rPr>
        <w:t>Margins</w:t>
      </w:r>
      <w:r w:rsidRPr="00D26018">
        <w:t>).</w:t>
      </w:r>
      <w:bookmarkEnd w:id="47"/>
    </w:p>
    <w:permStart w:id="354948317" w:edGrp="everyone"/>
    <w:p w14:paraId="3CCDB9AB" w14:textId="6EA50E87" w:rsidR="00A152B8" w:rsidRPr="003F3268" w:rsidRDefault="00000000" w:rsidP="00B50A07">
      <w:pPr>
        <w:ind w:left="1560" w:hanging="556"/>
      </w:pPr>
      <w:sdt>
        <w:sdtPr>
          <w:rPr>
            <w:rFonts w:eastAsia="MS Gothic"/>
            <w:b/>
          </w:rPr>
          <w:id w:val="1481957138"/>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B50A07">
        <w:rPr>
          <w:rFonts w:eastAsia="MS Gothic"/>
          <w:b/>
        </w:rPr>
        <w:t xml:space="preserve"> </w:t>
      </w:r>
      <w:permEnd w:id="354948317"/>
      <w:r w:rsidR="00326134" w:rsidRPr="00D26018">
        <w:t xml:space="preserve"> </w:t>
      </w:r>
      <w:r w:rsidR="00326134" w:rsidRPr="003F3268">
        <w:rPr>
          <w:b/>
        </w:rPr>
        <w:t>This information is not included in the template, since margins for credit risk are not removed</w:t>
      </w:r>
      <w:bookmarkStart w:id="49" w:name="_Ref492392739"/>
      <w:r w:rsidR="00B81307" w:rsidRPr="003F3268">
        <w:rPr>
          <w:b/>
        </w:rPr>
        <w:t>.</w:t>
      </w:r>
    </w:p>
    <w:p w14:paraId="3B58987B" w14:textId="77777777" w:rsidR="00B81307" w:rsidRPr="00D26018" w:rsidRDefault="00B81307" w:rsidP="0034596B"/>
    <w:p w14:paraId="50DE8BD6" w14:textId="77777777" w:rsidR="00326134" w:rsidRPr="00D26018" w:rsidRDefault="00326134" w:rsidP="0034596B">
      <w:pPr>
        <w:pStyle w:val="Heading4"/>
        <w:spacing w:after="160"/>
      </w:pPr>
      <w:bookmarkStart w:id="50" w:name="_Ref514146624"/>
      <w:r w:rsidRPr="00D26018">
        <w:t xml:space="preserve">If the swap curve derivation requires the removal of margins for liquidity risk, then provide the margin that was removed at each of the specified durations. This information should be included in the Excel template accompanying this form (sheet </w:t>
      </w:r>
      <w:r w:rsidRPr="00D26018">
        <w:rPr>
          <w:i/>
        </w:rPr>
        <w:t>Margins</w:t>
      </w:r>
      <w:r w:rsidRPr="00D26018">
        <w:t>).</w:t>
      </w:r>
      <w:bookmarkEnd w:id="49"/>
      <w:bookmarkEnd w:id="50"/>
    </w:p>
    <w:permStart w:id="1408531749" w:edGrp="everyone"/>
    <w:p w14:paraId="04A772D4" w14:textId="4D2B415C" w:rsidR="00326134" w:rsidRPr="003F3268" w:rsidRDefault="00000000" w:rsidP="00B50A07">
      <w:pPr>
        <w:ind w:left="1560" w:hanging="556"/>
        <w:rPr>
          <w:rFonts w:eastAsia="MS Gothic"/>
        </w:rPr>
      </w:pPr>
      <w:sdt>
        <w:sdtPr>
          <w:rPr>
            <w:rFonts w:eastAsia="MS Gothic"/>
            <w:b/>
          </w:rPr>
          <w:id w:val="1687255207"/>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B50A07">
        <w:rPr>
          <w:rFonts w:eastAsia="MS Gothic"/>
          <w:b/>
        </w:rPr>
        <w:t xml:space="preserve"> </w:t>
      </w:r>
      <w:permEnd w:id="1408531749"/>
      <w:r w:rsidR="00326134" w:rsidRPr="003F3268">
        <w:rPr>
          <w:rFonts w:eastAsia="MS Gothic"/>
        </w:rPr>
        <w:t xml:space="preserve"> </w:t>
      </w:r>
      <w:r w:rsidR="00326134" w:rsidRPr="003F3268">
        <w:rPr>
          <w:rFonts w:eastAsia="MS Gothic"/>
          <w:b/>
        </w:rPr>
        <w:t>This information is not included in the template, since margins for liquidity risk are not removed</w:t>
      </w:r>
    </w:p>
    <w:p w14:paraId="26ECD994" w14:textId="77777777" w:rsidR="005F101B" w:rsidRPr="00D26018" w:rsidRDefault="005F101B" w:rsidP="0034596B">
      <w:bookmarkStart w:id="51" w:name="_Ref492987091"/>
      <w:bookmarkEnd w:id="31"/>
      <w:bookmarkEnd w:id="48"/>
    </w:p>
    <w:p w14:paraId="6763BCD5" w14:textId="77777777" w:rsidR="00C84A87" w:rsidRPr="00D26018" w:rsidRDefault="00C84A87" w:rsidP="0034596B">
      <w:pPr>
        <w:pStyle w:val="Heading2"/>
        <w:spacing w:before="0" w:after="160"/>
      </w:pPr>
      <w:bookmarkStart w:id="52" w:name="_Ref512858893"/>
      <w:r w:rsidRPr="00D26018">
        <w:t>Attachment Checklist</w:t>
      </w:r>
      <w:bookmarkEnd w:id="7"/>
      <w:bookmarkEnd w:id="51"/>
      <w:bookmarkEnd w:id="52"/>
    </w:p>
    <w:p w14:paraId="78502ED0" w14:textId="77777777" w:rsidR="00A152B8" w:rsidRDefault="000F401E" w:rsidP="0034596B">
      <w:pPr>
        <w:pStyle w:val="Heading3FSB"/>
        <w:spacing w:after="160"/>
      </w:pPr>
      <w:bookmarkStart w:id="53" w:name="_Ref486519905"/>
      <w:bookmarkStart w:id="54" w:name="_Ref492905605"/>
      <w:bookmarkStart w:id="55" w:name="_Ref514060424"/>
      <w:r>
        <w:t xml:space="preserve">Compulsory </w:t>
      </w:r>
      <w:r w:rsidR="00553F15" w:rsidRPr="00D26018">
        <w:t>attachments</w:t>
      </w:r>
    </w:p>
    <w:p w14:paraId="3720CFEF" w14:textId="77777777" w:rsidR="00AE7F2D" w:rsidRPr="00D26018" w:rsidRDefault="00AE7F2D" w:rsidP="00AE7F2D">
      <w:r>
        <w:t>Complete the following table with details of the attachments provided.</w:t>
      </w:r>
    </w:p>
    <w:tbl>
      <w:tblPr>
        <w:tblStyle w:val="TableGrid"/>
        <w:tblW w:w="4944" w:type="pct"/>
        <w:tblInd w:w="108" w:type="dxa"/>
        <w:tblLook w:val="04A0" w:firstRow="1" w:lastRow="0" w:firstColumn="1" w:lastColumn="0" w:noHBand="0" w:noVBand="1"/>
      </w:tblPr>
      <w:tblGrid>
        <w:gridCol w:w="1427"/>
        <w:gridCol w:w="1200"/>
        <w:gridCol w:w="3849"/>
        <w:gridCol w:w="1611"/>
        <w:gridCol w:w="1158"/>
      </w:tblGrid>
      <w:tr w:rsidR="00A152B8" w:rsidRPr="00D26018" w14:paraId="3A9F00D0" w14:textId="77777777" w:rsidTr="00EF1C3C">
        <w:trPr>
          <w:trHeight w:val="491"/>
          <w:tblHeader/>
        </w:trPr>
        <w:tc>
          <w:tcPr>
            <w:tcW w:w="754" w:type="pct"/>
          </w:tcPr>
          <w:p w14:paraId="00D5CCBC" w14:textId="77777777" w:rsidR="00A152B8" w:rsidRPr="00D26018" w:rsidRDefault="00A152B8" w:rsidP="0034596B">
            <w:pPr>
              <w:spacing w:after="160"/>
              <w:rPr>
                <w:b/>
              </w:rPr>
            </w:pPr>
            <w:r w:rsidRPr="00D26018">
              <w:rPr>
                <w:b/>
              </w:rPr>
              <w:t>Attachment Number</w:t>
            </w:r>
          </w:p>
        </w:tc>
        <w:tc>
          <w:tcPr>
            <w:tcW w:w="676" w:type="pct"/>
          </w:tcPr>
          <w:p w14:paraId="251BF1A9" w14:textId="77777777" w:rsidR="00A152B8" w:rsidRPr="00D26018" w:rsidRDefault="00A152B8" w:rsidP="0034596B">
            <w:pPr>
              <w:spacing w:after="160"/>
              <w:rPr>
                <w:b/>
              </w:rPr>
            </w:pPr>
            <w:r w:rsidRPr="00D26018">
              <w:rPr>
                <w:b/>
              </w:rPr>
              <w:t>Question Number</w:t>
            </w:r>
          </w:p>
        </w:tc>
        <w:tc>
          <w:tcPr>
            <w:tcW w:w="2108" w:type="pct"/>
          </w:tcPr>
          <w:p w14:paraId="3C129E10" w14:textId="77777777" w:rsidR="00A152B8" w:rsidRPr="00D26018" w:rsidRDefault="00A152B8" w:rsidP="0034596B">
            <w:pPr>
              <w:spacing w:after="160"/>
              <w:rPr>
                <w:b/>
              </w:rPr>
            </w:pPr>
            <w:r w:rsidRPr="00D26018">
              <w:rPr>
                <w:b/>
              </w:rPr>
              <w:t>Description</w:t>
            </w:r>
          </w:p>
        </w:tc>
        <w:tc>
          <w:tcPr>
            <w:tcW w:w="851" w:type="pct"/>
          </w:tcPr>
          <w:p w14:paraId="31469D99" w14:textId="77777777" w:rsidR="00A152B8" w:rsidRPr="00D26018" w:rsidRDefault="00A152B8" w:rsidP="0034596B">
            <w:pPr>
              <w:spacing w:after="160"/>
              <w:rPr>
                <w:b/>
              </w:rPr>
            </w:pPr>
            <w:r w:rsidRPr="00D26018">
              <w:rPr>
                <w:b/>
              </w:rPr>
              <w:t>Number of pages/sheets</w:t>
            </w:r>
          </w:p>
        </w:tc>
        <w:tc>
          <w:tcPr>
            <w:tcW w:w="611" w:type="pct"/>
          </w:tcPr>
          <w:p w14:paraId="7D18C734" w14:textId="77777777" w:rsidR="00A152B8" w:rsidRPr="00D26018" w:rsidRDefault="00A152B8" w:rsidP="0034596B">
            <w:pPr>
              <w:spacing w:after="160"/>
              <w:rPr>
                <w:b/>
              </w:rPr>
            </w:pPr>
            <w:r w:rsidRPr="00D26018">
              <w:rPr>
                <w:b/>
              </w:rPr>
              <w:t>Attached</w:t>
            </w:r>
          </w:p>
        </w:tc>
      </w:tr>
      <w:tr w:rsidR="00553F15" w:rsidRPr="00D26018" w14:paraId="4BAE7FC4" w14:textId="77777777" w:rsidTr="001C126C">
        <w:trPr>
          <w:trHeight w:val="584"/>
        </w:trPr>
        <w:tc>
          <w:tcPr>
            <w:tcW w:w="754" w:type="pct"/>
          </w:tcPr>
          <w:p w14:paraId="00EF0D33" w14:textId="77777777" w:rsidR="00602299" w:rsidRPr="00D26018" w:rsidRDefault="00553F15" w:rsidP="00357D6E">
            <w:pPr>
              <w:spacing w:after="160"/>
            </w:pPr>
            <w:permStart w:id="238897386" w:edGrp="everyone" w:colFirst="3" w:colLast="3"/>
            <w:r w:rsidRPr="00D26018">
              <w:t>A</w:t>
            </w:r>
            <w:r w:rsidR="00EF1C3C">
              <w:t>1</w:t>
            </w:r>
          </w:p>
        </w:tc>
        <w:tc>
          <w:tcPr>
            <w:tcW w:w="676" w:type="pct"/>
          </w:tcPr>
          <w:p w14:paraId="5C91895A" w14:textId="10C238CF" w:rsidR="00602299" w:rsidRPr="00D26018" w:rsidRDefault="00602299" w:rsidP="001C126C">
            <w:pPr>
              <w:spacing w:after="160"/>
            </w:pPr>
            <w:r w:rsidRPr="00D26018">
              <w:fldChar w:fldCharType="begin"/>
            </w:r>
            <w:r w:rsidRPr="00D26018">
              <w:instrText xml:space="preserve"> REF _Ref514146565 \r \h </w:instrText>
            </w:r>
            <w:r w:rsidR="00D26018">
              <w:instrText xml:space="preserve"> \* MERGEFORMAT </w:instrText>
            </w:r>
            <w:r w:rsidRPr="00D26018">
              <w:fldChar w:fldCharType="separate"/>
            </w:r>
            <w:r w:rsidR="00AE2717">
              <w:t>6</w:t>
            </w:r>
            <w:r w:rsidR="00B50A07">
              <w:t>.1.1</w:t>
            </w:r>
            <w:r w:rsidRPr="00D26018">
              <w:fldChar w:fldCharType="end"/>
            </w:r>
          </w:p>
        </w:tc>
        <w:tc>
          <w:tcPr>
            <w:tcW w:w="2108" w:type="pct"/>
          </w:tcPr>
          <w:p w14:paraId="34F6FBE6" w14:textId="3E568E96" w:rsidR="00602299" w:rsidRPr="00D26018" w:rsidRDefault="00553F15" w:rsidP="001C126C">
            <w:pPr>
              <w:spacing w:after="160"/>
            </w:pPr>
            <w:r w:rsidRPr="00D26018">
              <w:t>Excel template accompanying this form (</w:t>
            </w:r>
            <w:r w:rsidRPr="00D26018">
              <w:rPr>
                <w:i/>
              </w:rPr>
              <w:t>Example_template_name.xlsb</w:t>
            </w:r>
            <w:r w:rsidRPr="00D26018">
              <w:t>)</w:t>
            </w:r>
          </w:p>
        </w:tc>
        <w:tc>
          <w:tcPr>
            <w:tcW w:w="851" w:type="pct"/>
          </w:tcPr>
          <w:p w14:paraId="311130F2" w14:textId="7E3C1160" w:rsidR="00602299" w:rsidRPr="00D26018" w:rsidRDefault="00602299" w:rsidP="00785C7C">
            <w:pPr>
              <w:spacing w:after="160"/>
              <w:jc w:val="center"/>
            </w:pPr>
          </w:p>
        </w:tc>
        <w:permStart w:id="1167347698" w:edGrp="everyone"/>
        <w:tc>
          <w:tcPr>
            <w:tcW w:w="611" w:type="pct"/>
          </w:tcPr>
          <w:p w14:paraId="7B8F8356" w14:textId="3D282A4C" w:rsidR="00553F15" w:rsidRPr="00D26018" w:rsidRDefault="00000000" w:rsidP="00785C7C">
            <w:pPr>
              <w:spacing w:after="160"/>
              <w:jc w:val="center"/>
            </w:pPr>
            <w:sdt>
              <w:sdtPr>
                <w:rPr>
                  <w:rFonts w:eastAsia="MS Gothic"/>
                  <w:b/>
                </w:rPr>
                <w:id w:val="699210553"/>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1167347698"/>
          </w:p>
        </w:tc>
      </w:tr>
      <w:tr w:rsidR="000F401E" w:rsidRPr="00D26018" w14:paraId="30F0D92B" w14:textId="77777777" w:rsidTr="00EF1C3C">
        <w:trPr>
          <w:trHeight w:val="491"/>
        </w:trPr>
        <w:tc>
          <w:tcPr>
            <w:tcW w:w="754" w:type="pct"/>
            <w:vAlign w:val="center"/>
          </w:tcPr>
          <w:p w14:paraId="0068500F" w14:textId="77777777" w:rsidR="000F401E" w:rsidRPr="00D26018" w:rsidRDefault="000F401E" w:rsidP="0034596B">
            <w:pPr>
              <w:jc w:val="both"/>
            </w:pPr>
            <w:permStart w:id="1035141364" w:edGrp="everyone" w:colFirst="3" w:colLast="3"/>
            <w:permEnd w:id="238897386"/>
            <w:r>
              <w:t>A2</w:t>
            </w:r>
          </w:p>
        </w:tc>
        <w:tc>
          <w:tcPr>
            <w:tcW w:w="676" w:type="pct"/>
            <w:vAlign w:val="center"/>
          </w:tcPr>
          <w:p w14:paraId="3CD3F85C" w14:textId="72F5BA4B" w:rsidR="000F401E" w:rsidRPr="00D26018" w:rsidRDefault="00AE2717" w:rsidP="0034596B">
            <w:r>
              <w:t>8</w:t>
            </w:r>
          </w:p>
        </w:tc>
        <w:tc>
          <w:tcPr>
            <w:tcW w:w="2108" w:type="pct"/>
            <w:vAlign w:val="center"/>
          </w:tcPr>
          <w:p w14:paraId="2AEBC202" w14:textId="542B05ED" w:rsidR="000F401E" w:rsidRPr="00D26018" w:rsidRDefault="00DF24EA" w:rsidP="000F401E">
            <w:r>
              <w:t>Consent and Declarations</w:t>
            </w:r>
          </w:p>
        </w:tc>
        <w:tc>
          <w:tcPr>
            <w:tcW w:w="851" w:type="pct"/>
            <w:vAlign w:val="center"/>
          </w:tcPr>
          <w:p w14:paraId="317E8DC3" w14:textId="77777777" w:rsidR="000F401E" w:rsidRPr="00D26018" w:rsidRDefault="000F401E" w:rsidP="00785C7C">
            <w:pPr>
              <w:jc w:val="center"/>
            </w:pPr>
          </w:p>
        </w:tc>
        <w:permStart w:id="384192864" w:edGrp="everyone"/>
        <w:tc>
          <w:tcPr>
            <w:tcW w:w="611" w:type="pct"/>
            <w:vAlign w:val="center"/>
          </w:tcPr>
          <w:p w14:paraId="5F112CCF" w14:textId="21C5D279" w:rsidR="000F401E" w:rsidRDefault="00000000" w:rsidP="0034596B">
            <w:pPr>
              <w:jc w:val="center"/>
              <w:rPr>
                <w:rFonts w:ascii="MS Gothic" w:eastAsia="MS Gothic" w:hAnsi="MS Gothic"/>
              </w:rPr>
            </w:pPr>
            <w:sdt>
              <w:sdtPr>
                <w:rPr>
                  <w:rFonts w:eastAsia="MS Gothic"/>
                  <w:b/>
                </w:rPr>
                <w:id w:val="150642429"/>
                <w14:checkbox>
                  <w14:checked w14:val="0"/>
                  <w14:checkedState w14:val="2612" w14:font="MS Gothic"/>
                  <w14:uncheckedState w14:val="2610" w14:font="MS Gothic"/>
                </w14:checkbox>
              </w:sdtPr>
              <w:sdtContent>
                <w:r w:rsidR="00785C7C">
                  <w:rPr>
                    <w:rFonts w:ascii="MS Gothic" w:eastAsia="MS Gothic" w:hAnsi="MS Gothic" w:hint="eastAsia"/>
                    <w:b/>
                  </w:rPr>
                  <w:t>☐</w:t>
                </w:r>
              </w:sdtContent>
            </w:sdt>
            <w:r w:rsidR="00785C7C">
              <w:rPr>
                <w:rFonts w:eastAsia="MS Gothic"/>
                <w:b/>
              </w:rPr>
              <w:t xml:space="preserve"> </w:t>
            </w:r>
            <w:permEnd w:id="384192864"/>
          </w:p>
        </w:tc>
      </w:tr>
      <w:permEnd w:id="1035141364"/>
    </w:tbl>
    <w:p w14:paraId="22C8038A" w14:textId="77777777" w:rsidR="00A152B8" w:rsidRPr="00D26018" w:rsidRDefault="00A152B8" w:rsidP="00A72959"/>
    <w:p w14:paraId="6E3C9275" w14:textId="77777777" w:rsidR="00C84A87" w:rsidRPr="00D26018" w:rsidRDefault="00C84A87" w:rsidP="0034596B">
      <w:pPr>
        <w:pStyle w:val="Heading3FSB"/>
        <w:spacing w:after="160"/>
      </w:pPr>
      <w:bookmarkStart w:id="56" w:name="_Ref514147572"/>
      <w:r w:rsidRPr="00D26018">
        <w:t>Other Attachments</w:t>
      </w:r>
      <w:bookmarkEnd w:id="53"/>
      <w:bookmarkEnd w:id="54"/>
      <w:bookmarkEnd w:id="55"/>
      <w:bookmarkEnd w:id="56"/>
    </w:p>
    <w:p w14:paraId="24CB7DBA" w14:textId="77777777" w:rsidR="00C84A87" w:rsidRPr="00D26018" w:rsidRDefault="001F6AFC" w:rsidP="00A72959">
      <w:r w:rsidRPr="00D26018">
        <w:t xml:space="preserve">Complete the </w:t>
      </w:r>
      <w:r w:rsidR="00B77EF8">
        <w:t xml:space="preserve">following </w:t>
      </w:r>
      <w:r w:rsidRPr="00D26018">
        <w:t>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D26018" w14:paraId="48A483A8" w14:textId="77777777" w:rsidTr="002C5C38">
        <w:trPr>
          <w:trHeight w:val="491"/>
          <w:tblHeader/>
        </w:trPr>
        <w:tc>
          <w:tcPr>
            <w:tcW w:w="697" w:type="pct"/>
          </w:tcPr>
          <w:p w14:paraId="2DA31FB7" w14:textId="77777777" w:rsidR="00C84A87" w:rsidRPr="00D26018" w:rsidRDefault="00C84A87" w:rsidP="0034596B">
            <w:pPr>
              <w:spacing w:after="160"/>
              <w:rPr>
                <w:b/>
              </w:rPr>
            </w:pPr>
            <w:r w:rsidRPr="00D26018">
              <w:rPr>
                <w:b/>
              </w:rPr>
              <w:t>Attachment Number</w:t>
            </w:r>
          </w:p>
        </w:tc>
        <w:tc>
          <w:tcPr>
            <w:tcW w:w="598" w:type="pct"/>
          </w:tcPr>
          <w:p w14:paraId="66046C78" w14:textId="77777777" w:rsidR="00C84A87" w:rsidRPr="00D26018" w:rsidRDefault="00041145" w:rsidP="0034596B">
            <w:pPr>
              <w:spacing w:after="160"/>
              <w:rPr>
                <w:b/>
              </w:rPr>
            </w:pPr>
            <w:r w:rsidRPr="00D26018">
              <w:rPr>
                <w:b/>
              </w:rPr>
              <w:t>Q</w:t>
            </w:r>
            <w:r w:rsidR="000F713A" w:rsidRPr="00D26018">
              <w:rPr>
                <w:b/>
              </w:rPr>
              <w:t>uestion</w:t>
            </w:r>
            <w:r w:rsidR="00C84A87" w:rsidRPr="00D26018">
              <w:rPr>
                <w:b/>
              </w:rPr>
              <w:t xml:space="preserve"> Number</w:t>
            </w:r>
          </w:p>
        </w:tc>
        <w:tc>
          <w:tcPr>
            <w:tcW w:w="2243" w:type="pct"/>
          </w:tcPr>
          <w:p w14:paraId="52C23240" w14:textId="77777777" w:rsidR="00C84A87" w:rsidRPr="00D26018" w:rsidRDefault="00C84A87" w:rsidP="0034596B">
            <w:pPr>
              <w:spacing w:after="160"/>
              <w:rPr>
                <w:b/>
              </w:rPr>
            </w:pPr>
            <w:r w:rsidRPr="00D26018">
              <w:rPr>
                <w:b/>
              </w:rPr>
              <w:t>Description</w:t>
            </w:r>
          </w:p>
        </w:tc>
        <w:tc>
          <w:tcPr>
            <w:tcW w:w="851" w:type="pct"/>
          </w:tcPr>
          <w:p w14:paraId="7F0EA859" w14:textId="77777777" w:rsidR="00C84A87" w:rsidRPr="00D26018" w:rsidRDefault="00C84A87" w:rsidP="0034596B">
            <w:pPr>
              <w:spacing w:after="160"/>
              <w:rPr>
                <w:b/>
              </w:rPr>
            </w:pPr>
            <w:r w:rsidRPr="00D26018">
              <w:rPr>
                <w:b/>
              </w:rPr>
              <w:t>Number of pages</w:t>
            </w:r>
            <w:r w:rsidR="00FC1A5A" w:rsidRPr="00D26018">
              <w:rPr>
                <w:b/>
              </w:rPr>
              <w:t>/sheets</w:t>
            </w:r>
          </w:p>
        </w:tc>
        <w:tc>
          <w:tcPr>
            <w:tcW w:w="612" w:type="pct"/>
          </w:tcPr>
          <w:p w14:paraId="705D5C22" w14:textId="77777777" w:rsidR="00C84A87" w:rsidRPr="00D26018" w:rsidRDefault="00C84A87" w:rsidP="0034596B">
            <w:pPr>
              <w:spacing w:after="160"/>
              <w:rPr>
                <w:b/>
              </w:rPr>
            </w:pPr>
            <w:r w:rsidRPr="00D26018">
              <w:rPr>
                <w:b/>
              </w:rPr>
              <w:t>Attached</w:t>
            </w:r>
          </w:p>
        </w:tc>
      </w:tr>
      <w:tr w:rsidR="00C84A87" w:rsidRPr="00D26018" w14:paraId="78CA9B3D" w14:textId="77777777" w:rsidTr="002C5C38">
        <w:trPr>
          <w:trHeight w:val="491"/>
        </w:trPr>
        <w:tc>
          <w:tcPr>
            <w:tcW w:w="697" w:type="pct"/>
            <w:vAlign w:val="center"/>
          </w:tcPr>
          <w:p w14:paraId="6A5B8EE2" w14:textId="77777777" w:rsidR="00C84A87" w:rsidRPr="00D26018" w:rsidRDefault="00C84A87" w:rsidP="0034596B">
            <w:pPr>
              <w:spacing w:after="160"/>
            </w:pPr>
            <w:permStart w:id="695034226" w:edGrp="everyone"/>
            <w:r w:rsidRPr="00D26018">
              <w:t>e.g. B1</w:t>
            </w:r>
          </w:p>
        </w:tc>
        <w:tc>
          <w:tcPr>
            <w:tcW w:w="598" w:type="pct"/>
            <w:vAlign w:val="center"/>
          </w:tcPr>
          <w:p w14:paraId="55855F8C" w14:textId="77777777" w:rsidR="00C84A87" w:rsidRPr="00D26018" w:rsidRDefault="006A3C3C" w:rsidP="0034596B">
            <w:pPr>
              <w:spacing w:after="160"/>
            </w:pPr>
            <w:r w:rsidRPr="00D26018">
              <w:fldChar w:fldCharType="begin"/>
            </w:r>
            <w:r w:rsidRPr="00D26018">
              <w:instrText xml:space="preserve"> REF _Ref512858748 \r \h </w:instrText>
            </w:r>
            <w:r w:rsidR="00D26018">
              <w:instrText xml:space="preserve"> \* MERGEFORMAT </w:instrText>
            </w:r>
            <w:r w:rsidRPr="00D26018">
              <w:fldChar w:fldCharType="separate"/>
            </w:r>
            <w:r w:rsidR="00B50A07">
              <w:t>2.2</w:t>
            </w:r>
            <w:r w:rsidRPr="00D26018">
              <w:fldChar w:fldCharType="end"/>
            </w:r>
          </w:p>
        </w:tc>
        <w:tc>
          <w:tcPr>
            <w:tcW w:w="2243" w:type="pct"/>
            <w:vAlign w:val="center"/>
          </w:tcPr>
          <w:p w14:paraId="78AF69D4" w14:textId="77777777" w:rsidR="00C84A87" w:rsidRPr="00D26018" w:rsidRDefault="00C84A87" w:rsidP="0034596B">
            <w:pPr>
              <w:spacing w:after="160"/>
            </w:pPr>
          </w:p>
        </w:tc>
        <w:tc>
          <w:tcPr>
            <w:tcW w:w="851" w:type="pct"/>
            <w:vAlign w:val="center"/>
          </w:tcPr>
          <w:p w14:paraId="7C7BE066" w14:textId="77777777" w:rsidR="00C84A87" w:rsidRPr="00D26018" w:rsidRDefault="00C84A87" w:rsidP="00785C7C">
            <w:pPr>
              <w:spacing w:after="160"/>
              <w:jc w:val="center"/>
            </w:pPr>
            <w:r w:rsidRPr="00D26018">
              <w:t>8</w:t>
            </w:r>
          </w:p>
        </w:tc>
        <w:tc>
          <w:tcPr>
            <w:tcW w:w="612" w:type="pct"/>
            <w:vAlign w:val="center"/>
          </w:tcPr>
          <w:p w14:paraId="375CA8F5" w14:textId="77777777" w:rsidR="00C84A87" w:rsidRPr="00D26018" w:rsidRDefault="00000000" w:rsidP="0034596B">
            <w:pPr>
              <w:spacing w:after="160"/>
              <w:jc w:val="center"/>
            </w:pPr>
            <w:sdt>
              <w:sdtPr>
                <w:id w:val="-1912845185"/>
                <w14:checkbox>
                  <w14:checked w14:val="0"/>
                  <w14:checkedState w14:val="2612" w14:font="MS Gothic"/>
                  <w14:uncheckedState w14:val="2610" w14:font="MS Gothic"/>
                </w14:checkbox>
              </w:sdtPr>
              <w:sdtContent>
                <w:r w:rsidR="009F3A62" w:rsidRPr="00D26018">
                  <w:rPr>
                    <w:rFonts w:ascii="Segoe UI Symbol" w:eastAsia="MS Gothic" w:hAnsi="Segoe UI Symbol" w:cs="Segoe UI Symbol"/>
                  </w:rPr>
                  <w:t>☐</w:t>
                </w:r>
              </w:sdtContent>
            </w:sdt>
          </w:p>
        </w:tc>
      </w:tr>
      <w:permEnd w:id="695034226"/>
    </w:tbl>
    <w:p w14:paraId="0FB26401" w14:textId="77777777" w:rsidR="00C84A87" w:rsidRPr="00D26018" w:rsidRDefault="00C84A87" w:rsidP="0034596B"/>
    <w:p w14:paraId="2A5D0C7D" w14:textId="77777777" w:rsidR="00DF24EA" w:rsidRDefault="00DF24EA" w:rsidP="00DF24EA">
      <w:pPr>
        <w:pStyle w:val="Heading2"/>
        <w:rPr>
          <w:highlight w:val="black"/>
        </w:rPr>
      </w:pPr>
      <w:bookmarkStart w:id="57" w:name="_Ref515029790"/>
      <w:r>
        <w:rPr>
          <w:highlight w:val="black"/>
        </w:rPr>
        <w:t>Consent and Declarations</w:t>
      </w:r>
      <w:bookmarkEnd w:id="57"/>
    </w:p>
    <w:p w14:paraId="4EB4D035" w14:textId="77777777" w:rsidR="00DF24EA" w:rsidRDefault="00DF24EA" w:rsidP="00DF24EA">
      <w:r>
        <w:t>To assess the application or notification, the Prudential Authority needs to ensure that the information in the application or notification is accurate and complete, and may be verified and shared with other regulatory authorities. Please see the Fact Sheet on the SARB website for the required consent and declarations that must accompany this form.</w:t>
      </w:r>
    </w:p>
    <w:p w14:paraId="38E1BEA2" w14:textId="77777777" w:rsidR="00B77EF8" w:rsidRDefault="00B77EF8" w:rsidP="00B77EF8"/>
    <w:sectPr w:rsidR="00B77EF8" w:rsidSect="00C75EFC">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959F" w14:textId="77777777" w:rsidR="00A84132" w:rsidRDefault="00A84132" w:rsidP="007E6668">
      <w:r>
        <w:separator/>
      </w:r>
    </w:p>
  </w:endnote>
  <w:endnote w:type="continuationSeparator" w:id="0">
    <w:p w14:paraId="569C284E" w14:textId="77777777" w:rsidR="00A84132" w:rsidRDefault="00A84132" w:rsidP="007E6668">
      <w:r>
        <w:continuationSeparator/>
      </w:r>
    </w:p>
  </w:endnote>
  <w:endnote w:type="continuationNotice" w:id="1">
    <w:p w14:paraId="3D93CC5E" w14:textId="77777777" w:rsidR="00A84132" w:rsidRDefault="00A84132"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788764"/>
      <w:docPartObj>
        <w:docPartGallery w:val="Page Numbers (Bottom of Page)"/>
        <w:docPartUnique/>
      </w:docPartObj>
    </w:sdtPr>
    <w:sdtEndPr>
      <w:rPr>
        <w:noProof/>
      </w:rPr>
    </w:sdtEndPr>
    <w:sdtContent>
      <w:p w14:paraId="0034603C" w14:textId="77777777" w:rsidR="00785C7C" w:rsidRDefault="00785C7C" w:rsidP="00292734">
        <w:pPr>
          <w:pStyle w:val="Header"/>
          <w:rPr>
            <w:sz w:val="18"/>
            <w:szCs w:val="18"/>
          </w:rPr>
        </w:pPr>
      </w:p>
      <w:p w14:paraId="6D773D44" w14:textId="745C9278" w:rsidR="000F401E" w:rsidRPr="00DD2384" w:rsidRDefault="000F401E" w:rsidP="00292734">
        <w:pPr>
          <w:pStyle w:val="Header"/>
          <w:rPr>
            <w:sz w:val="18"/>
            <w:szCs w:val="18"/>
          </w:rPr>
        </w:pPr>
        <w:r>
          <w:rPr>
            <w:sz w:val="18"/>
            <w:szCs w:val="18"/>
          </w:rPr>
          <w:t>IF</w:t>
        </w:r>
        <w:r w:rsidRPr="00DD2384">
          <w:rPr>
            <w:sz w:val="18"/>
            <w:szCs w:val="18"/>
          </w:rPr>
          <w:t>011: Application f</w:t>
        </w:r>
        <w:r w:rsidR="00826370">
          <w:rPr>
            <w:sz w:val="18"/>
            <w:szCs w:val="18"/>
          </w:rPr>
          <w:t>orm for the use of an alternative interest rate term structure</w:t>
        </w:r>
        <w:r w:rsidR="00785C7C">
          <w:rPr>
            <w:sz w:val="18"/>
            <w:szCs w:val="18"/>
          </w:rPr>
          <w:tab/>
          <w:t>1 July 2018</w:t>
        </w:r>
        <w:r w:rsidR="00785C7C">
          <w:rPr>
            <w:sz w:val="18"/>
            <w:szCs w:val="18"/>
          </w:rPr>
          <w:tab/>
        </w:r>
        <w:r w:rsidR="00785C7C">
          <w:rPr>
            <w:sz w:val="18"/>
            <w:szCs w:val="18"/>
          </w:rPr>
          <w:tab/>
        </w:r>
        <w:r w:rsidR="00DF0527">
          <w:rPr>
            <w:sz w:val="18"/>
            <w:szCs w:val="18"/>
          </w:rPr>
          <w:tab/>
        </w:r>
        <w:r w:rsidRPr="00DD2384">
          <w:rPr>
            <w:sz w:val="18"/>
            <w:szCs w:val="18"/>
          </w:rPr>
          <w:t xml:space="preserve">Page </w:t>
        </w:r>
        <w:r w:rsidRPr="00DD2384">
          <w:rPr>
            <w:sz w:val="18"/>
            <w:szCs w:val="18"/>
          </w:rPr>
          <w:fldChar w:fldCharType="begin"/>
        </w:r>
        <w:r w:rsidRPr="00DD2384">
          <w:rPr>
            <w:sz w:val="18"/>
            <w:szCs w:val="18"/>
          </w:rPr>
          <w:instrText xml:space="preserve"> PAGE   \* MERGEFORMAT </w:instrText>
        </w:r>
        <w:r w:rsidRPr="00DD2384">
          <w:rPr>
            <w:sz w:val="18"/>
            <w:szCs w:val="18"/>
          </w:rPr>
          <w:fldChar w:fldCharType="separate"/>
        </w:r>
        <w:r w:rsidR="009965B9">
          <w:rPr>
            <w:noProof/>
            <w:sz w:val="18"/>
            <w:szCs w:val="18"/>
          </w:rPr>
          <w:t>16</w:t>
        </w:r>
        <w:r w:rsidRPr="00DD2384">
          <w:rPr>
            <w:noProof/>
            <w:sz w:val="18"/>
            <w:szCs w:val="18"/>
          </w:rPr>
          <w:fldChar w:fldCharType="end"/>
        </w:r>
      </w:p>
    </w:sdtContent>
  </w:sdt>
  <w:p w14:paraId="12763ABD" w14:textId="77777777" w:rsidR="000F401E" w:rsidRPr="00DD2384" w:rsidRDefault="000F401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A17A" w14:textId="77777777" w:rsidR="00A84132" w:rsidRDefault="00A84132" w:rsidP="007E6668">
      <w:r>
        <w:separator/>
      </w:r>
    </w:p>
  </w:footnote>
  <w:footnote w:type="continuationSeparator" w:id="0">
    <w:p w14:paraId="23999A79" w14:textId="77777777" w:rsidR="00A84132" w:rsidRDefault="00A84132" w:rsidP="007E6668">
      <w:r>
        <w:continuationSeparator/>
      </w:r>
    </w:p>
  </w:footnote>
  <w:footnote w:type="continuationNotice" w:id="1">
    <w:p w14:paraId="4D7C2DFB" w14:textId="77777777" w:rsidR="00A84132" w:rsidRDefault="00A84132"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3963" w14:textId="77777777" w:rsidR="000F401E" w:rsidRDefault="000F401E" w:rsidP="00C75EFC">
    <w:pPr>
      <w:pStyle w:val="Header"/>
      <w:jc w:val="center"/>
    </w:pPr>
    <w:r>
      <w:rPr>
        <w:noProof/>
        <w:lang w:eastAsia="en-ZA"/>
      </w:rPr>
      <w:drawing>
        <wp:inline distT="0" distB="0" distL="0" distR="0" wp14:anchorId="7EA4528D" wp14:editId="00FFF339">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353652AC" w14:textId="77777777" w:rsidR="000F401E" w:rsidRDefault="000F401E"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C036BF"/>
    <w:multiLevelType w:val="multilevel"/>
    <w:tmpl w:val="E456386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7294BF1"/>
    <w:multiLevelType w:val="hybridMultilevel"/>
    <w:tmpl w:val="33246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46283144"/>
    <w:multiLevelType w:val="multilevel"/>
    <w:tmpl w:val="8BE66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FE42249"/>
    <w:multiLevelType w:val="hybridMultilevel"/>
    <w:tmpl w:val="FA506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7B1DCC"/>
    <w:multiLevelType w:val="hybridMultilevel"/>
    <w:tmpl w:val="98B620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11"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6FF96BE6"/>
    <w:multiLevelType w:val="multilevel"/>
    <w:tmpl w:val="33EAF15C"/>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D916CA"/>
    <w:multiLevelType w:val="hybridMultilevel"/>
    <w:tmpl w:val="092666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032462898">
    <w:abstractNumId w:val="1"/>
  </w:num>
  <w:num w:numId="2" w16cid:durableId="842665325">
    <w:abstractNumId w:val="2"/>
  </w:num>
  <w:num w:numId="3" w16cid:durableId="2069646781">
    <w:abstractNumId w:val="12"/>
  </w:num>
  <w:num w:numId="4" w16cid:durableId="1265309307">
    <w:abstractNumId w:val="7"/>
  </w:num>
  <w:num w:numId="5" w16cid:durableId="501815927">
    <w:abstractNumId w:val="14"/>
  </w:num>
  <w:num w:numId="6" w16cid:durableId="1614751020">
    <w:abstractNumId w:val="6"/>
  </w:num>
  <w:num w:numId="7" w16cid:durableId="918831067">
    <w:abstractNumId w:val="12"/>
  </w:num>
  <w:num w:numId="8" w16cid:durableId="803274903">
    <w:abstractNumId w:val="4"/>
  </w:num>
  <w:num w:numId="9" w16cid:durableId="954597377">
    <w:abstractNumId w:val="0"/>
  </w:num>
  <w:num w:numId="10" w16cid:durableId="1761633305">
    <w:abstractNumId w:val="12"/>
  </w:num>
  <w:num w:numId="11" w16cid:durableId="1376127153">
    <w:abstractNumId w:val="11"/>
  </w:num>
  <w:num w:numId="12" w16cid:durableId="1472089365">
    <w:abstractNumId w:val="10"/>
  </w:num>
  <w:num w:numId="13" w16cid:durableId="2120904734">
    <w:abstractNumId w:val="5"/>
  </w:num>
  <w:num w:numId="14" w16cid:durableId="165169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0977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030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084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4100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157829">
    <w:abstractNumId w:val="12"/>
  </w:num>
  <w:num w:numId="20" w16cid:durableId="2027368058">
    <w:abstractNumId w:val="12"/>
  </w:num>
  <w:num w:numId="21" w16cid:durableId="197354956">
    <w:abstractNumId w:val="12"/>
  </w:num>
  <w:num w:numId="22" w16cid:durableId="1453786161">
    <w:abstractNumId w:val="12"/>
  </w:num>
  <w:num w:numId="23" w16cid:durableId="760613383">
    <w:abstractNumId w:val="12"/>
  </w:num>
  <w:num w:numId="24" w16cid:durableId="1734429955">
    <w:abstractNumId w:val="12"/>
  </w:num>
  <w:num w:numId="25" w16cid:durableId="1354068847">
    <w:abstractNumId w:val="13"/>
  </w:num>
  <w:num w:numId="26" w16cid:durableId="1914117969">
    <w:abstractNumId w:val="9"/>
  </w:num>
  <w:num w:numId="27" w16cid:durableId="425082380">
    <w:abstractNumId w:val="8"/>
  </w:num>
  <w:num w:numId="28" w16cid:durableId="28443111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TAj6GUKt7sk2dhI9xUtx+tlKHHtav3xPwTZqOW8PK5UZus2SI5APcnoYqNpDDP1P7ac13hwai/ViJLWci2UjBA==" w:salt="VhjNPVilEQtn7YNsPcM7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8D1"/>
    <w:rsid w:val="00005A38"/>
    <w:rsid w:val="00005ABB"/>
    <w:rsid w:val="00010697"/>
    <w:rsid w:val="000112A2"/>
    <w:rsid w:val="000158D3"/>
    <w:rsid w:val="0003395F"/>
    <w:rsid w:val="000347BF"/>
    <w:rsid w:val="00035EF2"/>
    <w:rsid w:val="00040E44"/>
    <w:rsid w:val="00040EE8"/>
    <w:rsid w:val="00041145"/>
    <w:rsid w:val="00045BEA"/>
    <w:rsid w:val="00050CC7"/>
    <w:rsid w:val="000510F6"/>
    <w:rsid w:val="00055C8F"/>
    <w:rsid w:val="00062023"/>
    <w:rsid w:val="0006339B"/>
    <w:rsid w:val="00064477"/>
    <w:rsid w:val="000658EC"/>
    <w:rsid w:val="00066ED6"/>
    <w:rsid w:val="0007196D"/>
    <w:rsid w:val="000742BE"/>
    <w:rsid w:val="00076606"/>
    <w:rsid w:val="00080570"/>
    <w:rsid w:val="00084226"/>
    <w:rsid w:val="0008754F"/>
    <w:rsid w:val="00087728"/>
    <w:rsid w:val="00087742"/>
    <w:rsid w:val="0009657A"/>
    <w:rsid w:val="00097401"/>
    <w:rsid w:val="000A1CBE"/>
    <w:rsid w:val="000A6818"/>
    <w:rsid w:val="000A771A"/>
    <w:rsid w:val="000B2585"/>
    <w:rsid w:val="000B3467"/>
    <w:rsid w:val="000B4E01"/>
    <w:rsid w:val="000C1B1F"/>
    <w:rsid w:val="000C22B8"/>
    <w:rsid w:val="000C458A"/>
    <w:rsid w:val="000C79F6"/>
    <w:rsid w:val="000D1BD8"/>
    <w:rsid w:val="000D3631"/>
    <w:rsid w:val="000D5521"/>
    <w:rsid w:val="000D75F4"/>
    <w:rsid w:val="000E0073"/>
    <w:rsid w:val="000E1356"/>
    <w:rsid w:val="000E23BC"/>
    <w:rsid w:val="000F1C00"/>
    <w:rsid w:val="000F3E05"/>
    <w:rsid w:val="000F401E"/>
    <w:rsid w:val="000F6123"/>
    <w:rsid w:val="000F713A"/>
    <w:rsid w:val="00110448"/>
    <w:rsid w:val="00110CAC"/>
    <w:rsid w:val="001144A7"/>
    <w:rsid w:val="0012319B"/>
    <w:rsid w:val="00124D49"/>
    <w:rsid w:val="00126804"/>
    <w:rsid w:val="00130398"/>
    <w:rsid w:val="001316FB"/>
    <w:rsid w:val="00136B96"/>
    <w:rsid w:val="0014157E"/>
    <w:rsid w:val="001428B0"/>
    <w:rsid w:val="00143E29"/>
    <w:rsid w:val="0014624C"/>
    <w:rsid w:val="0015414B"/>
    <w:rsid w:val="0016193B"/>
    <w:rsid w:val="00161A95"/>
    <w:rsid w:val="001647C5"/>
    <w:rsid w:val="00171120"/>
    <w:rsid w:val="0017378F"/>
    <w:rsid w:val="001764F5"/>
    <w:rsid w:val="00185A5A"/>
    <w:rsid w:val="001863FD"/>
    <w:rsid w:val="00190F8A"/>
    <w:rsid w:val="001913F5"/>
    <w:rsid w:val="00192F82"/>
    <w:rsid w:val="00194AED"/>
    <w:rsid w:val="00196023"/>
    <w:rsid w:val="001A3284"/>
    <w:rsid w:val="001A5033"/>
    <w:rsid w:val="001B0027"/>
    <w:rsid w:val="001B0078"/>
    <w:rsid w:val="001B1304"/>
    <w:rsid w:val="001B39F6"/>
    <w:rsid w:val="001C013D"/>
    <w:rsid w:val="001C126C"/>
    <w:rsid w:val="001D31EF"/>
    <w:rsid w:val="001D5410"/>
    <w:rsid w:val="001D7034"/>
    <w:rsid w:val="001E2398"/>
    <w:rsid w:val="001F35C3"/>
    <w:rsid w:val="001F5EEA"/>
    <w:rsid w:val="001F6AFC"/>
    <w:rsid w:val="00202B42"/>
    <w:rsid w:val="0020312A"/>
    <w:rsid w:val="00216CB6"/>
    <w:rsid w:val="00217E6A"/>
    <w:rsid w:val="00224EF2"/>
    <w:rsid w:val="00230758"/>
    <w:rsid w:val="0023705D"/>
    <w:rsid w:val="00243087"/>
    <w:rsid w:val="00246AA7"/>
    <w:rsid w:val="002534BE"/>
    <w:rsid w:val="00253736"/>
    <w:rsid w:val="00254071"/>
    <w:rsid w:val="002624CE"/>
    <w:rsid w:val="002635C9"/>
    <w:rsid w:val="0026586B"/>
    <w:rsid w:val="0027200B"/>
    <w:rsid w:val="00276834"/>
    <w:rsid w:val="00276838"/>
    <w:rsid w:val="00286ACB"/>
    <w:rsid w:val="002900CF"/>
    <w:rsid w:val="00290236"/>
    <w:rsid w:val="002908BC"/>
    <w:rsid w:val="00292734"/>
    <w:rsid w:val="00297248"/>
    <w:rsid w:val="0029771E"/>
    <w:rsid w:val="002A24A0"/>
    <w:rsid w:val="002A5581"/>
    <w:rsid w:val="002B5DB0"/>
    <w:rsid w:val="002C0EC4"/>
    <w:rsid w:val="002C294B"/>
    <w:rsid w:val="002C5C38"/>
    <w:rsid w:val="002D035B"/>
    <w:rsid w:val="002D04DE"/>
    <w:rsid w:val="002E2FC0"/>
    <w:rsid w:val="002E336F"/>
    <w:rsid w:val="002F6E79"/>
    <w:rsid w:val="0030124B"/>
    <w:rsid w:val="00313D63"/>
    <w:rsid w:val="00314970"/>
    <w:rsid w:val="00320DAC"/>
    <w:rsid w:val="00322FD1"/>
    <w:rsid w:val="00323CC7"/>
    <w:rsid w:val="00325BD6"/>
    <w:rsid w:val="00326134"/>
    <w:rsid w:val="00340CC3"/>
    <w:rsid w:val="0034320E"/>
    <w:rsid w:val="003445BC"/>
    <w:rsid w:val="0034596B"/>
    <w:rsid w:val="0035042E"/>
    <w:rsid w:val="00351F20"/>
    <w:rsid w:val="00352CF1"/>
    <w:rsid w:val="003539A5"/>
    <w:rsid w:val="0035408D"/>
    <w:rsid w:val="00356A29"/>
    <w:rsid w:val="00357D6E"/>
    <w:rsid w:val="003614B1"/>
    <w:rsid w:val="0037144E"/>
    <w:rsid w:val="00375628"/>
    <w:rsid w:val="003769C9"/>
    <w:rsid w:val="00384390"/>
    <w:rsid w:val="003852EB"/>
    <w:rsid w:val="00385681"/>
    <w:rsid w:val="00392C90"/>
    <w:rsid w:val="00394A67"/>
    <w:rsid w:val="003A0F0D"/>
    <w:rsid w:val="003B3F18"/>
    <w:rsid w:val="003B7033"/>
    <w:rsid w:val="003B7CA3"/>
    <w:rsid w:val="003C2E8A"/>
    <w:rsid w:val="003C49D6"/>
    <w:rsid w:val="003C5320"/>
    <w:rsid w:val="003D135F"/>
    <w:rsid w:val="003D3F1D"/>
    <w:rsid w:val="003D4049"/>
    <w:rsid w:val="003F2296"/>
    <w:rsid w:val="003F3268"/>
    <w:rsid w:val="004033A9"/>
    <w:rsid w:val="004069BE"/>
    <w:rsid w:val="00412E27"/>
    <w:rsid w:val="004146A4"/>
    <w:rsid w:val="004204CC"/>
    <w:rsid w:val="004205DF"/>
    <w:rsid w:val="004243E5"/>
    <w:rsid w:val="00446EC8"/>
    <w:rsid w:val="0045050B"/>
    <w:rsid w:val="00452669"/>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EC0"/>
    <w:rsid w:val="004B631E"/>
    <w:rsid w:val="004C0A63"/>
    <w:rsid w:val="004C61A2"/>
    <w:rsid w:val="004C7DF6"/>
    <w:rsid w:val="004D25EC"/>
    <w:rsid w:val="004D35A6"/>
    <w:rsid w:val="004E0254"/>
    <w:rsid w:val="00502B5D"/>
    <w:rsid w:val="00504F36"/>
    <w:rsid w:val="00506881"/>
    <w:rsid w:val="00511C55"/>
    <w:rsid w:val="005147AE"/>
    <w:rsid w:val="00525EEF"/>
    <w:rsid w:val="0053046E"/>
    <w:rsid w:val="00532ECC"/>
    <w:rsid w:val="00542C08"/>
    <w:rsid w:val="005434C9"/>
    <w:rsid w:val="005469ED"/>
    <w:rsid w:val="005475A3"/>
    <w:rsid w:val="00547A3D"/>
    <w:rsid w:val="00553597"/>
    <w:rsid w:val="00553F15"/>
    <w:rsid w:val="00563E20"/>
    <w:rsid w:val="00567635"/>
    <w:rsid w:val="005736A6"/>
    <w:rsid w:val="00575D40"/>
    <w:rsid w:val="00576DEA"/>
    <w:rsid w:val="00581218"/>
    <w:rsid w:val="00593E1F"/>
    <w:rsid w:val="00595F07"/>
    <w:rsid w:val="00596199"/>
    <w:rsid w:val="005974F0"/>
    <w:rsid w:val="005A1099"/>
    <w:rsid w:val="005A4418"/>
    <w:rsid w:val="005A4B77"/>
    <w:rsid w:val="005A7D26"/>
    <w:rsid w:val="005B1EE1"/>
    <w:rsid w:val="005B1FCD"/>
    <w:rsid w:val="005B255D"/>
    <w:rsid w:val="005B5C28"/>
    <w:rsid w:val="005C1D5E"/>
    <w:rsid w:val="005C7226"/>
    <w:rsid w:val="005C7D76"/>
    <w:rsid w:val="005C7E6E"/>
    <w:rsid w:val="005C7EBF"/>
    <w:rsid w:val="005D406F"/>
    <w:rsid w:val="005E1BF6"/>
    <w:rsid w:val="005E2E13"/>
    <w:rsid w:val="005E37ED"/>
    <w:rsid w:val="005F101B"/>
    <w:rsid w:val="005F1ECE"/>
    <w:rsid w:val="005F56F7"/>
    <w:rsid w:val="00600067"/>
    <w:rsid w:val="0060025F"/>
    <w:rsid w:val="00602299"/>
    <w:rsid w:val="00605138"/>
    <w:rsid w:val="00606B58"/>
    <w:rsid w:val="006071FB"/>
    <w:rsid w:val="006156EA"/>
    <w:rsid w:val="00623364"/>
    <w:rsid w:val="00623CFB"/>
    <w:rsid w:val="006256FF"/>
    <w:rsid w:val="00635BD9"/>
    <w:rsid w:val="00636B92"/>
    <w:rsid w:val="006419EF"/>
    <w:rsid w:val="00641C93"/>
    <w:rsid w:val="0065194C"/>
    <w:rsid w:val="00653E66"/>
    <w:rsid w:val="006549B2"/>
    <w:rsid w:val="0066172F"/>
    <w:rsid w:val="00664872"/>
    <w:rsid w:val="006728C8"/>
    <w:rsid w:val="00677FF9"/>
    <w:rsid w:val="00680B68"/>
    <w:rsid w:val="006811EA"/>
    <w:rsid w:val="0068491B"/>
    <w:rsid w:val="006864E1"/>
    <w:rsid w:val="00690BF6"/>
    <w:rsid w:val="00697449"/>
    <w:rsid w:val="006A0FB5"/>
    <w:rsid w:val="006A0FE3"/>
    <w:rsid w:val="006A1268"/>
    <w:rsid w:val="006A3C3C"/>
    <w:rsid w:val="006A7A48"/>
    <w:rsid w:val="006B0D11"/>
    <w:rsid w:val="006D05EA"/>
    <w:rsid w:val="006D5B3F"/>
    <w:rsid w:val="006D6E53"/>
    <w:rsid w:val="006D7017"/>
    <w:rsid w:val="006E4167"/>
    <w:rsid w:val="006E4DEE"/>
    <w:rsid w:val="006E7AEF"/>
    <w:rsid w:val="006F1F32"/>
    <w:rsid w:val="006F5C22"/>
    <w:rsid w:val="006F75DF"/>
    <w:rsid w:val="006F7905"/>
    <w:rsid w:val="0070069B"/>
    <w:rsid w:val="00700C03"/>
    <w:rsid w:val="007114E4"/>
    <w:rsid w:val="00712D9F"/>
    <w:rsid w:val="0071566A"/>
    <w:rsid w:val="00725B85"/>
    <w:rsid w:val="007273DA"/>
    <w:rsid w:val="007302D7"/>
    <w:rsid w:val="00730381"/>
    <w:rsid w:val="00734EC6"/>
    <w:rsid w:val="007432B5"/>
    <w:rsid w:val="00746321"/>
    <w:rsid w:val="00747079"/>
    <w:rsid w:val="00753CD6"/>
    <w:rsid w:val="00755DD7"/>
    <w:rsid w:val="00765A12"/>
    <w:rsid w:val="00765FF8"/>
    <w:rsid w:val="00781FE9"/>
    <w:rsid w:val="00785605"/>
    <w:rsid w:val="00785C7C"/>
    <w:rsid w:val="00787BD0"/>
    <w:rsid w:val="00787EA3"/>
    <w:rsid w:val="007930C1"/>
    <w:rsid w:val="00793374"/>
    <w:rsid w:val="007956DE"/>
    <w:rsid w:val="007B558A"/>
    <w:rsid w:val="007B6A3C"/>
    <w:rsid w:val="007B7927"/>
    <w:rsid w:val="007C027C"/>
    <w:rsid w:val="007C0733"/>
    <w:rsid w:val="007C0F66"/>
    <w:rsid w:val="007D54F0"/>
    <w:rsid w:val="007D5A2F"/>
    <w:rsid w:val="007E6668"/>
    <w:rsid w:val="007F08B1"/>
    <w:rsid w:val="007F212C"/>
    <w:rsid w:val="007F2C84"/>
    <w:rsid w:val="0080643A"/>
    <w:rsid w:val="00811093"/>
    <w:rsid w:val="0081126C"/>
    <w:rsid w:val="00813184"/>
    <w:rsid w:val="00820CFA"/>
    <w:rsid w:val="008256F3"/>
    <w:rsid w:val="00826370"/>
    <w:rsid w:val="00826871"/>
    <w:rsid w:val="00832A11"/>
    <w:rsid w:val="00832A67"/>
    <w:rsid w:val="008365CD"/>
    <w:rsid w:val="0083766B"/>
    <w:rsid w:val="00841428"/>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A1B1F"/>
    <w:rsid w:val="008A5975"/>
    <w:rsid w:val="008A6A82"/>
    <w:rsid w:val="008B6EA6"/>
    <w:rsid w:val="008B7400"/>
    <w:rsid w:val="008C2ECC"/>
    <w:rsid w:val="008C6B72"/>
    <w:rsid w:val="008D412B"/>
    <w:rsid w:val="008D5AE3"/>
    <w:rsid w:val="008D79FA"/>
    <w:rsid w:val="008D7F2C"/>
    <w:rsid w:val="008F779E"/>
    <w:rsid w:val="00901789"/>
    <w:rsid w:val="0091185B"/>
    <w:rsid w:val="00912CCF"/>
    <w:rsid w:val="0091414F"/>
    <w:rsid w:val="00914C7F"/>
    <w:rsid w:val="00926639"/>
    <w:rsid w:val="00930FCB"/>
    <w:rsid w:val="00932B3B"/>
    <w:rsid w:val="00943C15"/>
    <w:rsid w:val="0095511A"/>
    <w:rsid w:val="00957B02"/>
    <w:rsid w:val="00963B97"/>
    <w:rsid w:val="00966E52"/>
    <w:rsid w:val="00967419"/>
    <w:rsid w:val="00967710"/>
    <w:rsid w:val="00980C5B"/>
    <w:rsid w:val="00982652"/>
    <w:rsid w:val="00982D50"/>
    <w:rsid w:val="00983FD5"/>
    <w:rsid w:val="0098513F"/>
    <w:rsid w:val="00985A2A"/>
    <w:rsid w:val="00991BD8"/>
    <w:rsid w:val="0099453D"/>
    <w:rsid w:val="0099573F"/>
    <w:rsid w:val="009965B9"/>
    <w:rsid w:val="009A3438"/>
    <w:rsid w:val="009A478F"/>
    <w:rsid w:val="009A56A7"/>
    <w:rsid w:val="009B04E3"/>
    <w:rsid w:val="009B0A0A"/>
    <w:rsid w:val="009C0AD0"/>
    <w:rsid w:val="009C2D74"/>
    <w:rsid w:val="009C434F"/>
    <w:rsid w:val="009C5CF9"/>
    <w:rsid w:val="009C6FAE"/>
    <w:rsid w:val="009D00B2"/>
    <w:rsid w:val="009D0EA5"/>
    <w:rsid w:val="009D23C0"/>
    <w:rsid w:val="009D2B8C"/>
    <w:rsid w:val="009D4334"/>
    <w:rsid w:val="009D6DC2"/>
    <w:rsid w:val="009E298F"/>
    <w:rsid w:val="009E31DB"/>
    <w:rsid w:val="009E3824"/>
    <w:rsid w:val="009F1FDB"/>
    <w:rsid w:val="009F31B8"/>
    <w:rsid w:val="009F3A62"/>
    <w:rsid w:val="009F4186"/>
    <w:rsid w:val="009F45FB"/>
    <w:rsid w:val="009F56E8"/>
    <w:rsid w:val="009F60B8"/>
    <w:rsid w:val="00A071AF"/>
    <w:rsid w:val="00A11CB7"/>
    <w:rsid w:val="00A12C00"/>
    <w:rsid w:val="00A152B8"/>
    <w:rsid w:val="00A1642F"/>
    <w:rsid w:val="00A218F7"/>
    <w:rsid w:val="00A25DA7"/>
    <w:rsid w:val="00A33100"/>
    <w:rsid w:val="00A33F13"/>
    <w:rsid w:val="00A43507"/>
    <w:rsid w:val="00A4608C"/>
    <w:rsid w:val="00A5484C"/>
    <w:rsid w:val="00A56073"/>
    <w:rsid w:val="00A601DF"/>
    <w:rsid w:val="00A61C7F"/>
    <w:rsid w:val="00A6280B"/>
    <w:rsid w:val="00A71791"/>
    <w:rsid w:val="00A72959"/>
    <w:rsid w:val="00A7444F"/>
    <w:rsid w:val="00A7533E"/>
    <w:rsid w:val="00A84132"/>
    <w:rsid w:val="00A85686"/>
    <w:rsid w:val="00A93B43"/>
    <w:rsid w:val="00A95710"/>
    <w:rsid w:val="00AA05EA"/>
    <w:rsid w:val="00AA452B"/>
    <w:rsid w:val="00AB10AC"/>
    <w:rsid w:val="00AE2717"/>
    <w:rsid w:val="00AE7F2D"/>
    <w:rsid w:val="00AF2BE7"/>
    <w:rsid w:val="00AF3CD2"/>
    <w:rsid w:val="00B019DD"/>
    <w:rsid w:val="00B02245"/>
    <w:rsid w:val="00B0248E"/>
    <w:rsid w:val="00B06152"/>
    <w:rsid w:val="00B17CA9"/>
    <w:rsid w:val="00B22315"/>
    <w:rsid w:val="00B249AA"/>
    <w:rsid w:val="00B2603F"/>
    <w:rsid w:val="00B3001D"/>
    <w:rsid w:val="00B45C90"/>
    <w:rsid w:val="00B50A07"/>
    <w:rsid w:val="00B52894"/>
    <w:rsid w:val="00B53794"/>
    <w:rsid w:val="00B5574F"/>
    <w:rsid w:val="00B56E12"/>
    <w:rsid w:val="00B6428C"/>
    <w:rsid w:val="00B6470F"/>
    <w:rsid w:val="00B67DD4"/>
    <w:rsid w:val="00B70D6E"/>
    <w:rsid w:val="00B716A9"/>
    <w:rsid w:val="00B71E89"/>
    <w:rsid w:val="00B73C4A"/>
    <w:rsid w:val="00B77EF8"/>
    <w:rsid w:val="00B81307"/>
    <w:rsid w:val="00B91957"/>
    <w:rsid w:val="00B92597"/>
    <w:rsid w:val="00B93808"/>
    <w:rsid w:val="00BA05F4"/>
    <w:rsid w:val="00BA1BBE"/>
    <w:rsid w:val="00BA2476"/>
    <w:rsid w:val="00BA501D"/>
    <w:rsid w:val="00BA6F21"/>
    <w:rsid w:val="00BB28A6"/>
    <w:rsid w:val="00BB4F20"/>
    <w:rsid w:val="00BC30B6"/>
    <w:rsid w:val="00BD1D1D"/>
    <w:rsid w:val="00BE1DEB"/>
    <w:rsid w:val="00BE39D1"/>
    <w:rsid w:val="00BE3AC0"/>
    <w:rsid w:val="00BE5230"/>
    <w:rsid w:val="00BE5771"/>
    <w:rsid w:val="00BF1BF7"/>
    <w:rsid w:val="00C055CE"/>
    <w:rsid w:val="00C05797"/>
    <w:rsid w:val="00C14AD3"/>
    <w:rsid w:val="00C15821"/>
    <w:rsid w:val="00C21AA7"/>
    <w:rsid w:val="00C23B5B"/>
    <w:rsid w:val="00C27BBA"/>
    <w:rsid w:val="00C3373F"/>
    <w:rsid w:val="00C371F1"/>
    <w:rsid w:val="00C42DB0"/>
    <w:rsid w:val="00C505E5"/>
    <w:rsid w:val="00C618B0"/>
    <w:rsid w:val="00C657C2"/>
    <w:rsid w:val="00C70E86"/>
    <w:rsid w:val="00C719C3"/>
    <w:rsid w:val="00C75EFC"/>
    <w:rsid w:val="00C778D5"/>
    <w:rsid w:val="00C8247D"/>
    <w:rsid w:val="00C84024"/>
    <w:rsid w:val="00C84A87"/>
    <w:rsid w:val="00C8772A"/>
    <w:rsid w:val="00C93D6D"/>
    <w:rsid w:val="00CA0A10"/>
    <w:rsid w:val="00CA127D"/>
    <w:rsid w:val="00CA2476"/>
    <w:rsid w:val="00CA616E"/>
    <w:rsid w:val="00CB133C"/>
    <w:rsid w:val="00CB1599"/>
    <w:rsid w:val="00CB18B9"/>
    <w:rsid w:val="00CB1D41"/>
    <w:rsid w:val="00CC786F"/>
    <w:rsid w:val="00CD416A"/>
    <w:rsid w:val="00CE5D9F"/>
    <w:rsid w:val="00CE6844"/>
    <w:rsid w:val="00CE746E"/>
    <w:rsid w:val="00CF1530"/>
    <w:rsid w:val="00CF1589"/>
    <w:rsid w:val="00D003CB"/>
    <w:rsid w:val="00D121B5"/>
    <w:rsid w:val="00D17403"/>
    <w:rsid w:val="00D26018"/>
    <w:rsid w:val="00D30208"/>
    <w:rsid w:val="00D31DB1"/>
    <w:rsid w:val="00D366D0"/>
    <w:rsid w:val="00D4132E"/>
    <w:rsid w:val="00D41689"/>
    <w:rsid w:val="00D43BC6"/>
    <w:rsid w:val="00D45B73"/>
    <w:rsid w:val="00D47133"/>
    <w:rsid w:val="00D565A9"/>
    <w:rsid w:val="00D66B98"/>
    <w:rsid w:val="00D6727E"/>
    <w:rsid w:val="00D74319"/>
    <w:rsid w:val="00D75147"/>
    <w:rsid w:val="00D8208E"/>
    <w:rsid w:val="00D83797"/>
    <w:rsid w:val="00D86506"/>
    <w:rsid w:val="00D87B29"/>
    <w:rsid w:val="00D91DAD"/>
    <w:rsid w:val="00D96473"/>
    <w:rsid w:val="00D97E21"/>
    <w:rsid w:val="00DA5C34"/>
    <w:rsid w:val="00DB0EEB"/>
    <w:rsid w:val="00DB1493"/>
    <w:rsid w:val="00DB2270"/>
    <w:rsid w:val="00DC2377"/>
    <w:rsid w:val="00DC2A2B"/>
    <w:rsid w:val="00DC3245"/>
    <w:rsid w:val="00DD0149"/>
    <w:rsid w:val="00DD0A86"/>
    <w:rsid w:val="00DD2384"/>
    <w:rsid w:val="00DD2AE1"/>
    <w:rsid w:val="00DD35C2"/>
    <w:rsid w:val="00DE1E3C"/>
    <w:rsid w:val="00DE3FB2"/>
    <w:rsid w:val="00DE5CA0"/>
    <w:rsid w:val="00DF0527"/>
    <w:rsid w:val="00DF24EA"/>
    <w:rsid w:val="00E00CF9"/>
    <w:rsid w:val="00E0166C"/>
    <w:rsid w:val="00E06D37"/>
    <w:rsid w:val="00E1224C"/>
    <w:rsid w:val="00E14327"/>
    <w:rsid w:val="00E17C0E"/>
    <w:rsid w:val="00E30F67"/>
    <w:rsid w:val="00E32184"/>
    <w:rsid w:val="00E33D80"/>
    <w:rsid w:val="00E446AE"/>
    <w:rsid w:val="00E4493C"/>
    <w:rsid w:val="00E47989"/>
    <w:rsid w:val="00E52469"/>
    <w:rsid w:val="00E57F35"/>
    <w:rsid w:val="00E625CC"/>
    <w:rsid w:val="00E62B19"/>
    <w:rsid w:val="00E7105F"/>
    <w:rsid w:val="00E72DDC"/>
    <w:rsid w:val="00E740BA"/>
    <w:rsid w:val="00E817F9"/>
    <w:rsid w:val="00E8462A"/>
    <w:rsid w:val="00E8633B"/>
    <w:rsid w:val="00E905BD"/>
    <w:rsid w:val="00E93174"/>
    <w:rsid w:val="00EA1456"/>
    <w:rsid w:val="00EA31E9"/>
    <w:rsid w:val="00EA4B5E"/>
    <w:rsid w:val="00EB1DD7"/>
    <w:rsid w:val="00EB2C01"/>
    <w:rsid w:val="00EB3E8A"/>
    <w:rsid w:val="00EC38C8"/>
    <w:rsid w:val="00EE01B5"/>
    <w:rsid w:val="00EE4C1A"/>
    <w:rsid w:val="00EE6444"/>
    <w:rsid w:val="00EF048F"/>
    <w:rsid w:val="00EF1C3C"/>
    <w:rsid w:val="00EF5249"/>
    <w:rsid w:val="00EF554E"/>
    <w:rsid w:val="00F03374"/>
    <w:rsid w:val="00F055B9"/>
    <w:rsid w:val="00F104F1"/>
    <w:rsid w:val="00F137C2"/>
    <w:rsid w:val="00F154E7"/>
    <w:rsid w:val="00F22906"/>
    <w:rsid w:val="00F236A7"/>
    <w:rsid w:val="00F24280"/>
    <w:rsid w:val="00F24A67"/>
    <w:rsid w:val="00F32E2F"/>
    <w:rsid w:val="00F337F1"/>
    <w:rsid w:val="00F33A42"/>
    <w:rsid w:val="00F340D3"/>
    <w:rsid w:val="00F37F9B"/>
    <w:rsid w:val="00F41348"/>
    <w:rsid w:val="00F42B92"/>
    <w:rsid w:val="00F435DE"/>
    <w:rsid w:val="00F478D1"/>
    <w:rsid w:val="00F47A6F"/>
    <w:rsid w:val="00F526A8"/>
    <w:rsid w:val="00F56ED0"/>
    <w:rsid w:val="00F5792B"/>
    <w:rsid w:val="00F6341D"/>
    <w:rsid w:val="00F640C2"/>
    <w:rsid w:val="00F64909"/>
    <w:rsid w:val="00F657AE"/>
    <w:rsid w:val="00F75510"/>
    <w:rsid w:val="00F82AC5"/>
    <w:rsid w:val="00F84D6A"/>
    <w:rsid w:val="00F86032"/>
    <w:rsid w:val="00F8692C"/>
    <w:rsid w:val="00F86A9B"/>
    <w:rsid w:val="00F904EF"/>
    <w:rsid w:val="00F9367E"/>
    <w:rsid w:val="00F94F85"/>
    <w:rsid w:val="00FA32CA"/>
    <w:rsid w:val="00FA66AE"/>
    <w:rsid w:val="00FB51F1"/>
    <w:rsid w:val="00FB75A8"/>
    <w:rsid w:val="00FB7880"/>
    <w:rsid w:val="00FC1A5A"/>
    <w:rsid w:val="00FD0F25"/>
    <w:rsid w:val="00FD1A5E"/>
    <w:rsid w:val="00FD36D2"/>
    <w:rsid w:val="00FD6880"/>
    <w:rsid w:val="00FD779B"/>
    <w:rsid w:val="00FE6BE8"/>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C2F5"/>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07"/>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10"/>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2A5581"/>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5434C9"/>
    <w:pPr>
      <w:numPr>
        <w:ilvl w:val="2"/>
      </w:numPr>
      <w:shd w:val="clear" w:color="auto" w:fill="FFFFFF" w:themeFill="background1"/>
      <w:spacing w:before="0" w:after="120" w:line="240" w:lineRule="auto"/>
      <w:ind w:hanging="1004"/>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2A558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5434C9"/>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359084694">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652610167">
      <w:bodyDiv w:val="1"/>
      <w:marLeft w:val="0"/>
      <w:marRight w:val="0"/>
      <w:marTop w:val="0"/>
      <w:marBottom w:val="0"/>
      <w:divBdr>
        <w:top w:val="none" w:sz="0" w:space="0" w:color="auto"/>
        <w:left w:val="none" w:sz="0" w:space="0" w:color="auto"/>
        <w:bottom w:val="none" w:sz="0" w:space="0" w:color="auto"/>
        <w:right w:val="none" w:sz="0" w:space="0" w:color="auto"/>
      </w:divBdr>
    </w:div>
    <w:div w:id="661159338">
      <w:bodyDiv w:val="1"/>
      <w:marLeft w:val="0"/>
      <w:marRight w:val="0"/>
      <w:marTop w:val="0"/>
      <w:marBottom w:val="0"/>
      <w:divBdr>
        <w:top w:val="none" w:sz="0" w:space="0" w:color="auto"/>
        <w:left w:val="none" w:sz="0" w:space="0" w:color="auto"/>
        <w:bottom w:val="none" w:sz="0" w:space="0" w:color="auto"/>
        <w:right w:val="none" w:sz="0" w:space="0" w:color="auto"/>
      </w:divBdr>
    </w:div>
    <w:div w:id="805247060">
      <w:bodyDiv w:val="1"/>
      <w:marLeft w:val="0"/>
      <w:marRight w:val="0"/>
      <w:marTop w:val="0"/>
      <w:marBottom w:val="0"/>
      <w:divBdr>
        <w:top w:val="none" w:sz="0" w:space="0" w:color="auto"/>
        <w:left w:val="none" w:sz="0" w:space="0" w:color="auto"/>
        <w:bottom w:val="none" w:sz="0" w:space="0" w:color="auto"/>
        <w:right w:val="none" w:sz="0" w:space="0" w:color="auto"/>
      </w:divBdr>
    </w:div>
    <w:div w:id="1080492124">
      <w:bodyDiv w:val="1"/>
      <w:marLeft w:val="0"/>
      <w:marRight w:val="0"/>
      <w:marTop w:val="0"/>
      <w:marBottom w:val="0"/>
      <w:divBdr>
        <w:top w:val="none" w:sz="0" w:space="0" w:color="auto"/>
        <w:left w:val="none" w:sz="0" w:space="0" w:color="auto"/>
        <w:bottom w:val="none" w:sz="0" w:space="0" w:color="auto"/>
        <w:right w:val="none" w:sz="0" w:space="0" w:color="auto"/>
      </w:divBdr>
    </w:div>
    <w:div w:id="1590044135">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2.xml><?xml version="1.0" encoding="utf-8"?>
<ds:datastoreItem xmlns:ds="http://schemas.openxmlformats.org/officeDocument/2006/customXml" ds:itemID="{CDFC6FBB-0312-41D5-AA41-E398B14C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CEEF967C-AC43-4047-85A2-04C768C53330}">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14</TotalTime>
  <Pages>14</Pages>
  <Words>2062</Words>
  <Characters>11754</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22</cp:revision>
  <cp:lastPrinted>2017-10-02T03:30:00Z</cp:lastPrinted>
  <dcterms:created xsi:type="dcterms:W3CDTF">2023-08-02T18:06:00Z</dcterms:created>
  <dcterms:modified xsi:type="dcterms:W3CDTF">2023-08-02T18:20:00Z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