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358C2" w14:textId="25DC0BE1" w:rsidR="00FF5B51" w:rsidRDefault="00FF5B51" w:rsidP="00FF5B51">
      <w:r w:rsidRPr="00395100">
        <w:rPr>
          <w:noProof/>
          <w:highlight w:val="yellow"/>
          <w:lang w:eastAsia="en-ZA"/>
        </w:rPr>
        <mc:AlternateContent>
          <mc:Choice Requires="wps">
            <w:drawing>
              <wp:anchor distT="0" distB="0" distL="114300" distR="114300" simplePos="0" relativeHeight="251663360" behindDoc="0" locked="0" layoutInCell="1" allowOverlap="1" wp14:anchorId="1CED63A8" wp14:editId="44A01028">
                <wp:simplePos x="0" y="0"/>
                <wp:positionH relativeFrom="column">
                  <wp:posOffset>123825</wp:posOffset>
                </wp:positionH>
                <wp:positionV relativeFrom="paragraph">
                  <wp:posOffset>-431800</wp:posOffset>
                </wp:positionV>
                <wp:extent cx="4115435" cy="2143125"/>
                <wp:effectExtent l="0" t="0" r="0" b="0"/>
                <wp:wrapNone/>
                <wp:docPr id="9" name="Text Box 9"/>
                <wp:cNvGraphicFramePr/>
                <a:graphic xmlns:a="http://schemas.openxmlformats.org/drawingml/2006/main">
                  <a:graphicData uri="http://schemas.microsoft.com/office/word/2010/wordprocessingShape">
                    <wps:wsp>
                      <wps:cNvSpPr txBox="1"/>
                      <wps:spPr>
                        <a:xfrm>
                          <a:off x="0" y="0"/>
                          <a:ext cx="4115435" cy="2143125"/>
                        </a:xfrm>
                        <a:prstGeom prst="rect">
                          <a:avLst/>
                        </a:prstGeom>
                        <a:noFill/>
                        <a:ln w="6350">
                          <a:noFill/>
                        </a:ln>
                      </wps:spPr>
                      <wps:txbx>
                        <w:txbxContent>
                          <w:p w14:paraId="49840D81" w14:textId="77777777" w:rsidR="00FF5B51" w:rsidRPr="000864CA" w:rsidRDefault="00FF5B51" w:rsidP="00FF5B51">
                            <w:pPr>
                              <w:rPr>
                                <w:rFonts w:ascii="Arial" w:hAnsi="Arial" w:cs="Arial"/>
                                <w:b/>
                                <w:bCs/>
                                <w:color w:val="FFFFFF" w:themeColor="background1"/>
                                <w:sz w:val="56"/>
                                <w:szCs w:val="56"/>
                              </w:rPr>
                            </w:pPr>
                            <w:r w:rsidRPr="000864CA">
                              <w:rPr>
                                <w:rFonts w:ascii="Arial" w:hAnsi="Arial" w:cs="Arial"/>
                                <w:b/>
                                <w:bCs/>
                                <w:color w:val="FFFFFF" w:themeColor="background1"/>
                                <w:sz w:val="56"/>
                                <w:szCs w:val="56"/>
                              </w:rPr>
                              <w:t>Upgraded currency</w:t>
                            </w:r>
                          </w:p>
                          <w:p w14:paraId="6A06F796" w14:textId="77777777" w:rsidR="00FF5B51" w:rsidRPr="000864CA" w:rsidRDefault="00FF5B51" w:rsidP="00FF5B51">
                            <w:pPr>
                              <w:rPr>
                                <w:rFonts w:ascii="Arial" w:hAnsi="Arial" w:cs="Arial"/>
                                <w:b/>
                                <w:bCs/>
                                <w:color w:val="FFFFFF" w:themeColor="background1"/>
                                <w:sz w:val="56"/>
                                <w:szCs w:val="56"/>
                              </w:rPr>
                            </w:pPr>
                            <w:r w:rsidRPr="000864CA">
                              <w:rPr>
                                <w:rFonts w:ascii="Arial" w:hAnsi="Arial" w:cs="Arial"/>
                                <w:b/>
                                <w:bCs/>
                                <w:color w:val="FFFFFF" w:themeColor="background1"/>
                                <w:sz w:val="56"/>
                                <w:szCs w:val="56"/>
                              </w:rPr>
                              <w:t>Frequently asked questions and answers</w:t>
                            </w:r>
                          </w:p>
                          <w:p w14:paraId="28551AA6" w14:textId="77777777" w:rsidR="00FF5B51" w:rsidRPr="00E244F9" w:rsidRDefault="00FF5B51" w:rsidP="00FF5B51">
                            <w:pPr>
                              <w:rPr>
                                <w:rFonts w:ascii="Arial" w:hAnsi="Arial" w:cs="Arial"/>
                                <w:b/>
                                <w:color w:val="FFFFFF" w:themeColor="background1"/>
                                <w:sz w:val="32"/>
                                <w:szCs w:val="32"/>
                                <w:lang w:val="en-US"/>
                              </w:rPr>
                            </w:pPr>
                          </w:p>
                          <w:p w14:paraId="63EC0E05" w14:textId="77777777" w:rsidR="00FF5B51" w:rsidRPr="00E244F9" w:rsidRDefault="00FF5B51" w:rsidP="00FF5B51">
                            <w:pPr>
                              <w:rPr>
                                <w:color w:val="FFFFFF" w:themeColor="background1"/>
                                <w:sz w:val="32"/>
                                <w:szCs w:val="32"/>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ED63A8" id="_x0000_t202" coordsize="21600,21600" o:spt="202" path="m,l,21600r21600,l21600,xe">
                <v:stroke joinstyle="miter"/>
                <v:path gradientshapeok="t" o:connecttype="rect"/>
              </v:shapetype>
              <v:shape id="Text Box 9" o:spid="_x0000_s1026" type="#_x0000_t202" style="position:absolute;margin-left:9.75pt;margin-top:-34pt;width:324.05pt;height:16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NEGQIAACkEAAAOAAAAZHJzL2Uyb0RvYy54bWysU01v2zAMvQ/YfxB0X2wnTtcZcYqsRYYB&#10;QVsgHXpWZCk2IIuapMTOfv0o2UmKbqdhF5kUaX6897S461tFjsK6BnRJs0lKidAcqkbvS/rjZf3p&#10;lhLnma6YAi1KehKO3i0/flh0phBTqEFVwhIsol3RmZLW3psiSRyvRcvcBIzQGJRgW+bRtfuksqzD&#10;6q1Kpml6k3RgK2OBC+fw9mEI0mWsL6Xg/klKJzxRJcXZfDxtPHfhTJYLVuwtM3XDxzHYP0zRskZj&#10;00upB+YZOdjmj1Jtwy04kH7CoU1AyoaLuANuk6XvttnWzIi4C4LjzAUm9//K8sfj1jxb4vuv0COB&#10;AZDOuMLhZdinl7YNX5yUYBwhPF1gE70nHC/zLJvnszklHGPTLJ9l03mok1x/N9b5bwJaEoySWuQl&#10;wsWOG+eH1HNK6KZh3SgVuVGadCW9mc3T+MMlgsWVxh7XYYPl+10/brCD6oSLWRg4d4avG2y+Yc4/&#10;M4sk4y4oXP+Eh1SATWC0KKnB/vrbfchH7DFKSYeiKan7eWBWUKK+a2QlKCwa+fzzFB0bnS9ZnqOz&#10;exvRh/YeUJMZPg/DoxnyvTqb0kL7itpehY4YYppj35L6s3nvBxnj2+BitYpJqCnD/EZvDQ+lA5QB&#10;1pf+lVkzYu+Rtkc4S4sV7ygYcgcSVgcPson8BHAHREfMUY+R4fHtBMG/9WPW9YUvfwMAAP//AwBQ&#10;SwMEFAAGAAgAAAAhAEwGExXhAAAACgEAAA8AAABkcnMvZG93bnJldi54bWxMj0FLw0AUhO+C/2F5&#10;ghdpN6m4tjGbIgXRi4K1FLxts89savZtyG7b6K/3edLjMMPMN+Vy9J044hDbQBryaQYCqQ62pUbD&#10;5u1hMgcRkyFrukCo4QsjLKvzs9IUNpzoFY/r1AguoVgYDS6lvpAy1g69idPQI7H3EQZvEsuhkXYw&#10;Jy73nZxlmZLetMQLzvS4clh/rg9ew9P7fpGe8y7/dnv7srraXvfbzaPWlxfj/R2IhGP6C8MvPqND&#10;xUy7cCAbRcd6ccNJDRM1508cUOpWgdhpmCm2ZFXK/xeqHwAAAP//AwBQSwECLQAUAAYACAAAACEA&#10;toM4kv4AAADhAQAAEwAAAAAAAAAAAAAAAAAAAAAAW0NvbnRlbnRfVHlwZXNdLnhtbFBLAQItABQA&#10;BgAIAAAAIQA4/SH/1gAAAJQBAAALAAAAAAAAAAAAAAAAAC8BAABfcmVscy8ucmVsc1BLAQItABQA&#10;BgAIAAAAIQD9HeNEGQIAACkEAAAOAAAAAAAAAAAAAAAAAC4CAABkcnMvZTJvRG9jLnhtbFBLAQIt&#10;ABQABgAIAAAAIQBMBhMV4QAAAAoBAAAPAAAAAAAAAAAAAAAAAHMEAABkcnMvZG93bnJldi54bWxQ&#10;SwUGAAAAAAQABADzAAAAgQUAAAAA&#10;" filled="f" stroked="f" strokeweight=".5pt">
                <v:textbox inset="0">
                  <w:txbxContent>
                    <w:p w14:paraId="49840D81" w14:textId="77777777" w:rsidR="00FF5B51" w:rsidRPr="000864CA" w:rsidRDefault="00FF5B51" w:rsidP="00FF5B51">
                      <w:pPr>
                        <w:rPr>
                          <w:rFonts w:ascii="Arial" w:hAnsi="Arial" w:cs="Arial"/>
                          <w:b/>
                          <w:bCs/>
                          <w:color w:val="FFFFFF" w:themeColor="background1"/>
                          <w:sz w:val="56"/>
                          <w:szCs w:val="56"/>
                        </w:rPr>
                      </w:pPr>
                      <w:r w:rsidRPr="000864CA">
                        <w:rPr>
                          <w:rFonts w:ascii="Arial" w:hAnsi="Arial" w:cs="Arial"/>
                          <w:b/>
                          <w:bCs/>
                          <w:color w:val="FFFFFF" w:themeColor="background1"/>
                          <w:sz w:val="56"/>
                          <w:szCs w:val="56"/>
                        </w:rPr>
                        <w:t>Upgraded currency</w:t>
                      </w:r>
                    </w:p>
                    <w:p w14:paraId="6A06F796" w14:textId="77777777" w:rsidR="00FF5B51" w:rsidRPr="000864CA" w:rsidRDefault="00FF5B51" w:rsidP="00FF5B51">
                      <w:pPr>
                        <w:rPr>
                          <w:rFonts w:ascii="Arial" w:hAnsi="Arial" w:cs="Arial"/>
                          <w:b/>
                          <w:bCs/>
                          <w:color w:val="FFFFFF" w:themeColor="background1"/>
                          <w:sz w:val="56"/>
                          <w:szCs w:val="56"/>
                        </w:rPr>
                      </w:pPr>
                      <w:r w:rsidRPr="000864CA">
                        <w:rPr>
                          <w:rFonts w:ascii="Arial" w:hAnsi="Arial" w:cs="Arial"/>
                          <w:b/>
                          <w:bCs/>
                          <w:color w:val="FFFFFF" w:themeColor="background1"/>
                          <w:sz w:val="56"/>
                          <w:szCs w:val="56"/>
                        </w:rPr>
                        <w:t>Frequently asked questions and answers</w:t>
                      </w:r>
                    </w:p>
                    <w:p w14:paraId="28551AA6" w14:textId="77777777" w:rsidR="00FF5B51" w:rsidRPr="00E244F9" w:rsidRDefault="00FF5B51" w:rsidP="00FF5B51">
                      <w:pPr>
                        <w:rPr>
                          <w:rFonts w:ascii="Arial" w:hAnsi="Arial" w:cs="Arial"/>
                          <w:b/>
                          <w:color w:val="FFFFFF" w:themeColor="background1"/>
                          <w:sz w:val="32"/>
                          <w:szCs w:val="32"/>
                          <w:lang w:val="en-US"/>
                        </w:rPr>
                      </w:pPr>
                    </w:p>
                    <w:p w14:paraId="63EC0E05" w14:textId="77777777" w:rsidR="00FF5B51" w:rsidRPr="00E244F9" w:rsidRDefault="00FF5B51" w:rsidP="00FF5B51">
                      <w:pPr>
                        <w:rPr>
                          <w:color w:val="FFFFFF" w:themeColor="background1"/>
                          <w:sz w:val="32"/>
                          <w:szCs w:val="32"/>
                        </w:rPr>
                      </w:pPr>
                    </w:p>
                  </w:txbxContent>
                </v:textbox>
              </v:shape>
            </w:pict>
          </mc:Fallback>
        </mc:AlternateContent>
      </w:r>
      <w:r w:rsidRPr="00395100">
        <w:rPr>
          <w:noProof/>
          <w:highlight w:val="yellow"/>
          <w:lang w:eastAsia="en-ZA"/>
        </w:rPr>
        <w:drawing>
          <wp:anchor distT="0" distB="0" distL="114300" distR="114300" simplePos="0" relativeHeight="251659264" behindDoc="0" locked="0" layoutInCell="1" allowOverlap="1" wp14:anchorId="128060D0" wp14:editId="089AC685">
            <wp:simplePos x="0" y="0"/>
            <wp:positionH relativeFrom="margin">
              <wp:posOffset>-1147445</wp:posOffset>
            </wp:positionH>
            <wp:positionV relativeFrom="margin">
              <wp:posOffset>-938530</wp:posOffset>
            </wp:positionV>
            <wp:extent cx="5425440" cy="27317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extLst>
                        <a:ext uri="{28A0092B-C50C-407E-A947-70E740481C1C}">
                          <a14:useLocalDpi xmlns:a14="http://schemas.microsoft.com/office/drawing/2010/main"/>
                        </a:ext>
                      </a:extLst>
                    </a:blip>
                    <a:srcRect b="406"/>
                    <a:stretch/>
                  </pic:blipFill>
                  <pic:spPr bwMode="auto">
                    <a:xfrm>
                      <a:off x="0" y="0"/>
                      <a:ext cx="5425440" cy="2731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B0F9F7" w14:textId="6468FF75" w:rsidR="00FF5B51" w:rsidRPr="009507AC" w:rsidRDefault="00FF5B51" w:rsidP="00FF5B51">
      <w:r w:rsidRPr="00395100">
        <w:rPr>
          <w:noProof/>
          <w:highlight w:val="yellow"/>
        </w:rPr>
        <w:drawing>
          <wp:anchor distT="0" distB="0" distL="114300" distR="114300" simplePos="0" relativeHeight="251662336" behindDoc="0" locked="0" layoutInCell="1" allowOverlap="1" wp14:anchorId="6AC0D46F" wp14:editId="1A7B7FB3">
            <wp:simplePos x="0" y="0"/>
            <wp:positionH relativeFrom="margin">
              <wp:posOffset>4816475</wp:posOffset>
            </wp:positionH>
            <wp:positionV relativeFrom="margin">
              <wp:posOffset>337820</wp:posOffset>
            </wp:positionV>
            <wp:extent cx="1323000" cy="864000"/>
            <wp:effectExtent l="0" t="0" r="0" b="0"/>
            <wp:wrapSquare wrapText="bothSides"/>
            <wp:docPr id="8"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shape&#10;&#10;Description automatically generated"/>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0" y="0"/>
                      <a:ext cx="1323000" cy="864000"/>
                    </a:xfrm>
                    <a:prstGeom prst="rect">
                      <a:avLst/>
                    </a:prstGeom>
                  </pic:spPr>
                </pic:pic>
              </a:graphicData>
            </a:graphic>
          </wp:anchor>
        </w:drawing>
      </w:r>
      <w:r w:rsidRPr="00395100">
        <w:rPr>
          <w:noProof/>
          <w:highlight w:val="yellow"/>
          <w:lang w:eastAsia="en-ZA"/>
        </w:rPr>
        <mc:AlternateContent>
          <mc:Choice Requires="wps">
            <w:drawing>
              <wp:anchor distT="0" distB="0" distL="114300" distR="114300" simplePos="0" relativeHeight="251660288" behindDoc="0" locked="0" layoutInCell="1" allowOverlap="1" wp14:anchorId="6C96A828" wp14:editId="65E0A351">
                <wp:simplePos x="0" y="0"/>
                <wp:positionH relativeFrom="column">
                  <wp:posOffset>47625</wp:posOffset>
                </wp:positionH>
                <wp:positionV relativeFrom="paragraph">
                  <wp:posOffset>0</wp:posOffset>
                </wp:positionV>
                <wp:extent cx="4191635" cy="1953895"/>
                <wp:effectExtent l="0" t="0" r="0" b="8255"/>
                <wp:wrapSquare wrapText="bothSides"/>
                <wp:docPr id="2" name="Text Box 2"/>
                <wp:cNvGraphicFramePr/>
                <a:graphic xmlns:a="http://schemas.openxmlformats.org/drawingml/2006/main">
                  <a:graphicData uri="http://schemas.microsoft.com/office/word/2010/wordprocessingShape">
                    <wps:wsp>
                      <wps:cNvSpPr txBox="1"/>
                      <wps:spPr>
                        <a:xfrm>
                          <a:off x="0" y="0"/>
                          <a:ext cx="4191635" cy="195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E33EE1" w14:textId="77777777" w:rsidR="00FF5B51" w:rsidRPr="00395100" w:rsidRDefault="00FF5B51" w:rsidP="00FF5B51">
                            <w:pPr>
                              <w:rPr>
                                <w:b/>
                                <w:bCs/>
                                <w:color w:val="FFFFFF" w:themeColor="background1"/>
                                <w:sz w:val="42"/>
                                <w:szCs w:val="38"/>
                              </w:rPr>
                            </w:pPr>
                          </w:p>
                          <w:p w14:paraId="3CF00EE3" w14:textId="77777777" w:rsidR="00FF5B51" w:rsidRPr="009507AC" w:rsidRDefault="00FF5B51" w:rsidP="00FF5B51">
                            <w:pPr>
                              <w:rPr>
                                <w:rFonts w:ascii="Arial" w:hAnsi="Arial" w:cs="Arial"/>
                                <w:b/>
                                <w:color w:val="FFFFFF" w:themeColor="background1"/>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6A828" id="Text Box 2" o:spid="_x0000_s1027" type="#_x0000_t202" style="position:absolute;margin-left:3.75pt;margin-top:0;width:330.05pt;height:1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TJZAIAADwFAAAOAAAAZHJzL2Uyb0RvYy54bWysVEtv2zAMvg/YfxB0Xx23SdcEcYqsRYYB&#10;QVusHXpWZKkxJouaxMTOfv0o2Xms26XDLhLFNz+Sml63tWFb5UMFtuD52YAzZSWUlX0p+LenxYcr&#10;zgIKWwoDVhV8pwK/nr1/N23cRJ3DGkypPCMnNkwaV/A1optkWZBrVYtwBk5ZEmrwtUB6+pes9KIh&#10;77XJzgeDy6wBXzoPUoVA3NtOyGfJv9ZK4r3WQSEzBafcMJ0+nat4ZrOpmLx44daV7NMQ/5BFLSpL&#10;QQ+ubgUKtvHVH67qSnoIoPFMQp2B1pVUqQaqJh+8quZxLZxKtRA4wR1gCv/PrbzbProHz7D9BC01&#10;MALSuDAJxIz1tNrX8aZMGckJwt0BNtUik8Qc5uP88mLEmSRZPh5dXI1H0U92NHc+4GcFNYtEwT31&#10;JcEltsuAnepeJUazsKiMSb0x9jcG+ew4KjW3tz5mnCjcGRWtjP2qNKvKlHhkpLFSN8azraCBEFIq&#10;i6nm5Je0o5am2G8x7PWjaZfVW4wPFikyWDwY15UFn1B6lXb5fZ+y7vQJ6pO6I4ntqqXCTxq6gnJH&#10;ffbQrUBwclFRL5Yi4IPwNPPUWtpjvKdDG2gKDj3F2Rr8z7/xoz6NIkk5a2iHCh5+bIRXnJkvloZ0&#10;nA+HcenSYzj6eE4PfypZnUrspr4B6kpOP4aTiYz6aPak9lA/07rPY1QSCSspdsFxT95gt9n0XUg1&#10;nyclWjMncGkfnYyuI8px0p7aZ+FdP45Ik3wH+20Tk1dT2elGSwvzDYKu0shGnDtUe/xpRdPQ999J&#10;/ANO30nr+OnNfgEAAP//AwBQSwMEFAAGAAgAAAAhAE77dg/bAAAABgEAAA8AAABkcnMvZG93bnJl&#10;di54bWxMj81OwzAQhO9IvIO1SNyozU8TCNlUCMQVRKGVuLnxNomI11HsNuHtWU5wHM1o5ptyNfte&#10;HWmMXWCEy4UBRVwH13GD8PH+fHELKibLzvaBCeGbIqyq05PSFi5M/EbHdWqUlHAsLEKb0lBoHeuW&#10;vI2LMBCLtw+jt0nk2Gg32knKfa+vjMm0tx3LQmsHemyp/lofPMLmZf+5vTGvzZNfDlOYjWZ/pxHP&#10;z+aHe1CJ5vQXhl98QYdKmHbhwC6qHiFfShBB/oiZZXkGaodwbfIcdFXq//jVDwAAAP//AwBQSwEC&#10;LQAUAAYACAAAACEAtoM4kv4AAADhAQAAEwAAAAAAAAAAAAAAAAAAAAAAW0NvbnRlbnRfVHlwZXNd&#10;LnhtbFBLAQItABQABgAIAAAAIQA4/SH/1gAAAJQBAAALAAAAAAAAAAAAAAAAAC8BAABfcmVscy8u&#10;cmVsc1BLAQItABQABgAIAAAAIQBsX8TJZAIAADwFAAAOAAAAAAAAAAAAAAAAAC4CAABkcnMvZTJv&#10;RG9jLnhtbFBLAQItABQABgAIAAAAIQBO+3YP2wAAAAYBAAAPAAAAAAAAAAAAAAAAAL4EAABkcnMv&#10;ZG93bnJldi54bWxQSwUGAAAAAAQABADzAAAAxgUAAAAA&#10;" filled="f" stroked="f">
                <v:textbox>
                  <w:txbxContent>
                    <w:p w14:paraId="24E33EE1" w14:textId="77777777" w:rsidR="00FF5B51" w:rsidRPr="00395100" w:rsidRDefault="00FF5B51" w:rsidP="00FF5B51">
                      <w:pPr>
                        <w:rPr>
                          <w:b/>
                          <w:bCs/>
                          <w:color w:val="FFFFFF" w:themeColor="background1"/>
                          <w:sz w:val="42"/>
                          <w:szCs w:val="38"/>
                        </w:rPr>
                      </w:pPr>
                    </w:p>
                    <w:p w14:paraId="3CF00EE3" w14:textId="77777777" w:rsidR="00FF5B51" w:rsidRPr="009507AC" w:rsidRDefault="00FF5B51" w:rsidP="00FF5B51">
                      <w:pPr>
                        <w:rPr>
                          <w:rFonts w:ascii="Arial" w:hAnsi="Arial" w:cs="Arial"/>
                          <w:b/>
                          <w:color w:val="FFFFFF" w:themeColor="background1"/>
                          <w:sz w:val="48"/>
                          <w:szCs w:val="48"/>
                          <w:lang w:val="en-US"/>
                        </w:rPr>
                      </w:pPr>
                    </w:p>
                  </w:txbxContent>
                </v:textbox>
                <w10:wrap type="square"/>
              </v:shape>
            </w:pict>
          </mc:Fallback>
        </mc:AlternateContent>
      </w:r>
      <w:r w:rsidRPr="00395100">
        <w:rPr>
          <w:noProof/>
          <w:highlight w:val="yellow"/>
          <w:lang w:eastAsia="en-ZA"/>
        </w:rPr>
        <mc:AlternateContent>
          <mc:Choice Requires="wps">
            <w:drawing>
              <wp:anchor distT="0" distB="0" distL="114300" distR="114300" simplePos="0" relativeHeight="251661312" behindDoc="0" locked="0" layoutInCell="1" allowOverlap="1" wp14:anchorId="2FA87698" wp14:editId="4186A2A9">
                <wp:simplePos x="0" y="0"/>
                <wp:positionH relativeFrom="column">
                  <wp:posOffset>168910</wp:posOffset>
                </wp:positionH>
                <wp:positionV relativeFrom="paragraph">
                  <wp:posOffset>848995</wp:posOffset>
                </wp:positionV>
                <wp:extent cx="287655" cy="71755"/>
                <wp:effectExtent l="0" t="0" r="4445" b="4445"/>
                <wp:wrapThrough wrapText="bothSides">
                  <wp:wrapPolygon edited="0">
                    <wp:start x="0" y="0"/>
                    <wp:lineTo x="0" y="19115"/>
                    <wp:lineTo x="20980" y="19115"/>
                    <wp:lineTo x="2098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287655" cy="71755"/>
                        </a:xfrm>
                        <a:prstGeom prst="rect">
                          <a:avLst/>
                        </a:prstGeom>
                        <a:solidFill>
                          <a:srgbClr val="AD92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B37AA" id="Rectangle 3" o:spid="_x0000_s1026" style="position:absolute;margin-left:13.3pt;margin-top:66.85pt;width:22.65pt;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5jgAIAAF0FAAAOAAAAZHJzL2Uyb0RvYy54bWysVEtv2zAMvg/YfxB0X50ESdMGdYogRYcB&#10;RVu0HXpWZCk2IIsapcTJfv0o+ZGuK3YYloNCih8/Pkzq6vpQG7ZX6CuwOR+fjThTVkJR2W3Ov7/c&#10;frngzAdhC2HAqpwflefXy8+frhq3UBMowRQKGZFYv2hczssQ3CLLvCxVLfwZOGXJqAFrEUjFbVag&#10;aIi9NtlkNDrPGsDCIUjlPd3etEa+TPxaKxketPYqMJNzyi2kE9O5iWe2vBKLLQpXVrJLQ/xDFrWo&#10;LAUdqG5EEGyH1R9UdSURPOhwJqHOQOtKqlQDVTMevavmuRROpVqoOd4NbfL/j1be75/dI1IbGucX&#10;nsRYxUFjHf8pP3ZIzToOzVKHwCRdTi7m57MZZ5JM8/GcRCLJTr4OffiqoGZRyDnSp0gdEvs7H1po&#10;D4mhPJiquK2MSQpuN2uDbC/os61uLiezScf+G8zYCLYQ3VrGeJOdKklSOBoVccY+Kc2qIuaeMklD&#10;poY4Qkplw7g1laJQbfjZiH599DiW0SNVmggjs6b4A3dH0CNbkp67zbLDR1eVZnRwHv0tsdZ58EiR&#10;wYbBua4s4EcEhqrqIrf4vklta2KXNlAcH5EhtBvinbyt6LvdCR8eBdJK0PLQmocHOrSBJufQSZyV&#10;gD8/uo94mlSyctbQiuXc/9gJVJyZb5ZmeE4LHHcyKdMZqZxhUi7H0ykpm7cWu6vXQOMwpgfFySRG&#10;fDC9qBHqV3oNVjEqmYSVFDvnMmCvrEO7+vSeSLVaJRjtoRPhzj47GcljV+NcvhxeBbpueAMN/T30&#10;6ygW72a4xUZPC6tdAF2lAT/1tes37XAanO69iY/EWz2hTq/i8hcAAAD//wMAUEsDBBQABgAIAAAA&#10;IQDF9b8Z4AAAAAkBAAAPAAAAZHJzL2Rvd25yZXYueG1sTI9NT4NAEIbvJv6HzZh4s0tbhYosjTGp&#10;p6ZqbQ/eBpgCcT8Iu1D01zue9DjvPHnnmWw9GS1G6n3rrIL5LAJBtnRVa2sFh/fNzQqED2gr1M6S&#10;gi/ysM4vLzJMK3e2bzTuQy24xPoUFTQhdKmUvmzIoJ+5jizvTq43GHjsa1n1eOZyo+UiimJpsLV8&#10;ocGOnhoqP/eDUfDxuivGzSneme3w/HLArfbJ91Gp66vp8QFEoCn8wfCrz+qQs1PhBlt5oRUs4phJ&#10;zpfLBAQDyfweRMHB7V0EMs/k/w/yHwAAAP//AwBQSwECLQAUAAYACAAAACEAtoM4kv4AAADhAQAA&#10;EwAAAAAAAAAAAAAAAAAAAAAAW0NvbnRlbnRfVHlwZXNdLnhtbFBLAQItABQABgAIAAAAIQA4/SH/&#10;1gAAAJQBAAALAAAAAAAAAAAAAAAAAC8BAABfcmVscy8ucmVsc1BLAQItABQABgAIAAAAIQBxdU5j&#10;gAIAAF0FAAAOAAAAAAAAAAAAAAAAAC4CAABkcnMvZTJvRG9jLnhtbFBLAQItABQABgAIAAAAIQDF&#10;9b8Z4AAAAAkBAAAPAAAAAAAAAAAAAAAAANoEAABkcnMvZG93bnJldi54bWxQSwUGAAAAAAQABADz&#10;AAAA5wUAAAAA&#10;" fillcolor="#ad9252" stroked="f" strokeweight="1pt">
                <v:textbox inset="2mm"/>
                <w10:wrap type="through"/>
              </v:rect>
            </w:pict>
          </mc:Fallback>
        </mc:AlternateContent>
      </w:r>
    </w:p>
    <w:p w14:paraId="760F8533" w14:textId="060995AA" w:rsidR="000B5BFD" w:rsidRDefault="000B5BFD"/>
    <w:p w14:paraId="4305E30B" w14:textId="77777777" w:rsidR="00FF5B51" w:rsidRDefault="00FF5B51"/>
    <w:p w14:paraId="6DF3E538" w14:textId="77777777" w:rsidR="00FF5B51" w:rsidRDefault="00FF5B51"/>
    <w:p w14:paraId="5BD68A0E" w14:textId="38BF5A86" w:rsidR="00FF5B51" w:rsidRDefault="00C97A34">
      <w:r w:rsidRPr="00395100">
        <w:rPr>
          <w:noProof/>
          <w:highlight w:val="yellow"/>
          <w:lang w:eastAsia="en-ZA"/>
        </w:rPr>
        <w:drawing>
          <wp:anchor distT="0" distB="0" distL="114300" distR="114300" simplePos="0" relativeHeight="251664384" behindDoc="1" locked="0" layoutInCell="1" allowOverlap="1" wp14:anchorId="157283BA" wp14:editId="13BC3DE1">
            <wp:simplePos x="0" y="0"/>
            <wp:positionH relativeFrom="column">
              <wp:posOffset>-1133475</wp:posOffset>
            </wp:positionH>
            <wp:positionV relativeFrom="paragraph">
              <wp:posOffset>362585</wp:posOffset>
            </wp:positionV>
            <wp:extent cx="7909560" cy="8001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bwMode="auto">
                    <a:xfrm>
                      <a:off x="0" y="0"/>
                      <a:ext cx="790956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7C049E" w14:textId="77777777" w:rsidR="00FF5B51" w:rsidRDefault="00FF5B51"/>
    <w:p w14:paraId="37C98F91" w14:textId="77777777" w:rsidR="00FF5B51" w:rsidRDefault="00FF5B51"/>
    <w:p w14:paraId="5B19D764" w14:textId="77777777" w:rsidR="00FF5B51" w:rsidRDefault="00FF5B51"/>
    <w:p w14:paraId="1A7A2A7A" w14:textId="77777777" w:rsidR="00FF5B51" w:rsidRDefault="00FF5B51"/>
    <w:p w14:paraId="607EA290" w14:textId="77777777" w:rsidR="00FF5B51" w:rsidRDefault="00FF5B51"/>
    <w:p w14:paraId="34D2909B" w14:textId="4C671C5E" w:rsidR="00FF5B51" w:rsidRDefault="00FF5B51"/>
    <w:p w14:paraId="2AB81F70" w14:textId="77777777" w:rsidR="00FF5B51" w:rsidRDefault="00FF5B51">
      <w:r>
        <w:br w:type="page"/>
      </w:r>
    </w:p>
    <w:sdt>
      <w:sdtPr>
        <w:rPr>
          <w:rFonts w:ascii="Arial" w:eastAsia="Arial" w:hAnsi="Arial" w:cs="Arial"/>
          <w:b/>
          <w:bCs/>
          <w:kern w:val="0"/>
          <w:lang w:eastAsia="en-ZA"/>
          <w14:ligatures w14:val="none"/>
        </w:rPr>
        <w:id w:val="1260249206"/>
        <w:docPartObj>
          <w:docPartGallery w:val="Table of Contents"/>
          <w:docPartUnique/>
        </w:docPartObj>
      </w:sdtPr>
      <w:sdtEndPr>
        <w:rPr>
          <w:noProof/>
          <w:color w:val="000000"/>
        </w:rPr>
      </w:sdtEndPr>
      <w:sdtContent>
        <w:p w14:paraId="78F42D24" w14:textId="77777777" w:rsidR="00FF5B51" w:rsidRPr="00FF5B51" w:rsidRDefault="00FF5B51" w:rsidP="00FF5B51">
          <w:pPr>
            <w:keepNext/>
            <w:keepLines/>
            <w:spacing w:after="0" w:line="360" w:lineRule="auto"/>
            <w:jc w:val="both"/>
            <w:rPr>
              <w:rFonts w:ascii="Arial" w:eastAsiaTheme="majorEastAsia" w:hAnsi="Arial" w:cs="Arial"/>
              <w:b/>
              <w:bCs/>
              <w:kern w:val="0"/>
              <w:lang w:val="en-US"/>
              <w14:ligatures w14:val="none"/>
            </w:rPr>
          </w:pPr>
          <w:r w:rsidRPr="00FF5B51">
            <w:rPr>
              <w:rFonts w:ascii="Arial" w:eastAsiaTheme="majorEastAsia" w:hAnsi="Arial" w:cs="Arial"/>
              <w:b/>
              <w:bCs/>
              <w:kern w:val="0"/>
              <w:lang w:val="en-US"/>
              <w14:ligatures w14:val="none"/>
            </w:rPr>
            <w:t>Contents</w:t>
          </w:r>
        </w:p>
        <w:p w14:paraId="4A74A8ED" w14:textId="77777777" w:rsidR="00FF5B51" w:rsidRPr="00FF5B51" w:rsidRDefault="00FF5B51" w:rsidP="00FF5B51">
          <w:pPr>
            <w:spacing w:after="0" w:line="360" w:lineRule="auto"/>
            <w:ind w:left="10" w:hanging="10"/>
            <w:jc w:val="both"/>
            <w:rPr>
              <w:rFonts w:ascii="Arial" w:eastAsia="Arial" w:hAnsi="Arial" w:cs="Arial"/>
              <w:color w:val="000000"/>
              <w:kern w:val="0"/>
              <w:lang w:val="en-US"/>
              <w14:ligatures w14:val="none"/>
            </w:rPr>
          </w:pPr>
        </w:p>
        <w:p w14:paraId="788166D5" w14:textId="77777777" w:rsidR="00FF5B51" w:rsidRPr="00FF5B51" w:rsidRDefault="00FF5B51" w:rsidP="00FF5B51">
          <w:pPr>
            <w:tabs>
              <w:tab w:val="left" w:pos="440"/>
              <w:tab w:val="right" w:leader="dot" w:pos="9734"/>
            </w:tabs>
            <w:spacing w:after="100" w:line="362" w:lineRule="auto"/>
            <w:ind w:hanging="10"/>
            <w:jc w:val="both"/>
            <w:rPr>
              <w:rFonts w:eastAsiaTheme="minorEastAsia"/>
              <w:noProof/>
              <w:kern w:val="0"/>
              <w:lang w:eastAsia="en-ZA"/>
              <w14:ligatures w14:val="none"/>
            </w:rPr>
          </w:pPr>
          <w:r w:rsidRPr="00FF5B51">
            <w:rPr>
              <w:rFonts w:ascii="Arial" w:eastAsia="Arial" w:hAnsi="Arial" w:cs="Arial"/>
              <w:color w:val="000000"/>
              <w:kern w:val="0"/>
              <w:lang w:eastAsia="en-ZA"/>
              <w14:ligatures w14:val="none"/>
            </w:rPr>
            <w:fldChar w:fldCharType="begin"/>
          </w:r>
          <w:r w:rsidRPr="00FF5B51">
            <w:rPr>
              <w:rFonts w:ascii="Arial" w:eastAsia="Arial" w:hAnsi="Arial" w:cs="Arial"/>
              <w:color w:val="000000"/>
              <w:kern w:val="0"/>
              <w:lang w:eastAsia="en-ZA"/>
              <w14:ligatures w14:val="none"/>
            </w:rPr>
            <w:instrText xml:space="preserve"> TOC \o "1-3" \h \z \u </w:instrText>
          </w:r>
          <w:r w:rsidRPr="00FF5B51">
            <w:rPr>
              <w:rFonts w:ascii="Arial" w:eastAsia="Arial" w:hAnsi="Arial" w:cs="Arial"/>
              <w:color w:val="000000"/>
              <w:kern w:val="0"/>
              <w:lang w:eastAsia="en-ZA"/>
              <w14:ligatures w14:val="none"/>
            </w:rPr>
            <w:fldChar w:fldCharType="separate"/>
          </w:r>
          <w:hyperlink w:anchor="_Toc133948445" w:history="1">
            <w:r w:rsidRPr="00FF5B51">
              <w:rPr>
                <w:rFonts w:ascii="Arial" w:eastAsia="Arial" w:hAnsi="Arial" w:cs="Arial"/>
                <w:b/>
                <w:bCs/>
                <w:noProof/>
                <w:color w:val="0563C1" w:themeColor="hyperlink"/>
                <w:kern w:val="0"/>
                <w:sz w:val="24"/>
                <w:u w:val="single"/>
                <w:lang w:eastAsia="en-ZA"/>
                <w14:ligatures w14:val="none"/>
              </w:rPr>
              <w:t>Upgraded currency: frequently asked questions</w:t>
            </w:r>
            <w:r w:rsidRPr="00FF5B51">
              <w:rPr>
                <w:rFonts w:ascii="Arial" w:eastAsia="Arial" w:hAnsi="Arial" w:cs="Arial"/>
                <w:noProof/>
                <w:webHidden/>
                <w:color w:val="000000"/>
                <w:kern w:val="0"/>
                <w:sz w:val="24"/>
                <w:lang w:eastAsia="en-ZA"/>
                <w14:ligatures w14:val="none"/>
              </w:rPr>
              <w:tab/>
            </w:r>
            <w:r w:rsidRPr="00FF5B51">
              <w:rPr>
                <w:rFonts w:ascii="Arial" w:eastAsia="Arial" w:hAnsi="Arial" w:cs="Arial"/>
                <w:noProof/>
                <w:webHidden/>
                <w:color w:val="000000"/>
                <w:kern w:val="0"/>
                <w:sz w:val="24"/>
                <w:lang w:eastAsia="en-ZA"/>
                <w14:ligatures w14:val="none"/>
              </w:rPr>
              <w:fldChar w:fldCharType="begin"/>
            </w:r>
            <w:r w:rsidRPr="00FF5B51">
              <w:rPr>
                <w:rFonts w:ascii="Arial" w:eastAsia="Arial" w:hAnsi="Arial" w:cs="Arial"/>
                <w:noProof/>
                <w:webHidden/>
                <w:color w:val="000000"/>
                <w:kern w:val="0"/>
                <w:sz w:val="24"/>
                <w:lang w:eastAsia="en-ZA"/>
                <w14:ligatures w14:val="none"/>
              </w:rPr>
              <w:instrText xml:space="preserve"> PAGEREF _Toc133948445 \h </w:instrText>
            </w:r>
            <w:r w:rsidRPr="00FF5B51">
              <w:rPr>
                <w:rFonts w:ascii="Arial" w:eastAsia="Arial" w:hAnsi="Arial" w:cs="Arial"/>
                <w:noProof/>
                <w:webHidden/>
                <w:color w:val="000000"/>
                <w:kern w:val="0"/>
                <w:sz w:val="24"/>
                <w:lang w:eastAsia="en-ZA"/>
                <w14:ligatures w14:val="none"/>
              </w:rPr>
            </w:r>
            <w:r w:rsidRPr="00FF5B51">
              <w:rPr>
                <w:rFonts w:ascii="Arial" w:eastAsia="Arial" w:hAnsi="Arial" w:cs="Arial"/>
                <w:noProof/>
                <w:webHidden/>
                <w:color w:val="000000"/>
                <w:kern w:val="0"/>
                <w:sz w:val="24"/>
                <w:lang w:eastAsia="en-ZA"/>
                <w14:ligatures w14:val="none"/>
              </w:rPr>
              <w:fldChar w:fldCharType="separate"/>
            </w:r>
            <w:r w:rsidRPr="00FF5B51">
              <w:rPr>
                <w:rFonts w:ascii="Arial" w:eastAsia="Arial" w:hAnsi="Arial" w:cs="Arial"/>
                <w:noProof/>
                <w:webHidden/>
                <w:color w:val="000000"/>
                <w:kern w:val="0"/>
                <w:sz w:val="24"/>
                <w:lang w:eastAsia="en-ZA"/>
                <w14:ligatures w14:val="none"/>
              </w:rPr>
              <w:t>3</w:t>
            </w:r>
            <w:r w:rsidRPr="00FF5B51">
              <w:rPr>
                <w:rFonts w:ascii="Arial" w:eastAsia="Arial" w:hAnsi="Arial" w:cs="Arial"/>
                <w:noProof/>
                <w:webHidden/>
                <w:color w:val="000000"/>
                <w:kern w:val="0"/>
                <w:sz w:val="24"/>
                <w:lang w:eastAsia="en-ZA"/>
                <w14:ligatures w14:val="none"/>
              </w:rPr>
              <w:fldChar w:fldCharType="end"/>
            </w:r>
          </w:hyperlink>
        </w:p>
        <w:p w14:paraId="1752F84F" w14:textId="77777777" w:rsidR="00FF5B51" w:rsidRPr="00FF5B51" w:rsidRDefault="00000000" w:rsidP="00FF5B51">
          <w:pPr>
            <w:tabs>
              <w:tab w:val="right" w:leader="dot" w:pos="8290"/>
            </w:tabs>
            <w:spacing w:after="0" w:line="360" w:lineRule="auto"/>
            <w:ind w:left="240" w:hanging="10"/>
            <w:rPr>
              <w:rFonts w:eastAsiaTheme="minorEastAsia"/>
              <w:noProof/>
              <w:kern w:val="0"/>
              <w:lang w:eastAsia="en-ZA"/>
              <w14:ligatures w14:val="none"/>
            </w:rPr>
          </w:pPr>
          <w:hyperlink w:anchor="_Toc133948446" w:history="1">
            <w:r w:rsidR="00FF5B51" w:rsidRPr="00FF5B51">
              <w:rPr>
                <w:rFonts w:ascii="Arial" w:eastAsia="Arial" w:hAnsi="Arial" w:cs="Arial"/>
                <w:b/>
                <w:bCs/>
                <w:i/>
                <w:iCs/>
                <w:noProof/>
                <w:color w:val="0563C1" w:themeColor="hyperlink"/>
                <w:kern w:val="0"/>
                <w:sz w:val="24"/>
                <w:u w:val="single"/>
                <w:lang w:eastAsia="en-ZA"/>
                <w14:ligatures w14:val="none"/>
              </w:rPr>
              <w:t>General</w:t>
            </w:r>
            <w:r w:rsidR="00FF5B51" w:rsidRPr="00FF5B51">
              <w:rPr>
                <w:rFonts w:ascii="Arial" w:eastAsia="Arial" w:hAnsi="Arial" w:cs="Arial"/>
                <w:noProof/>
                <w:webHidden/>
                <w:color w:val="000000"/>
                <w:kern w:val="0"/>
                <w:sz w:val="24"/>
                <w:lang w:eastAsia="en-ZA"/>
                <w14:ligatures w14:val="none"/>
              </w:rPr>
              <w:tab/>
            </w:r>
            <w:r w:rsidR="00FF5B51" w:rsidRPr="00FF5B51">
              <w:rPr>
                <w:rFonts w:ascii="Arial" w:eastAsia="Arial" w:hAnsi="Arial" w:cs="Arial"/>
                <w:noProof/>
                <w:webHidden/>
                <w:color w:val="000000"/>
                <w:kern w:val="0"/>
                <w:sz w:val="24"/>
                <w:lang w:eastAsia="en-ZA"/>
                <w14:ligatures w14:val="none"/>
              </w:rPr>
              <w:fldChar w:fldCharType="begin"/>
            </w:r>
            <w:r w:rsidR="00FF5B51" w:rsidRPr="00FF5B51">
              <w:rPr>
                <w:rFonts w:ascii="Arial" w:eastAsia="Arial" w:hAnsi="Arial" w:cs="Arial"/>
                <w:noProof/>
                <w:webHidden/>
                <w:color w:val="000000"/>
                <w:kern w:val="0"/>
                <w:sz w:val="24"/>
                <w:lang w:eastAsia="en-ZA"/>
                <w14:ligatures w14:val="none"/>
              </w:rPr>
              <w:instrText xml:space="preserve"> PAGEREF _Toc133948446 \h </w:instrText>
            </w:r>
            <w:r w:rsidR="00FF5B51" w:rsidRPr="00FF5B51">
              <w:rPr>
                <w:rFonts w:ascii="Arial" w:eastAsia="Arial" w:hAnsi="Arial" w:cs="Arial"/>
                <w:noProof/>
                <w:webHidden/>
                <w:color w:val="000000"/>
                <w:kern w:val="0"/>
                <w:sz w:val="24"/>
                <w:lang w:eastAsia="en-ZA"/>
                <w14:ligatures w14:val="none"/>
              </w:rPr>
            </w:r>
            <w:r w:rsidR="00FF5B51" w:rsidRPr="00FF5B51">
              <w:rPr>
                <w:rFonts w:ascii="Arial" w:eastAsia="Arial" w:hAnsi="Arial" w:cs="Arial"/>
                <w:noProof/>
                <w:webHidden/>
                <w:color w:val="000000"/>
                <w:kern w:val="0"/>
                <w:sz w:val="24"/>
                <w:lang w:eastAsia="en-ZA"/>
                <w14:ligatures w14:val="none"/>
              </w:rPr>
              <w:fldChar w:fldCharType="separate"/>
            </w:r>
            <w:r w:rsidR="00FF5B51" w:rsidRPr="00FF5B51">
              <w:rPr>
                <w:rFonts w:ascii="Arial" w:eastAsia="Arial" w:hAnsi="Arial" w:cs="Arial"/>
                <w:noProof/>
                <w:webHidden/>
                <w:color w:val="000000"/>
                <w:kern w:val="0"/>
                <w:sz w:val="24"/>
                <w:lang w:eastAsia="en-ZA"/>
                <w14:ligatures w14:val="none"/>
              </w:rPr>
              <w:t>3</w:t>
            </w:r>
            <w:r w:rsidR="00FF5B51" w:rsidRPr="00FF5B51">
              <w:rPr>
                <w:rFonts w:ascii="Arial" w:eastAsia="Arial" w:hAnsi="Arial" w:cs="Arial"/>
                <w:noProof/>
                <w:webHidden/>
                <w:color w:val="000000"/>
                <w:kern w:val="0"/>
                <w:sz w:val="24"/>
                <w:lang w:eastAsia="en-ZA"/>
                <w14:ligatures w14:val="none"/>
              </w:rPr>
              <w:fldChar w:fldCharType="end"/>
            </w:r>
          </w:hyperlink>
        </w:p>
        <w:p w14:paraId="650CBD26" w14:textId="77777777" w:rsidR="00FF5B51" w:rsidRPr="00FF5B51" w:rsidRDefault="00000000" w:rsidP="00FF5B51">
          <w:pPr>
            <w:tabs>
              <w:tab w:val="right" w:leader="dot" w:pos="8290"/>
            </w:tabs>
            <w:spacing w:after="0" w:line="360" w:lineRule="auto"/>
            <w:ind w:left="240" w:hanging="10"/>
            <w:rPr>
              <w:rFonts w:eastAsiaTheme="minorEastAsia"/>
              <w:noProof/>
              <w:kern w:val="0"/>
              <w:lang w:eastAsia="en-ZA"/>
              <w14:ligatures w14:val="none"/>
            </w:rPr>
          </w:pPr>
          <w:hyperlink w:anchor="_Toc133948447" w:history="1">
            <w:r w:rsidR="00FF5B51" w:rsidRPr="00FF5B51">
              <w:rPr>
                <w:rFonts w:ascii="Arial" w:eastAsia="Arial" w:hAnsi="Arial" w:cs="Arial"/>
                <w:b/>
                <w:bCs/>
                <w:i/>
                <w:iCs/>
                <w:noProof/>
                <w:color w:val="0563C1" w:themeColor="hyperlink"/>
                <w:kern w:val="0"/>
                <w:sz w:val="24"/>
                <w:u w:val="single"/>
                <w:lang w:eastAsia="en-ZA"/>
                <w14:ligatures w14:val="none"/>
              </w:rPr>
              <w:t>Banknotes</w:t>
            </w:r>
            <w:r w:rsidR="00FF5B51" w:rsidRPr="00FF5B51">
              <w:rPr>
                <w:rFonts w:ascii="Arial" w:eastAsia="Arial" w:hAnsi="Arial" w:cs="Arial"/>
                <w:noProof/>
                <w:webHidden/>
                <w:color w:val="000000"/>
                <w:kern w:val="0"/>
                <w:sz w:val="24"/>
                <w:lang w:eastAsia="en-ZA"/>
                <w14:ligatures w14:val="none"/>
              </w:rPr>
              <w:tab/>
            </w:r>
            <w:r w:rsidR="00FF5B51" w:rsidRPr="00FF5B51">
              <w:rPr>
                <w:rFonts w:ascii="Arial" w:eastAsia="Arial" w:hAnsi="Arial" w:cs="Arial"/>
                <w:noProof/>
                <w:webHidden/>
                <w:color w:val="000000"/>
                <w:kern w:val="0"/>
                <w:sz w:val="24"/>
                <w:lang w:eastAsia="en-ZA"/>
                <w14:ligatures w14:val="none"/>
              </w:rPr>
              <w:fldChar w:fldCharType="begin"/>
            </w:r>
            <w:r w:rsidR="00FF5B51" w:rsidRPr="00FF5B51">
              <w:rPr>
                <w:rFonts w:ascii="Arial" w:eastAsia="Arial" w:hAnsi="Arial" w:cs="Arial"/>
                <w:noProof/>
                <w:webHidden/>
                <w:color w:val="000000"/>
                <w:kern w:val="0"/>
                <w:sz w:val="24"/>
                <w:lang w:eastAsia="en-ZA"/>
                <w14:ligatures w14:val="none"/>
              </w:rPr>
              <w:instrText xml:space="preserve"> PAGEREF _Toc133948447 \h </w:instrText>
            </w:r>
            <w:r w:rsidR="00FF5B51" w:rsidRPr="00FF5B51">
              <w:rPr>
                <w:rFonts w:ascii="Arial" w:eastAsia="Arial" w:hAnsi="Arial" w:cs="Arial"/>
                <w:noProof/>
                <w:webHidden/>
                <w:color w:val="000000"/>
                <w:kern w:val="0"/>
                <w:sz w:val="24"/>
                <w:lang w:eastAsia="en-ZA"/>
                <w14:ligatures w14:val="none"/>
              </w:rPr>
            </w:r>
            <w:r w:rsidR="00FF5B51" w:rsidRPr="00FF5B51">
              <w:rPr>
                <w:rFonts w:ascii="Arial" w:eastAsia="Arial" w:hAnsi="Arial" w:cs="Arial"/>
                <w:noProof/>
                <w:webHidden/>
                <w:color w:val="000000"/>
                <w:kern w:val="0"/>
                <w:sz w:val="24"/>
                <w:lang w:eastAsia="en-ZA"/>
                <w14:ligatures w14:val="none"/>
              </w:rPr>
              <w:fldChar w:fldCharType="separate"/>
            </w:r>
            <w:r w:rsidR="00FF5B51" w:rsidRPr="00FF5B51">
              <w:rPr>
                <w:rFonts w:ascii="Arial" w:eastAsia="Arial" w:hAnsi="Arial" w:cs="Arial"/>
                <w:noProof/>
                <w:webHidden/>
                <w:color w:val="000000"/>
                <w:kern w:val="0"/>
                <w:sz w:val="24"/>
                <w:lang w:eastAsia="en-ZA"/>
                <w14:ligatures w14:val="none"/>
              </w:rPr>
              <w:t>6</w:t>
            </w:r>
            <w:r w:rsidR="00FF5B51" w:rsidRPr="00FF5B51">
              <w:rPr>
                <w:rFonts w:ascii="Arial" w:eastAsia="Arial" w:hAnsi="Arial" w:cs="Arial"/>
                <w:noProof/>
                <w:webHidden/>
                <w:color w:val="000000"/>
                <w:kern w:val="0"/>
                <w:sz w:val="24"/>
                <w:lang w:eastAsia="en-ZA"/>
                <w14:ligatures w14:val="none"/>
              </w:rPr>
              <w:fldChar w:fldCharType="end"/>
            </w:r>
          </w:hyperlink>
        </w:p>
        <w:p w14:paraId="34C13B77" w14:textId="77777777" w:rsidR="00FF5B51" w:rsidRPr="00FF5B51" w:rsidRDefault="00000000" w:rsidP="00FF5B51">
          <w:pPr>
            <w:tabs>
              <w:tab w:val="right" w:leader="dot" w:pos="8290"/>
            </w:tabs>
            <w:spacing w:after="0" w:line="360" w:lineRule="auto"/>
            <w:ind w:left="240" w:hanging="10"/>
            <w:rPr>
              <w:rFonts w:eastAsiaTheme="minorEastAsia"/>
              <w:noProof/>
              <w:kern w:val="0"/>
              <w:lang w:eastAsia="en-ZA"/>
              <w14:ligatures w14:val="none"/>
            </w:rPr>
          </w:pPr>
          <w:hyperlink w:anchor="_Toc133948448" w:history="1">
            <w:r w:rsidR="00FF5B51" w:rsidRPr="00FF5B51">
              <w:rPr>
                <w:rFonts w:ascii="Arial" w:eastAsia="Arial" w:hAnsi="Arial" w:cs="Arial"/>
                <w:b/>
                <w:bCs/>
                <w:i/>
                <w:iCs/>
                <w:noProof/>
                <w:color w:val="0563C1" w:themeColor="hyperlink"/>
                <w:kern w:val="0"/>
                <w:sz w:val="24"/>
                <w:u w:val="single"/>
                <w:lang w:eastAsia="en-ZA"/>
                <w14:ligatures w14:val="none"/>
              </w:rPr>
              <w:t>Coin</w:t>
            </w:r>
            <w:r w:rsidR="00FF5B51" w:rsidRPr="00FF5B51">
              <w:rPr>
                <w:rFonts w:ascii="Arial" w:eastAsia="Arial" w:hAnsi="Arial" w:cs="Arial"/>
                <w:noProof/>
                <w:webHidden/>
                <w:color w:val="000000"/>
                <w:kern w:val="0"/>
                <w:sz w:val="24"/>
                <w:lang w:eastAsia="en-ZA"/>
                <w14:ligatures w14:val="none"/>
              </w:rPr>
              <w:tab/>
            </w:r>
            <w:r w:rsidR="00FF5B51" w:rsidRPr="00FF5B51">
              <w:rPr>
                <w:rFonts w:ascii="Arial" w:eastAsia="Arial" w:hAnsi="Arial" w:cs="Arial"/>
                <w:noProof/>
                <w:webHidden/>
                <w:color w:val="000000"/>
                <w:kern w:val="0"/>
                <w:sz w:val="24"/>
                <w:lang w:eastAsia="en-ZA"/>
                <w14:ligatures w14:val="none"/>
              </w:rPr>
              <w:fldChar w:fldCharType="begin"/>
            </w:r>
            <w:r w:rsidR="00FF5B51" w:rsidRPr="00FF5B51">
              <w:rPr>
                <w:rFonts w:ascii="Arial" w:eastAsia="Arial" w:hAnsi="Arial" w:cs="Arial"/>
                <w:noProof/>
                <w:webHidden/>
                <w:color w:val="000000"/>
                <w:kern w:val="0"/>
                <w:sz w:val="24"/>
                <w:lang w:eastAsia="en-ZA"/>
                <w14:ligatures w14:val="none"/>
              </w:rPr>
              <w:instrText xml:space="preserve"> PAGEREF _Toc133948448 \h </w:instrText>
            </w:r>
            <w:r w:rsidR="00FF5B51" w:rsidRPr="00FF5B51">
              <w:rPr>
                <w:rFonts w:ascii="Arial" w:eastAsia="Arial" w:hAnsi="Arial" w:cs="Arial"/>
                <w:noProof/>
                <w:webHidden/>
                <w:color w:val="000000"/>
                <w:kern w:val="0"/>
                <w:sz w:val="24"/>
                <w:lang w:eastAsia="en-ZA"/>
                <w14:ligatures w14:val="none"/>
              </w:rPr>
            </w:r>
            <w:r w:rsidR="00FF5B51" w:rsidRPr="00FF5B51">
              <w:rPr>
                <w:rFonts w:ascii="Arial" w:eastAsia="Arial" w:hAnsi="Arial" w:cs="Arial"/>
                <w:noProof/>
                <w:webHidden/>
                <w:color w:val="000000"/>
                <w:kern w:val="0"/>
                <w:sz w:val="24"/>
                <w:lang w:eastAsia="en-ZA"/>
                <w14:ligatures w14:val="none"/>
              </w:rPr>
              <w:fldChar w:fldCharType="separate"/>
            </w:r>
            <w:r w:rsidR="00FF5B51" w:rsidRPr="00FF5B51">
              <w:rPr>
                <w:rFonts w:ascii="Arial" w:eastAsia="Arial" w:hAnsi="Arial" w:cs="Arial"/>
                <w:noProof/>
                <w:webHidden/>
                <w:color w:val="000000"/>
                <w:kern w:val="0"/>
                <w:sz w:val="24"/>
                <w:lang w:eastAsia="en-ZA"/>
                <w14:ligatures w14:val="none"/>
              </w:rPr>
              <w:t>10</w:t>
            </w:r>
            <w:r w:rsidR="00FF5B51" w:rsidRPr="00FF5B51">
              <w:rPr>
                <w:rFonts w:ascii="Arial" w:eastAsia="Arial" w:hAnsi="Arial" w:cs="Arial"/>
                <w:noProof/>
                <w:webHidden/>
                <w:color w:val="000000"/>
                <w:kern w:val="0"/>
                <w:sz w:val="24"/>
                <w:lang w:eastAsia="en-ZA"/>
                <w14:ligatures w14:val="none"/>
              </w:rPr>
              <w:fldChar w:fldCharType="end"/>
            </w:r>
          </w:hyperlink>
        </w:p>
        <w:p w14:paraId="741303D7" w14:textId="77777777" w:rsidR="00FF5B51" w:rsidRPr="00FF5B51" w:rsidRDefault="00000000" w:rsidP="00FF5B51">
          <w:pPr>
            <w:tabs>
              <w:tab w:val="right" w:leader="dot" w:pos="8290"/>
            </w:tabs>
            <w:spacing w:after="0" w:line="360" w:lineRule="auto"/>
            <w:ind w:left="240" w:hanging="10"/>
            <w:rPr>
              <w:rFonts w:eastAsiaTheme="minorEastAsia"/>
              <w:noProof/>
              <w:kern w:val="0"/>
              <w:lang w:eastAsia="en-ZA"/>
              <w14:ligatures w14:val="none"/>
            </w:rPr>
          </w:pPr>
          <w:hyperlink w:anchor="_Toc133948449" w:history="1">
            <w:r w:rsidR="00FF5B51" w:rsidRPr="00FF5B51">
              <w:rPr>
                <w:rFonts w:ascii="Arial" w:eastAsia="Arial" w:hAnsi="Arial" w:cs="Arial"/>
                <w:b/>
                <w:bCs/>
                <w:i/>
                <w:iCs/>
                <w:noProof/>
                <w:color w:val="0563C1" w:themeColor="hyperlink"/>
                <w:kern w:val="0"/>
                <w:sz w:val="24"/>
                <w:u w:val="single"/>
                <w:lang w:eastAsia="en-ZA"/>
                <w14:ligatures w14:val="none"/>
              </w:rPr>
              <w:t>Counterfeit banknotes, mutilated banknotes, dye-stained banknotes and currency image reproduction</w:t>
            </w:r>
            <w:r w:rsidR="00FF5B51" w:rsidRPr="00FF5B51">
              <w:rPr>
                <w:rFonts w:ascii="Arial" w:eastAsia="Arial" w:hAnsi="Arial" w:cs="Arial"/>
                <w:noProof/>
                <w:webHidden/>
                <w:color w:val="000000"/>
                <w:kern w:val="0"/>
                <w:sz w:val="24"/>
                <w:lang w:eastAsia="en-ZA"/>
                <w14:ligatures w14:val="none"/>
              </w:rPr>
              <w:tab/>
            </w:r>
            <w:r w:rsidR="00FF5B51" w:rsidRPr="00FF5B51">
              <w:rPr>
                <w:rFonts w:ascii="Arial" w:eastAsia="Arial" w:hAnsi="Arial" w:cs="Arial"/>
                <w:noProof/>
                <w:webHidden/>
                <w:color w:val="000000"/>
                <w:kern w:val="0"/>
                <w:sz w:val="24"/>
                <w:lang w:eastAsia="en-ZA"/>
                <w14:ligatures w14:val="none"/>
              </w:rPr>
              <w:fldChar w:fldCharType="begin"/>
            </w:r>
            <w:r w:rsidR="00FF5B51" w:rsidRPr="00FF5B51">
              <w:rPr>
                <w:rFonts w:ascii="Arial" w:eastAsia="Arial" w:hAnsi="Arial" w:cs="Arial"/>
                <w:noProof/>
                <w:webHidden/>
                <w:color w:val="000000"/>
                <w:kern w:val="0"/>
                <w:sz w:val="24"/>
                <w:lang w:eastAsia="en-ZA"/>
                <w14:ligatures w14:val="none"/>
              </w:rPr>
              <w:instrText xml:space="preserve"> PAGEREF _Toc133948449 \h </w:instrText>
            </w:r>
            <w:r w:rsidR="00FF5B51" w:rsidRPr="00FF5B51">
              <w:rPr>
                <w:rFonts w:ascii="Arial" w:eastAsia="Arial" w:hAnsi="Arial" w:cs="Arial"/>
                <w:noProof/>
                <w:webHidden/>
                <w:color w:val="000000"/>
                <w:kern w:val="0"/>
                <w:sz w:val="24"/>
                <w:lang w:eastAsia="en-ZA"/>
                <w14:ligatures w14:val="none"/>
              </w:rPr>
            </w:r>
            <w:r w:rsidR="00FF5B51" w:rsidRPr="00FF5B51">
              <w:rPr>
                <w:rFonts w:ascii="Arial" w:eastAsia="Arial" w:hAnsi="Arial" w:cs="Arial"/>
                <w:noProof/>
                <w:webHidden/>
                <w:color w:val="000000"/>
                <w:kern w:val="0"/>
                <w:sz w:val="24"/>
                <w:lang w:eastAsia="en-ZA"/>
                <w14:ligatures w14:val="none"/>
              </w:rPr>
              <w:fldChar w:fldCharType="separate"/>
            </w:r>
            <w:r w:rsidR="00FF5B51" w:rsidRPr="00FF5B51">
              <w:rPr>
                <w:rFonts w:ascii="Arial" w:eastAsia="Arial" w:hAnsi="Arial" w:cs="Arial"/>
                <w:noProof/>
                <w:webHidden/>
                <w:color w:val="000000"/>
                <w:kern w:val="0"/>
                <w:sz w:val="24"/>
                <w:lang w:eastAsia="en-ZA"/>
                <w14:ligatures w14:val="none"/>
              </w:rPr>
              <w:t>14</w:t>
            </w:r>
            <w:r w:rsidR="00FF5B51" w:rsidRPr="00FF5B51">
              <w:rPr>
                <w:rFonts w:ascii="Arial" w:eastAsia="Arial" w:hAnsi="Arial" w:cs="Arial"/>
                <w:noProof/>
                <w:webHidden/>
                <w:color w:val="000000"/>
                <w:kern w:val="0"/>
                <w:sz w:val="24"/>
                <w:lang w:eastAsia="en-ZA"/>
                <w14:ligatures w14:val="none"/>
              </w:rPr>
              <w:fldChar w:fldCharType="end"/>
            </w:r>
          </w:hyperlink>
        </w:p>
        <w:p w14:paraId="1887577A" w14:textId="77777777" w:rsidR="00FF5B51" w:rsidRPr="00FF5B51" w:rsidRDefault="00000000" w:rsidP="00FF5B51">
          <w:pPr>
            <w:tabs>
              <w:tab w:val="left" w:pos="440"/>
              <w:tab w:val="right" w:leader="dot" w:pos="9734"/>
            </w:tabs>
            <w:spacing w:after="100" w:line="362" w:lineRule="auto"/>
            <w:ind w:hanging="10"/>
            <w:jc w:val="both"/>
            <w:rPr>
              <w:rFonts w:eastAsiaTheme="minorEastAsia"/>
              <w:noProof/>
              <w:kern w:val="0"/>
              <w:lang w:eastAsia="en-ZA"/>
              <w14:ligatures w14:val="none"/>
            </w:rPr>
          </w:pPr>
          <w:hyperlink w:anchor="_Toc133948450" w:history="1">
            <w:r w:rsidR="00FF5B51" w:rsidRPr="00FF5B51">
              <w:rPr>
                <w:rFonts w:ascii="Arial" w:eastAsia="Arial" w:hAnsi="Arial" w:cs="Arial"/>
                <w:b/>
                <w:bCs/>
                <w:noProof/>
                <w:color w:val="0563C1" w:themeColor="hyperlink"/>
                <w:kern w:val="0"/>
                <w:sz w:val="24"/>
                <w:u w:val="single"/>
                <w:lang w:eastAsia="en-ZA"/>
                <w14:ligatures w14:val="none"/>
              </w:rPr>
              <w:t>Central bank digital currencies: frequently asked questions</w:t>
            </w:r>
            <w:r w:rsidR="00FF5B51" w:rsidRPr="00FF5B51">
              <w:rPr>
                <w:rFonts w:ascii="Arial" w:eastAsia="Arial" w:hAnsi="Arial" w:cs="Arial"/>
                <w:noProof/>
                <w:webHidden/>
                <w:color w:val="000000"/>
                <w:kern w:val="0"/>
                <w:sz w:val="24"/>
                <w:lang w:eastAsia="en-ZA"/>
                <w14:ligatures w14:val="none"/>
              </w:rPr>
              <w:tab/>
            </w:r>
            <w:r w:rsidR="00FF5B51" w:rsidRPr="00FF5B51">
              <w:rPr>
                <w:rFonts w:ascii="Arial" w:eastAsia="Arial" w:hAnsi="Arial" w:cs="Arial"/>
                <w:noProof/>
                <w:webHidden/>
                <w:color w:val="000000"/>
                <w:kern w:val="0"/>
                <w:sz w:val="24"/>
                <w:lang w:eastAsia="en-ZA"/>
                <w14:ligatures w14:val="none"/>
              </w:rPr>
              <w:fldChar w:fldCharType="begin"/>
            </w:r>
            <w:r w:rsidR="00FF5B51" w:rsidRPr="00FF5B51">
              <w:rPr>
                <w:rFonts w:ascii="Arial" w:eastAsia="Arial" w:hAnsi="Arial" w:cs="Arial"/>
                <w:noProof/>
                <w:webHidden/>
                <w:color w:val="000000"/>
                <w:kern w:val="0"/>
                <w:sz w:val="24"/>
                <w:lang w:eastAsia="en-ZA"/>
                <w14:ligatures w14:val="none"/>
              </w:rPr>
              <w:instrText xml:space="preserve"> PAGEREF _Toc133948450 \h </w:instrText>
            </w:r>
            <w:r w:rsidR="00FF5B51" w:rsidRPr="00FF5B51">
              <w:rPr>
                <w:rFonts w:ascii="Arial" w:eastAsia="Arial" w:hAnsi="Arial" w:cs="Arial"/>
                <w:noProof/>
                <w:webHidden/>
                <w:color w:val="000000"/>
                <w:kern w:val="0"/>
                <w:sz w:val="24"/>
                <w:lang w:eastAsia="en-ZA"/>
                <w14:ligatures w14:val="none"/>
              </w:rPr>
            </w:r>
            <w:r w:rsidR="00FF5B51" w:rsidRPr="00FF5B51">
              <w:rPr>
                <w:rFonts w:ascii="Arial" w:eastAsia="Arial" w:hAnsi="Arial" w:cs="Arial"/>
                <w:noProof/>
                <w:webHidden/>
                <w:color w:val="000000"/>
                <w:kern w:val="0"/>
                <w:sz w:val="24"/>
                <w:lang w:eastAsia="en-ZA"/>
                <w14:ligatures w14:val="none"/>
              </w:rPr>
              <w:fldChar w:fldCharType="separate"/>
            </w:r>
            <w:r w:rsidR="00FF5B51" w:rsidRPr="00FF5B51">
              <w:rPr>
                <w:rFonts w:ascii="Arial" w:eastAsia="Arial" w:hAnsi="Arial" w:cs="Arial"/>
                <w:noProof/>
                <w:webHidden/>
                <w:color w:val="000000"/>
                <w:kern w:val="0"/>
                <w:sz w:val="24"/>
                <w:lang w:eastAsia="en-ZA"/>
                <w14:ligatures w14:val="none"/>
              </w:rPr>
              <w:t>17</w:t>
            </w:r>
            <w:r w:rsidR="00FF5B51" w:rsidRPr="00FF5B51">
              <w:rPr>
                <w:rFonts w:ascii="Arial" w:eastAsia="Arial" w:hAnsi="Arial" w:cs="Arial"/>
                <w:noProof/>
                <w:webHidden/>
                <w:color w:val="000000"/>
                <w:kern w:val="0"/>
                <w:sz w:val="24"/>
                <w:lang w:eastAsia="en-ZA"/>
                <w14:ligatures w14:val="none"/>
              </w:rPr>
              <w:fldChar w:fldCharType="end"/>
            </w:r>
          </w:hyperlink>
        </w:p>
        <w:p w14:paraId="1B33AD47"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r w:rsidRPr="00FF5B51">
            <w:rPr>
              <w:rFonts w:ascii="Arial" w:eastAsia="Arial" w:hAnsi="Arial" w:cs="Arial"/>
              <w:b/>
              <w:bCs/>
              <w:noProof/>
              <w:color w:val="000000"/>
              <w:kern w:val="0"/>
              <w:lang w:eastAsia="en-ZA"/>
              <w14:ligatures w14:val="none"/>
            </w:rPr>
            <w:fldChar w:fldCharType="end"/>
          </w:r>
        </w:p>
      </w:sdtContent>
    </w:sdt>
    <w:p w14:paraId="288B3AFC" w14:textId="77777777" w:rsidR="00FF5B51" w:rsidRPr="00FF5B51" w:rsidRDefault="00FF5B51" w:rsidP="00FF5B51">
      <w:pPr>
        <w:spacing w:after="0" w:line="360" w:lineRule="auto"/>
        <w:jc w:val="both"/>
        <w:rPr>
          <w:rFonts w:ascii="Arial" w:eastAsiaTheme="majorEastAsia" w:hAnsi="Arial" w:cs="Arial"/>
          <w:b/>
          <w:bCs/>
          <w:kern w:val="0"/>
          <w:lang w:eastAsia="en-ZA"/>
          <w14:ligatures w14:val="none"/>
        </w:rPr>
      </w:pPr>
      <w:r w:rsidRPr="00FF5B51">
        <w:rPr>
          <w:rFonts w:ascii="Arial" w:eastAsia="Arial" w:hAnsi="Arial" w:cs="Arial"/>
          <w:b/>
          <w:bCs/>
          <w:kern w:val="0"/>
          <w:lang w:eastAsia="en-ZA"/>
          <w14:ligatures w14:val="none"/>
        </w:rPr>
        <w:br w:type="page"/>
      </w:r>
    </w:p>
    <w:p w14:paraId="0062A640" w14:textId="77777777" w:rsidR="00FF5B51" w:rsidRPr="00FF5B51" w:rsidRDefault="00FF5B51" w:rsidP="00FF5B51">
      <w:pPr>
        <w:keepNext/>
        <w:keepLines/>
        <w:spacing w:after="0" w:line="360" w:lineRule="auto"/>
        <w:ind w:left="10" w:hanging="10"/>
        <w:jc w:val="both"/>
        <w:outlineLvl w:val="0"/>
        <w:rPr>
          <w:rFonts w:ascii="Arial" w:eastAsiaTheme="majorEastAsia" w:hAnsi="Arial" w:cs="Arial"/>
          <w:b/>
          <w:bCs/>
          <w:kern w:val="0"/>
          <w:lang w:eastAsia="en-ZA"/>
          <w14:ligatures w14:val="none"/>
        </w:rPr>
      </w:pPr>
      <w:bookmarkStart w:id="0" w:name="_Toc133948445"/>
      <w:r w:rsidRPr="00FF5B51">
        <w:rPr>
          <w:rFonts w:ascii="Arial" w:eastAsiaTheme="majorEastAsia" w:hAnsi="Arial" w:cs="Arial"/>
          <w:b/>
          <w:bCs/>
          <w:kern w:val="0"/>
          <w:lang w:eastAsia="en-ZA"/>
          <w14:ligatures w14:val="none"/>
        </w:rPr>
        <w:lastRenderedPageBreak/>
        <w:t>Upgraded currency: frequently asked questions</w:t>
      </w:r>
      <w:bookmarkEnd w:id="0"/>
    </w:p>
    <w:p w14:paraId="63908A6A"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3B1AE1F2" w14:textId="77777777" w:rsidR="00FF5B51" w:rsidRPr="00FF5B51" w:rsidRDefault="00FF5B51" w:rsidP="00FF5B51">
      <w:pPr>
        <w:keepNext/>
        <w:keepLines/>
        <w:spacing w:after="0" w:line="360" w:lineRule="auto"/>
        <w:ind w:left="10" w:hanging="10"/>
        <w:jc w:val="both"/>
        <w:outlineLvl w:val="1"/>
        <w:rPr>
          <w:rFonts w:ascii="Arial" w:eastAsiaTheme="majorEastAsia" w:hAnsi="Arial" w:cs="Arial"/>
          <w:b/>
          <w:bCs/>
          <w:i/>
          <w:iCs/>
          <w:color w:val="2F5496" w:themeColor="accent1" w:themeShade="BF"/>
          <w:kern w:val="0"/>
          <w:lang w:eastAsia="en-ZA"/>
          <w14:ligatures w14:val="none"/>
        </w:rPr>
      </w:pPr>
      <w:bookmarkStart w:id="1" w:name="_Toc133948446"/>
      <w:r w:rsidRPr="00FF5B51">
        <w:rPr>
          <w:rFonts w:ascii="Arial" w:eastAsiaTheme="majorEastAsia" w:hAnsi="Arial" w:cs="Arial"/>
          <w:b/>
          <w:bCs/>
          <w:i/>
          <w:iCs/>
          <w:color w:val="2F5496" w:themeColor="accent1" w:themeShade="BF"/>
          <w:kern w:val="0"/>
          <w:lang w:eastAsia="en-ZA"/>
          <w14:ligatures w14:val="none"/>
        </w:rPr>
        <w:t>General</w:t>
      </w:r>
      <w:bookmarkEnd w:id="1"/>
    </w:p>
    <w:p w14:paraId="115AD630"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64D797AC" w14:textId="77777777" w:rsidR="00FF5B51" w:rsidRPr="00FF5B51" w:rsidRDefault="00FF5B51" w:rsidP="00FF5B51">
      <w:pPr>
        <w:numPr>
          <w:ilvl w:val="0"/>
          <w:numId w:val="10"/>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Why is the SARB launching upgraded banknotes and coin?</w:t>
      </w:r>
    </w:p>
    <w:p w14:paraId="3DE29014"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In line with international best practice, the SARB is upgrading its banknotes and coin to remain abreast of the latest trends in currency technology, enhance the security features and maintain public confidence.</w:t>
      </w:r>
    </w:p>
    <w:p w14:paraId="37BE2D00"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highlight w:val="yellow"/>
          <w:lang w:val="en-US"/>
          <w14:ligatures w14:val="none"/>
        </w:rPr>
      </w:pPr>
      <w:r w:rsidRPr="00FF5B51">
        <w:rPr>
          <w:rFonts w:ascii="Arial" w:hAnsi="Arial" w:cs="Arial"/>
          <w:color w:val="000000" w:themeColor="text1"/>
          <w:kern w:val="0"/>
          <w:lang w:val="en-US"/>
          <w14:ligatures w14:val="none"/>
        </w:rPr>
        <w:t>The current banknote series (R10, R20, R50, R100 and R200) is 10 years old and globally banknotes are upgraded every six to eight years.</w:t>
      </w:r>
    </w:p>
    <w:p w14:paraId="15D13BC2"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current coin series (10c, 20c, 50c, R1, R2 and R5) is 34 years old. Globally, coin is upgraded every 20 to 30 years.</w:t>
      </w:r>
    </w:p>
    <w:p w14:paraId="16EE4464" w14:textId="77777777" w:rsidR="00FF5B51" w:rsidRPr="00FF5B51" w:rsidRDefault="00FF5B51" w:rsidP="00FF5B51">
      <w:pPr>
        <w:widowControl w:val="0"/>
        <w:autoSpaceDE w:val="0"/>
        <w:autoSpaceDN w:val="0"/>
        <w:adjustRightInd w:val="0"/>
        <w:spacing w:after="0" w:line="360" w:lineRule="auto"/>
        <w:ind w:left="10" w:hanging="10"/>
        <w:contextualSpacing/>
        <w:jc w:val="both"/>
        <w:textAlignment w:val="center"/>
        <w:rPr>
          <w:rFonts w:ascii="Arial" w:eastAsia="Times New Roman" w:hAnsi="Arial" w:cs="Arial"/>
          <w:color w:val="000000"/>
          <w:kern w:val="0"/>
          <w:lang w:eastAsia="en-ZA"/>
          <w14:ligatures w14:val="none"/>
        </w:rPr>
      </w:pPr>
    </w:p>
    <w:p w14:paraId="4DC26BAC"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Which coin will be issued?</w:t>
      </w:r>
    </w:p>
    <w:p w14:paraId="36A979EE"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eastAsia="Times New Roman" w:hAnsi="Arial" w:cs="Arial"/>
          <w:kern w:val="0"/>
          <w14:ligatures w14:val="none"/>
        </w:rPr>
      </w:pPr>
      <w:r w:rsidRPr="00FF5B51">
        <w:rPr>
          <w:rFonts w:ascii="Arial" w:hAnsi="Arial" w:cs="Arial"/>
          <w:color w:val="000000" w:themeColor="text1"/>
          <w:kern w:val="0"/>
          <w:lang w:val="en-US"/>
          <w14:ligatures w14:val="none"/>
        </w:rPr>
        <w:t>A full series of coin (fourth decimal coin series) will be issued: 10c, 20c, 50c, R1, R2 and R5.</w:t>
      </w:r>
    </w:p>
    <w:p w14:paraId="1EB76E23" w14:textId="77777777" w:rsidR="00FF5B51" w:rsidRPr="00FF5B51" w:rsidRDefault="00FF5B51" w:rsidP="00FF5B51">
      <w:pPr>
        <w:tabs>
          <w:tab w:val="left" w:pos="831"/>
          <w:tab w:val="left" w:pos="3996"/>
        </w:tabs>
        <w:spacing w:after="0" w:line="360" w:lineRule="auto"/>
        <w:contextualSpacing/>
        <w:jc w:val="both"/>
        <w:rPr>
          <w:rFonts w:ascii="Arial" w:eastAsia="Arial" w:hAnsi="Arial" w:cs="Arial"/>
          <w:b/>
          <w:bCs/>
          <w:color w:val="000000"/>
          <w:kern w:val="0"/>
          <w:lang w:eastAsia="en-ZA"/>
          <w14:ligatures w14:val="none"/>
        </w:rPr>
      </w:pPr>
    </w:p>
    <w:p w14:paraId="7E0903E9"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Will the old and upgraded banknotes and coin be legal tender?</w:t>
      </w:r>
    </w:p>
    <w:p w14:paraId="3AE8019F" w14:textId="77777777" w:rsidR="00FF5B51" w:rsidRPr="00FF5B51" w:rsidRDefault="00FF5B51" w:rsidP="00FF5B51">
      <w:pPr>
        <w:numPr>
          <w:ilvl w:val="0"/>
          <w:numId w:val="9"/>
        </w:numPr>
        <w:spacing w:after="0" w:line="360" w:lineRule="auto"/>
        <w:contextualSpacing/>
        <w:jc w:val="both"/>
        <w:rPr>
          <w:rFonts w:ascii="Arial" w:hAnsi="Arial" w:cs="Arial"/>
          <w:b/>
          <w:bCs/>
          <w:kern w:val="0"/>
          <w14:ligatures w14:val="none"/>
        </w:rPr>
      </w:pPr>
      <w:r w:rsidRPr="00FF5B51">
        <w:rPr>
          <w:rFonts w:ascii="Arial" w:eastAsia="Times New Roman" w:hAnsi="Arial" w:cs="Arial"/>
          <w:kern w:val="0"/>
          <w14:ligatures w14:val="none"/>
        </w:rPr>
        <w:t>Yes.</w:t>
      </w:r>
    </w:p>
    <w:p w14:paraId="719313E4" w14:textId="77777777" w:rsidR="00FF5B51" w:rsidRPr="00FF5B51" w:rsidRDefault="00FF5B51" w:rsidP="00FF5B51">
      <w:pPr>
        <w:numPr>
          <w:ilvl w:val="0"/>
          <w:numId w:val="9"/>
        </w:numPr>
        <w:spacing w:after="0" w:line="360" w:lineRule="auto"/>
        <w:contextualSpacing/>
        <w:jc w:val="both"/>
        <w:rPr>
          <w:rFonts w:ascii="Arial" w:hAnsi="Arial" w:cs="Arial"/>
          <w:b/>
          <w:bCs/>
          <w:kern w:val="0"/>
          <w14:ligatures w14:val="none"/>
        </w:rPr>
      </w:pPr>
      <w:r w:rsidRPr="00FF5B51">
        <w:rPr>
          <w:rFonts w:ascii="Arial" w:eastAsia="Times New Roman" w:hAnsi="Arial" w:cs="Arial"/>
          <w:kern w:val="0"/>
          <w14:ligatures w14:val="none"/>
        </w:rPr>
        <w:t>Both the old and upgraded banknotes and coin will remain legal tender and can be used together for the payment of good and services.</w:t>
      </w:r>
      <w:r w:rsidRPr="00FF5B51">
        <w:rPr>
          <w:rFonts w:ascii="Arial" w:hAnsi="Arial" w:cs="Arial"/>
          <w:b/>
          <w:bCs/>
          <w:kern w:val="0"/>
          <w14:ligatures w14:val="none"/>
        </w:rPr>
        <w:t xml:space="preserve"> </w:t>
      </w:r>
    </w:p>
    <w:p w14:paraId="326EF795" w14:textId="77777777" w:rsidR="00FF5B51" w:rsidRPr="00FF5B51" w:rsidRDefault="00FF5B51" w:rsidP="00FF5B51">
      <w:pPr>
        <w:widowControl w:val="0"/>
        <w:autoSpaceDE w:val="0"/>
        <w:autoSpaceDN w:val="0"/>
        <w:adjustRightInd w:val="0"/>
        <w:spacing w:after="0" w:line="360" w:lineRule="auto"/>
        <w:ind w:left="10" w:hanging="10"/>
        <w:contextualSpacing/>
        <w:jc w:val="both"/>
        <w:textAlignment w:val="center"/>
        <w:rPr>
          <w:rFonts w:ascii="Arial" w:eastAsia="Times New Roman" w:hAnsi="Arial" w:cs="Arial"/>
          <w:color w:val="000000"/>
          <w:kern w:val="0"/>
          <w:lang w:eastAsia="en-ZA"/>
          <w14:ligatures w14:val="none"/>
        </w:rPr>
      </w:pPr>
    </w:p>
    <w:p w14:paraId="661CDC61"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What is a legal tender?</w:t>
      </w:r>
    </w:p>
    <w:p w14:paraId="7C3F597D"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A legal tender (banknote, coin or bullion) means that the coin or banknote is issued under the authority of a sovereign nation and is officially part of a country’s currency. Such banknotes or coin carry a monetary value in the country in which they are manufactured.</w:t>
      </w:r>
    </w:p>
    <w:p w14:paraId="255911F7"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Legal tender coin is approved by government. The design and specifications of the coin are published in the </w:t>
      </w:r>
      <w:r w:rsidRPr="00FF5B51">
        <w:rPr>
          <w:rFonts w:ascii="Arial" w:hAnsi="Arial" w:cs="Arial"/>
          <w:i/>
          <w:iCs/>
          <w:color w:val="000000" w:themeColor="text1"/>
          <w:kern w:val="0"/>
          <w:lang w:val="en-US"/>
          <w14:ligatures w14:val="none"/>
        </w:rPr>
        <w:t>Government Gazette.</w:t>
      </w:r>
    </w:p>
    <w:p w14:paraId="6512E674"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Circulation banknotes and coin are used to transact with.</w:t>
      </w:r>
    </w:p>
    <w:p w14:paraId="211FD30C"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coin specifications are contained in Schedule 2 of the SARB Act 90 of 1989.</w:t>
      </w:r>
    </w:p>
    <w:p w14:paraId="5CF04435"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SARB has not demonetised any South African currency. The old banknotes and coin that the SARB has stopped printing and minting can be exchanged for banknotes and coin of the same face value at the SARB and all commercial bank branches where an individual holds an account.</w:t>
      </w:r>
    </w:p>
    <w:p w14:paraId="08757EB9"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lastRenderedPageBreak/>
        <w:t>Bullion coin can be sold back to the SARB and the price linked to the prevailing market gold price and dollar exchange rate. The two are used to calculate the price of the coin on the day of selling.</w:t>
      </w:r>
    </w:p>
    <w:p w14:paraId="1E8B2E0A"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eastAsia="Times New Roman" w:hAnsi="Arial" w:cs="Arial"/>
          <w:kern w:val="0"/>
          <w14:ligatures w14:val="none"/>
        </w:rPr>
      </w:pPr>
      <w:r w:rsidRPr="00FF5B51">
        <w:rPr>
          <w:rFonts w:ascii="Arial" w:hAnsi="Arial" w:cs="Arial"/>
          <w:color w:val="000000" w:themeColor="text1"/>
          <w:kern w:val="0"/>
          <w:lang w:val="en-US"/>
          <w14:ligatures w14:val="none"/>
        </w:rPr>
        <w:t>Collectable coin can be sold back to the SARB at face value of the coin.</w:t>
      </w:r>
    </w:p>
    <w:p w14:paraId="5C71FD43" w14:textId="77777777" w:rsidR="00FF5B51" w:rsidRPr="00FF5B51" w:rsidRDefault="00FF5B51" w:rsidP="00FF5B51">
      <w:pPr>
        <w:widowControl w:val="0"/>
        <w:autoSpaceDE w:val="0"/>
        <w:autoSpaceDN w:val="0"/>
        <w:adjustRightInd w:val="0"/>
        <w:spacing w:after="0" w:line="360" w:lineRule="auto"/>
        <w:ind w:left="10" w:hanging="10"/>
        <w:contextualSpacing/>
        <w:jc w:val="both"/>
        <w:textAlignment w:val="center"/>
        <w:rPr>
          <w:rFonts w:ascii="Arial" w:eastAsia="Times New Roman" w:hAnsi="Arial" w:cs="Arial"/>
          <w:color w:val="000000"/>
          <w:kern w:val="0"/>
          <w:lang w:eastAsia="en-ZA"/>
          <w14:ligatures w14:val="none"/>
        </w:rPr>
      </w:pPr>
    </w:p>
    <w:p w14:paraId="1C0DE60F" w14:textId="77777777" w:rsidR="00FF5B51" w:rsidRPr="00FF5B51" w:rsidRDefault="00FF5B51" w:rsidP="00FF5B51">
      <w:pPr>
        <w:numPr>
          <w:ilvl w:val="0"/>
          <w:numId w:val="10"/>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How will members of the public be informed about the upgraded banknotes and coin? </w:t>
      </w:r>
    </w:p>
    <w:p w14:paraId="5C3F8472"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SARB Currency App is available on the Google Play Store and Apple App Store and is free to download.</w:t>
      </w:r>
    </w:p>
    <w:p w14:paraId="0BC8EFB2"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Information on the upgraded banknotes and coin can also be accessed via the SARB website at </w:t>
      </w:r>
      <w:hyperlink r:id="rId10" w:history="1">
        <w:r w:rsidRPr="00FF5B51">
          <w:rPr>
            <w:rFonts w:ascii="Arial" w:hAnsi="Arial" w:cs="Arial"/>
            <w:color w:val="0563C1" w:themeColor="hyperlink"/>
            <w:kern w:val="0"/>
            <w:u w:val="single"/>
            <w:lang w:val="en-US"/>
            <w14:ligatures w14:val="none"/>
          </w:rPr>
          <w:t>www.resbank.co.za</w:t>
        </w:r>
      </w:hyperlink>
      <w:r w:rsidRPr="00FF5B51">
        <w:rPr>
          <w:rFonts w:ascii="Arial" w:hAnsi="Arial" w:cs="Arial"/>
          <w:color w:val="000000" w:themeColor="text1"/>
          <w:kern w:val="0"/>
          <w:lang w:val="en-US"/>
          <w14:ligatures w14:val="none"/>
        </w:rPr>
        <w:t xml:space="preserve">. </w:t>
      </w:r>
      <w:bookmarkStart w:id="2" w:name="_Hlk133942754"/>
      <w:r w:rsidRPr="00FF5B51">
        <w:rPr>
          <w:rFonts w:ascii="Arial" w:hAnsi="Arial" w:cs="Arial"/>
          <w:color w:val="000000" w:themeColor="text1"/>
          <w:kern w:val="0"/>
          <w:lang w:val="en-US"/>
          <w14:ligatures w14:val="none"/>
        </w:rPr>
        <w:t xml:space="preserve">Alternatively, queries may be directed to the SARB Head Office </w:t>
      </w:r>
      <w:r w:rsidRPr="00FF5B51">
        <w:rPr>
          <w:rFonts w:ascii="Arial" w:hAnsi="Arial" w:cs="Arial"/>
          <w:kern w:val="0"/>
          <w:lang w:val="en-US"/>
          <w14:ligatures w14:val="none"/>
        </w:rPr>
        <w:t xml:space="preserve">at 012 313 3911/086 112 7272 or via email at </w:t>
      </w:r>
      <w:hyperlink r:id="rId11" w:history="1">
        <w:r w:rsidRPr="00FF5B51">
          <w:rPr>
            <w:rFonts w:ascii="Arial" w:hAnsi="Arial" w:cs="Arial"/>
            <w:color w:val="0563C1" w:themeColor="hyperlink"/>
            <w:kern w:val="0"/>
            <w:u w:val="single"/>
            <w:lang w:val="en-US"/>
            <w14:ligatures w14:val="none"/>
          </w:rPr>
          <w:t>currency@resbank.co.za</w:t>
        </w:r>
      </w:hyperlink>
      <w:r w:rsidRPr="00FF5B51">
        <w:rPr>
          <w:rFonts w:ascii="Arial" w:hAnsi="Arial" w:cs="Arial"/>
          <w:kern w:val="0"/>
          <w:lang w:val="en-US"/>
          <w14:ligatures w14:val="none"/>
        </w:rPr>
        <w:t>.</w:t>
      </w:r>
    </w:p>
    <w:bookmarkEnd w:id="2"/>
    <w:p w14:paraId="36A030D1" w14:textId="77777777" w:rsidR="00FF5B51" w:rsidRPr="00FF5B51" w:rsidRDefault="00FF5B51" w:rsidP="00FF5B51">
      <w:pPr>
        <w:spacing w:after="0" w:line="362" w:lineRule="auto"/>
        <w:ind w:left="10" w:hanging="10"/>
        <w:contextualSpacing/>
        <w:jc w:val="both"/>
        <w:rPr>
          <w:rFonts w:ascii="Arial" w:eastAsia="Arial" w:hAnsi="Arial" w:cs="Arial"/>
          <w:color w:val="000000" w:themeColor="text1"/>
          <w:kern w:val="0"/>
          <w:lang w:val="en-US" w:eastAsia="en-ZA"/>
          <w14:ligatures w14:val="none"/>
        </w:rPr>
      </w:pPr>
    </w:p>
    <w:p w14:paraId="3A7DA1C2" w14:textId="77777777" w:rsidR="00FF5B51" w:rsidRPr="00FF5B51" w:rsidRDefault="00FF5B51" w:rsidP="00FF5B51">
      <w:pPr>
        <w:numPr>
          <w:ilvl w:val="0"/>
          <w:numId w:val="10"/>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When will the upgraded banknotes and coin be available to members of the public?</w:t>
      </w:r>
    </w:p>
    <w:p w14:paraId="00B37588"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From May 2023 onwards.</w:t>
      </w:r>
    </w:p>
    <w:p w14:paraId="7FB0A504" w14:textId="77777777" w:rsidR="00FF5B51" w:rsidRPr="00FF5B51" w:rsidRDefault="00FF5B51" w:rsidP="00FF5B51">
      <w:pPr>
        <w:widowControl w:val="0"/>
        <w:autoSpaceDE w:val="0"/>
        <w:autoSpaceDN w:val="0"/>
        <w:adjustRightInd w:val="0"/>
        <w:spacing w:after="0" w:line="360" w:lineRule="auto"/>
        <w:ind w:left="10" w:hanging="10"/>
        <w:contextualSpacing/>
        <w:jc w:val="both"/>
        <w:textAlignment w:val="center"/>
        <w:rPr>
          <w:rFonts w:ascii="Arial" w:eastAsia="Arial" w:hAnsi="Arial" w:cs="Arial"/>
          <w:color w:val="000000" w:themeColor="text1"/>
          <w:kern w:val="0"/>
          <w:lang w:val="en-US" w:eastAsia="en-ZA"/>
          <w14:ligatures w14:val="none"/>
        </w:rPr>
      </w:pPr>
    </w:p>
    <w:p w14:paraId="36B776A7"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Will the upgraded banknotes and coin be worth more than the current banknotes and coin? Will the old banknotes and coin increase in value over time?</w:t>
      </w:r>
    </w:p>
    <w:p w14:paraId="374FAEC6"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eastAsia="Times New Roman" w:hAnsi="Arial" w:cs="Arial"/>
          <w:kern w:val="0"/>
          <w14:ligatures w14:val="none"/>
        </w:rPr>
      </w:pPr>
      <w:r w:rsidRPr="00FF5B51">
        <w:rPr>
          <w:rFonts w:ascii="Arial" w:hAnsi="Arial" w:cs="Arial"/>
          <w:color w:val="000000" w:themeColor="text1"/>
          <w:kern w:val="0"/>
          <w:lang w:val="en-US"/>
          <w14:ligatures w14:val="none"/>
        </w:rPr>
        <w:t>No.</w:t>
      </w:r>
    </w:p>
    <w:p w14:paraId="06F0AE10"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eastAsia="Times New Roman" w:hAnsi="Arial" w:cs="Arial"/>
          <w:kern w:val="0"/>
          <w14:ligatures w14:val="none"/>
        </w:rPr>
      </w:pPr>
      <w:r w:rsidRPr="00FF5B51">
        <w:rPr>
          <w:rFonts w:ascii="Arial" w:hAnsi="Arial" w:cs="Arial"/>
          <w:color w:val="000000" w:themeColor="text1"/>
          <w:kern w:val="0"/>
          <w:lang w:val="en-US"/>
          <w14:ligatures w14:val="none"/>
        </w:rPr>
        <w:t>The value of banknotes and coin issued by the SARB remains the same.</w:t>
      </w:r>
    </w:p>
    <w:p w14:paraId="5A523DE7" w14:textId="77777777" w:rsidR="00FF5B51" w:rsidRPr="00FF5B51" w:rsidRDefault="00FF5B51" w:rsidP="00FF5B51">
      <w:pPr>
        <w:spacing w:after="0" w:line="362" w:lineRule="auto"/>
        <w:ind w:left="10" w:hanging="10"/>
        <w:contextualSpacing/>
        <w:jc w:val="both"/>
        <w:rPr>
          <w:rFonts w:ascii="Arial" w:eastAsia="Arial" w:hAnsi="Arial" w:cs="Arial"/>
          <w:color w:val="000000"/>
          <w:kern w:val="0"/>
          <w:lang w:eastAsia="en-ZA"/>
          <w14:ligatures w14:val="none"/>
        </w:rPr>
      </w:pPr>
    </w:p>
    <w:p w14:paraId="201DB98F"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Will all parking/vending machines accept the upgraded banknotes and coin as well as the current banknotes and coin?</w:t>
      </w:r>
    </w:p>
    <w:p w14:paraId="2F647958"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SARB worked with the cash industry to ensure that all equipment has been updated to recognise the upgraded banknotes and coin.</w:t>
      </w:r>
    </w:p>
    <w:p w14:paraId="3C8FE901"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p>
    <w:p w14:paraId="77EAA280"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Will there be a need for the public to exchange their current banknotes and coin for the upgraded ones?</w:t>
      </w:r>
    </w:p>
    <w:p w14:paraId="7F691237"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No.</w:t>
      </w:r>
    </w:p>
    <w:p w14:paraId="7CECC2C9"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current and upgraded currency will co-circulate and all banknotes and coin issued by the SARB will remain legal tender.</w:t>
      </w:r>
    </w:p>
    <w:p w14:paraId="21F98E22" w14:textId="77777777" w:rsidR="00FF5B51" w:rsidRPr="00FF5B51" w:rsidRDefault="00FF5B51" w:rsidP="00FF5B51">
      <w:pPr>
        <w:spacing w:after="0" w:line="362" w:lineRule="auto"/>
        <w:ind w:left="10" w:hanging="10"/>
        <w:contextualSpacing/>
        <w:jc w:val="both"/>
        <w:rPr>
          <w:rFonts w:ascii="Arial" w:eastAsia="Arial" w:hAnsi="Arial" w:cs="Arial"/>
          <w:color w:val="000000" w:themeColor="text1"/>
          <w:kern w:val="0"/>
          <w:lang w:val="en-US" w:eastAsia="en-ZA"/>
          <w14:ligatures w14:val="none"/>
        </w:rPr>
      </w:pPr>
    </w:p>
    <w:p w14:paraId="7DCE8497"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lastRenderedPageBreak/>
        <w:t>Have arrangements been made for special interest groups such as the blind and partially sighted communities to transact with the upgraded banknotes and coin?</w:t>
      </w:r>
    </w:p>
    <w:p w14:paraId="76C197AD" w14:textId="77777777" w:rsidR="00FF5B51" w:rsidRPr="00FF5B51" w:rsidRDefault="00FF5B51" w:rsidP="00FF5B51">
      <w:pPr>
        <w:numPr>
          <w:ilvl w:val="0"/>
          <w:numId w:val="9"/>
        </w:numPr>
        <w:spacing w:after="0" w:line="360" w:lineRule="auto"/>
        <w:contextualSpacing/>
        <w:jc w:val="both"/>
        <w:rPr>
          <w:rFonts w:ascii="Arial" w:hAnsi="Arial" w:cs="Arial"/>
          <w:color w:val="000000"/>
          <w:kern w:val="0"/>
          <w:lang w:val="en-US"/>
          <w14:ligatures w14:val="none"/>
        </w:rPr>
      </w:pPr>
      <w:r w:rsidRPr="00FF5B51">
        <w:rPr>
          <w:rFonts w:ascii="Arial" w:hAnsi="Arial" w:cs="Arial"/>
          <w:color w:val="000000"/>
          <w:kern w:val="0"/>
          <w:lang w:val="en-US"/>
          <w14:ligatures w14:val="none"/>
        </w:rPr>
        <w:t>Yes.</w:t>
      </w:r>
    </w:p>
    <w:p w14:paraId="7BE4CDBE" w14:textId="77777777" w:rsidR="00FF5B51" w:rsidRPr="00FF5B51" w:rsidRDefault="00FF5B51" w:rsidP="00FF5B51">
      <w:pPr>
        <w:numPr>
          <w:ilvl w:val="0"/>
          <w:numId w:val="9"/>
        </w:numPr>
        <w:spacing w:after="0" w:line="360" w:lineRule="auto"/>
        <w:contextualSpacing/>
        <w:jc w:val="both"/>
        <w:rPr>
          <w:rFonts w:ascii="Arial" w:hAnsi="Arial" w:cs="Arial"/>
          <w:color w:val="000000"/>
          <w:kern w:val="0"/>
          <w:lang w:val="en-US"/>
          <w14:ligatures w14:val="none"/>
        </w:rPr>
      </w:pPr>
      <w:r w:rsidRPr="00FF5B51">
        <w:rPr>
          <w:rFonts w:ascii="Arial" w:hAnsi="Arial" w:cs="Arial"/>
          <w:color w:val="000000"/>
          <w:kern w:val="0"/>
          <w:lang w:val="en-US"/>
          <w14:ligatures w14:val="none"/>
        </w:rPr>
        <w:t>The blind and partially sighted communities formed part of an extensive consultation process during the development of the upgraded banknotes and coin.</w:t>
      </w:r>
    </w:p>
    <w:p w14:paraId="13B5E2A5" w14:textId="77777777" w:rsidR="00FF5B51" w:rsidRPr="00FF5B51" w:rsidRDefault="00FF5B51" w:rsidP="00FF5B51">
      <w:pPr>
        <w:numPr>
          <w:ilvl w:val="0"/>
          <w:numId w:val="9"/>
        </w:numPr>
        <w:spacing w:after="0" w:line="360" w:lineRule="auto"/>
        <w:contextualSpacing/>
        <w:jc w:val="both"/>
        <w:rPr>
          <w:rFonts w:ascii="Arial" w:hAnsi="Arial" w:cs="Arial"/>
          <w:color w:val="000000"/>
          <w:kern w:val="0"/>
          <w:lang w:val="en-US"/>
          <w14:ligatures w14:val="none"/>
        </w:rPr>
      </w:pPr>
      <w:r w:rsidRPr="00FF5B51">
        <w:rPr>
          <w:rFonts w:ascii="Arial" w:hAnsi="Arial" w:cs="Arial"/>
          <w:color w:val="000000"/>
          <w:kern w:val="0"/>
          <w:lang w:val="en-US"/>
          <w14:ligatures w14:val="none"/>
        </w:rPr>
        <w:t>Our banknotes and coin have features to support the blind and partially sighted communities to differentiate between the various banknote denominations as well as the various coin denominations.</w:t>
      </w:r>
    </w:p>
    <w:p w14:paraId="43C487B8" w14:textId="77777777" w:rsidR="00FF5B51" w:rsidRPr="00FF5B51" w:rsidRDefault="00FF5B51" w:rsidP="00FF5B51">
      <w:pPr>
        <w:spacing w:after="0" w:line="360" w:lineRule="auto"/>
        <w:ind w:left="10" w:hanging="10"/>
        <w:contextualSpacing/>
        <w:jc w:val="both"/>
        <w:rPr>
          <w:rFonts w:ascii="Arial" w:eastAsia="Arial" w:hAnsi="Arial" w:cs="Arial"/>
          <w:color w:val="000000"/>
          <w:kern w:val="0"/>
          <w:lang w:val="en-US" w:eastAsia="en-ZA"/>
          <w14:ligatures w14:val="none"/>
        </w:rPr>
      </w:pPr>
    </w:p>
    <w:p w14:paraId="65976506"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How long does it take to upgrade banknotes and coin?</w:t>
      </w:r>
    </w:p>
    <w:p w14:paraId="7C0B8672" w14:textId="77777777" w:rsidR="00FF5B51" w:rsidRPr="00FF5B51" w:rsidRDefault="00FF5B51" w:rsidP="00FF5B51">
      <w:pPr>
        <w:numPr>
          <w:ilvl w:val="0"/>
          <w:numId w:val="9"/>
        </w:numPr>
        <w:spacing w:after="0" w:line="360" w:lineRule="auto"/>
        <w:contextualSpacing/>
        <w:jc w:val="both"/>
        <w:rPr>
          <w:rFonts w:ascii="Arial" w:hAnsi="Arial" w:cs="Arial"/>
          <w:color w:val="000000"/>
          <w:kern w:val="0"/>
          <w:lang w:val="en-US"/>
          <w14:ligatures w14:val="none"/>
        </w:rPr>
      </w:pPr>
      <w:r w:rsidRPr="00FF5B51">
        <w:rPr>
          <w:rFonts w:ascii="Arial" w:hAnsi="Arial" w:cs="Arial"/>
          <w:color w:val="000000"/>
          <w:kern w:val="0"/>
          <w:lang w:val="en-US"/>
          <w14:ligatures w14:val="none"/>
        </w:rPr>
        <w:t>Depending on the changes that are being made, the period could be long (i.e. four to five years) or relatively short (i.e. within one year).</w:t>
      </w:r>
    </w:p>
    <w:p w14:paraId="6131B980"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p>
    <w:p w14:paraId="4BA64787"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Will the public be able to transact with their upgraded banknotes and coin in the Common Monetary Area and Southern African Development Community countries?</w:t>
      </w:r>
    </w:p>
    <w:p w14:paraId="4512F2B0" w14:textId="77777777" w:rsidR="00FF5B51" w:rsidRPr="00FF5B51" w:rsidRDefault="00FF5B51" w:rsidP="00FF5B51">
      <w:pPr>
        <w:numPr>
          <w:ilvl w:val="0"/>
          <w:numId w:val="9"/>
        </w:numPr>
        <w:spacing w:after="0" w:line="360" w:lineRule="auto"/>
        <w:contextualSpacing/>
        <w:jc w:val="both"/>
        <w:rPr>
          <w:rFonts w:ascii="Arial" w:hAnsi="Arial" w:cs="Arial"/>
          <w:kern w:val="0"/>
          <w:lang w:val="en-US"/>
          <w14:ligatures w14:val="none"/>
        </w:rPr>
      </w:pPr>
      <w:r w:rsidRPr="00FF5B51">
        <w:rPr>
          <w:rFonts w:ascii="Arial" w:hAnsi="Arial" w:cs="Arial"/>
          <w:kern w:val="0"/>
          <w:lang w:val="en-US"/>
          <w14:ligatures w14:val="none"/>
        </w:rPr>
        <w:t>Yes.</w:t>
      </w:r>
    </w:p>
    <w:p w14:paraId="02F53251" w14:textId="77777777" w:rsidR="00FF5B51" w:rsidRPr="00FF5B51" w:rsidRDefault="00FF5B51" w:rsidP="00FF5B51">
      <w:pPr>
        <w:numPr>
          <w:ilvl w:val="0"/>
          <w:numId w:val="9"/>
        </w:numPr>
        <w:spacing w:after="0" w:line="360" w:lineRule="auto"/>
        <w:contextualSpacing/>
        <w:jc w:val="both"/>
        <w:rPr>
          <w:rFonts w:ascii="Arial" w:hAnsi="Arial" w:cs="Arial"/>
          <w:kern w:val="0"/>
          <w:lang w:val="en-US"/>
          <w14:ligatures w14:val="none"/>
        </w:rPr>
      </w:pPr>
      <w:r w:rsidRPr="00FF5B51">
        <w:rPr>
          <w:rFonts w:ascii="Arial" w:hAnsi="Arial" w:cs="Arial"/>
          <w:kern w:val="0"/>
          <w:lang w:val="en-US"/>
          <w14:ligatures w14:val="none"/>
        </w:rPr>
        <w:t xml:space="preserve">The rand is legal tender in the Common Monetary Area (CMA) countries, namely Lesotho, Eswatini and Namibia (South African is the fourth CMA country). </w:t>
      </w:r>
    </w:p>
    <w:p w14:paraId="139801E1" w14:textId="77777777" w:rsidR="00FF5B51" w:rsidRPr="00FF5B51" w:rsidRDefault="00FF5B51" w:rsidP="00FF5B51">
      <w:pPr>
        <w:numPr>
          <w:ilvl w:val="0"/>
          <w:numId w:val="9"/>
        </w:numPr>
        <w:spacing w:after="0" w:line="360" w:lineRule="auto"/>
        <w:contextualSpacing/>
        <w:jc w:val="both"/>
        <w:rPr>
          <w:rFonts w:ascii="Arial" w:hAnsi="Arial" w:cs="Arial"/>
          <w:b/>
          <w:bCs/>
          <w:kern w:val="0"/>
          <w14:ligatures w14:val="none"/>
        </w:rPr>
      </w:pPr>
      <w:r w:rsidRPr="00FF5B51">
        <w:rPr>
          <w:rFonts w:ascii="Arial" w:hAnsi="Arial" w:cs="Arial"/>
          <w:kern w:val="0"/>
          <w:lang w:val="en-US"/>
          <w14:ligatures w14:val="none"/>
        </w:rPr>
        <w:t>The rand also circulates in some Southern African Development Community (SADC) countries; however, the use is</w:t>
      </w:r>
      <w:r w:rsidRPr="00FF5B51">
        <w:rPr>
          <w:rFonts w:ascii="Arial" w:hAnsi="Arial" w:cs="Arial"/>
          <w:kern w:val="0"/>
          <w14:ligatures w14:val="none"/>
        </w:rPr>
        <w:t xml:space="preserve"> discretionary</w:t>
      </w:r>
      <w:r w:rsidRPr="00FF5B51">
        <w:rPr>
          <w:rFonts w:ascii="Arial" w:hAnsi="Arial" w:cs="Arial"/>
          <w:b/>
          <w:bCs/>
          <w:kern w:val="0"/>
          <w14:ligatures w14:val="none"/>
        </w:rPr>
        <w:t>.</w:t>
      </w:r>
    </w:p>
    <w:p w14:paraId="498CCDE9" w14:textId="77777777" w:rsidR="00FF5B51" w:rsidRPr="00FF5B51" w:rsidRDefault="00FF5B51" w:rsidP="00FF5B51">
      <w:pPr>
        <w:spacing w:after="0" w:line="362" w:lineRule="auto"/>
        <w:ind w:left="10" w:hanging="10"/>
        <w:contextualSpacing/>
        <w:jc w:val="both"/>
        <w:rPr>
          <w:rFonts w:ascii="Arial" w:eastAsia="Arial" w:hAnsi="Arial" w:cs="Arial"/>
          <w:b/>
          <w:bCs/>
          <w:color w:val="000000"/>
          <w:kern w:val="0"/>
          <w:lang w:eastAsia="en-ZA"/>
          <w14:ligatures w14:val="none"/>
        </w:rPr>
      </w:pPr>
    </w:p>
    <w:p w14:paraId="39C444D4"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How many upgraded banknotes and coin will be issued/made available?</w:t>
      </w:r>
    </w:p>
    <w:p w14:paraId="3991430C"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Thes upgraded banknotes and fourth decimal coin series are not limited editions and volumes will be issued to meet the public demand.</w:t>
      </w:r>
    </w:p>
    <w:p w14:paraId="14C5E885" w14:textId="77777777" w:rsidR="00FF5B51" w:rsidRPr="00FF5B51" w:rsidRDefault="00FF5B51" w:rsidP="00FF5B51">
      <w:pPr>
        <w:spacing w:after="0" w:line="360" w:lineRule="auto"/>
        <w:contextualSpacing/>
        <w:jc w:val="both"/>
        <w:rPr>
          <w:rFonts w:ascii="Arial" w:eastAsia="Arial" w:hAnsi="Arial" w:cs="Arial"/>
          <w:color w:val="000000" w:themeColor="text1"/>
          <w:kern w:val="0"/>
          <w:lang w:val="en-US" w:eastAsia="en-ZA"/>
          <w14:ligatures w14:val="none"/>
        </w:rPr>
      </w:pPr>
    </w:p>
    <w:p w14:paraId="077602E6"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Where can the public acquire the upgraded banknotes and coin?</w:t>
      </w:r>
    </w:p>
    <w:p w14:paraId="5559D718"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Banknotes and coin are circulated through commercial banks which, in turn, distribute the banknotes and coin to retailers and the public.</w:t>
      </w:r>
    </w:p>
    <w:p w14:paraId="729D8DA1"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p>
    <w:p w14:paraId="214F587E"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Are the upgraded banknotes and coin collectors’ items?</w:t>
      </w:r>
    </w:p>
    <w:p w14:paraId="7C02AF1D"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No.</w:t>
      </w:r>
    </w:p>
    <w:p w14:paraId="0E04E778"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lastRenderedPageBreak/>
        <w:t>These banknotes and coin are issued for circulation and transaction purposes, and not as collectors’ items. Members of the public are encouraged to use the upgrades banknotes and coin on a day-to-day basis.</w:t>
      </w:r>
    </w:p>
    <w:p w14:paraId="6D30AADA"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p>
    <w:p w14:paraId="7F17593D"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Who manufactures the banknotes and coin? Is it a company outside of South Africa?</w:t>
      </w:r>
    </w:p>
    <w:p w14:paraId="3DC776AA"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Banknotes and coin are produced locally.</w:t>
      </w:r>
    </w:p>
    <w:p w14:paraId="28203B30" w14:textId="77777777" w:rsidR="00FF5B51" w:rsidRPr="00FF5B51" w:rsidRDefault="00FF5B51" w:rsidP="00FF5B51">
      <w:pPr>
        <w:widowControl w:val="0"/>
        <w:autoSpaceDE w:val="0"/>
        <w:autoSpaceDN w:val="0"/>
        <w:adjustRightInd w:val="0"/>
        <w:spacing w:after="0" w:line="360" w:lineRule="auto"/>
        <w:ind w:left="10" w:hanging="10"/>
        <w:contextualSpacing/>
        <w:jc w:val="both"/>
        <w:textAlignment w:val="center"/>
        <w:rPr>
          <w:rFonts w:ascii="Arial" w:eastAsia="Arial" w:hAnsi="Arial" w:cs="Arial"/>
          <w:color w:val="000000" w:themeColor="text1"/>
          <w:kern w:val="0"/>
          <w:lang w:val="en-US" w:eastAsia="en-ZA"/>
          <w14:ligatures w14:val="none"/>
        </w:rPr>
      </w:pPr>
    </w:p>
    <w:p w14:paraId="778B7BB2"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Do the old banknotes and coin increases in value with time?</w:t>
      </w:r>
    </w:p>
    <w:p w14:paraId="3D156502"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eastAsia="Times New Roman" w:hAnsi="Arial" w:cs="Arial"/>
          <w:kern w:val="0"/>
          <w14:ligatures w14:val="none"/>
        </w:rPr>
      </w:pPr>
      <w:r w:rsidRPr="00FF5B51">
        <w:rPr>
          <w:rFonts w:ascii="Arial" w:hAnsi="Arial" w:cs="Arial"/>
          <w:color w:val="000000" w:themeColor="text1"/>
          <w:kern w:val="0"/>
          <w:lang w:val="en-US"/>
          <w14:ligatures w14:val="none"/>
        </w:rPr>
        <w:t>No.</w:t>
      </w:r>
    </w:p>
    <w:p w14:paraId="78D0D59D"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eastAsia="Times New Roman" w:hAnsi="Arial" w:cs="Arial"/>
          <w:kern w:val="0"/>
          <w14:ligatures w14:val="none"/>
        </w:rPr>
      </w:pPr>
      <w:r w:rsidRPr="00FF5B51">
        <w:rPr>
          <w:rFonts w:ascii="Arial" w:hAnsi="Arial" w:cs="Arial"/>
          <w:color w:val="000000" w:themeColor="text1"/>
          <w:kern w:val="0"/>
          <w:lang w:val="en-US"/>
          <w14:ligatures w14:val="none"/>
        </w:rPr>
        <w:t>The value of issued banknotes and coin by the SARB remains the same.</w:t>
      </w:r>
    </w:p>
    <w:p w14:paraId="7E9FEAB5" w14:textId="77777777" w:rsidR="00FF5B51" w:rsidRPr="00FF5B51" w:rsidRDefault="00FF5B51" w:rsidP="00FF5B51">
      <w:pPr>
        <w:spacing w:after="0" w:line="360" w:lineRule="auto"/>
        <w:ind w:left="10" w:hanging="10"/>
        <w:jc w:val="both"/>
        <w:rPr>
          <w:rFonts w:ascii="Arial" w:eastAsia="Times New Roman" w:hAnsi="Arial" w:cs="Arial"/>
          <w:color w:val="000000"/>
          <w:kern w:val="0"/>
          <w:lang w:eastAsia="en-ZA"/>
          <w14:ligatures w14:val="none"/>
        </w:rPr>
      </w:pPr>
    </w:p>
    <w:p w14:paraId="57FC1990"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What is the future of cash in an increasingly digital economy?</w:t>
      </w:r>
    </w:p>
    <w:p w14:paraId="7D6D943B"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demand for cash remains strong despite an emergence of various other payment instruments.</w:t>
      </w:r>
    </w:p>
    <w:p w14:paraId="6FDCA35A" w14:textId="77777777" w:rsidR="00FF5B51" w:rsidRPr="00FF5B51" w:rsidRDefault="00FF5B51" w:rsidP="00FF5B51">
      <w:pPr>
        <w:spacing w:after="0" w:line="360" w:lineRule="auto"/>
        <w:jc w:val="both"/>
        <w:rPr>
          <w:rFonts w:ascii="Arial" w:eastAsia="Arial" w:hAnsi="Arial" w:cs="Arial"/>
          <w:color w:val="000000"/>
          <w:kern w:val="0"/>
          <w:lang w:val="en-US" w:eastAsia="en-ZA"/>
          <w14:ligatures w14:val="none"/>
        </w:rPr>
      </w:pPr>
    </w:p>
    <w:p w14:paraId="7E73A0B6"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 xml:space="preserve">What are the contact details for queries on the upgraded currency? </w:t>
      </w:r>
    </w:p>
    <w:p w14:paraId="34E97169" w14:textId="77777777" w:rsidR="00FF5B51" w:rsidRPr="00FF5B51" w:rsidRDefault="00FF5B51" w:rsidP="00FF5B51">
      <w:pPr>
        <w:numPr>
          <w:ilvl w:val="0"/>
          <w:numId w:val="26"/>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Queries may be directed via the SARB website at </w:t>
      </w:r>
      <w:hyperlink r:id="rId12" w:history="1">
        <w:r w:rsidRPr="00FF5B51">
          <w:rPr>
            <w:rFonts w:ascii="Arial" w:hAnsi="Arial" w:cs="Arial"/>
            <w:color w:val="0563C1" w:themeColor="hyperlink"/>
            <w:kern w:val="0"/>
            <w:u w:val="single"/>
            <w:lang w:val="en-US"/>
            <w14:ligatures w14:val="none"/>
          </w:rPr>
          <w:t>www.resbank.co.za</w:t>
        </w:r>
      </w:hyperlink>
      <w:r w:rsidRPr="00FF5B51">
        <w:rPr>
          <w:rFonts w:ascii="Arial" w:hAnsi="Arial" w:cs="Arial"/>
          <w:color w:val="0563C1" w:themeColor="hyperlink"/>
          <w:kern w:val="0"/>
          <w:u w:val="single"/>
          <w:lang w:val="en-US"/>
          <w14:ligatures w14:val="none"/>
        </w:rPr>
        <w:t xml:space="preserve">. </w:t>
      </w:r>
      <w:r w:rsidRPr="00FF5B51">
        <w:rPr>
          <w:rFonts w:ascii="Arial" w:hAnsi="Arial" w:cs="Arial"/>
          <w:color w:val="000000" w:themeColor="text1"/>
          <w:kern w:val="0"/>
          <w:lang w:val="en-US"/>
          <w14:ligatures w14:val="none"/>
        </w:rPr>
        <w:t xml:space="preserve"> Alternatively, contact the SARB Head Office </w:t>
      </w:r>
      <w:r w:rsidRPr="00FF5B51">
        <w:rPr>
          <w:rFonts w:ascii="Arial" w:hAnsi="Arial" w:cs="Arial"/>
          <w:kern w:val="0"/>
          <w:lang w:val="en-US"/>
          <w14:ligatures w14:val="none"/>
        </w:rPr>
        <w:t>at 012 313 3911/086 112 7272 or via email at currency@resbank.co.za.</w:t>
      </w:r>
      <w:r w:rsidRPr="00FF5B51">
        <w:rPr>
          <w:rFonts w:ascii="Arial" w:hAnsi="Arial" w:cs="Arial"/>
          <w:color w:val="000000" w:themeColor="text1"/>
          <w:kern w:val="0"/>
          <w:lang w:val="en-US"/>
          <w14:ligatures w14:val="none"/>
        </w:rPr>
        <w:t xml:space="preserve"> </w:t>
      </w:r>
    </w:p>
    <w:p w14:paraId="7AB09664" w14:textId="77777777" w:rsidR="00FF5B51" w:rsidRPr="00FF5B51" w:rsidRDefault="00FF5B51" w:rsidP="00FF5B51">
      <w:pPr>
        <w:widowControl w:val="0"/>
        <w:autoSpaceDE w:val="0"/>
        <w:autoSpaceDN w:val="0"/>
        <w:adjustRightInd w:val="0"/>
        <w:spacing w:after="0" w:line="360" w:lineRule="auto"/>
        <w:ind w:left="10" w:hanging="10"/>
        <w:contextualSpacing/>
        <w:jc w:val="both"/>
        <w:textAlignment w:val="center"/>
        <w:rPr>
          <w:rFonts w:ascii="Arial" w:eastAsia="Arial" w:hAnsi="Arial" w:cs="Arial"/>
          <w:color w:val="000000" w:themeColor="text1"/>
          <w:kern w:val="0"/>
          <w:lang w:val="en-US" w:eastAsia="en-ZA"/>
          <w14:ligatures w14:val="none"/>
        </w:rPr>
      </w:pPr>
    </w:p>
    <w:p w14:paraId="638684F2" w14:textId="77777777" w:rsidR="00FF5B51" w:rsidRPr="00FF5B51" w:rsidRDefault="00FF5B51" w:rsidP="00FF5B51">
      <w:pPr>
        <w:keepNext/>
        <w:keepLines/>
        <w:spacing w:after="0" w:line="360" w:lineRule="auto"/>
        <w:ind w:left="10" w:hanging="10"/>
        <w:jc w:val="both"/>
        <w:outlineLvl w:val="1"/>
        <w:rPr>
          <w:rFonts w:ascii="Arial" w:eastAsiaTheme="majorEastAsia" w:hAnsi="Arial" w:cs="Arial"/>
          <w:b/>
          <w:bCs/>
          <w:i/>
          <w:iCs/>
          <w:color w:val="2F5496" w:themeColor="accent1" w:themeShade="BF"/>
          <w:kern w:val="0"/>
          <w:lang w:eastAsia="en-ZA"/>
          <w14:ligatures w14:val="none"/>
        </w:rPr>
      </w:pPr>
      <w:bookmarkStart w:id="3" w:name="_Toc133948447"/>
      <w:r w:rsidRPr="00FF5B51">
        <w:rPr>
          <w:rFonts w:ascii="Arial" w:eastAsiaTheme="majorEastAsia" w:hAnsi="Arial" w:cs="Arial"/>
          <w:b/>
          <w:bCs/>
          <w:i/>
          <w:iCs/>
          <w:color w:val="2F5496" w:themeColor="accent1" w:themeShade="BF"/>
          <w:kern w:val="0"/>
          <w:lang w:eastAsia="en-ZA"/>
          <w14:ligatures w14:val="none"/>
        </w:rPr>
        <w:t>Banknotes</w:t>
      </w:r>
      <w:bookmarkEnd w:id="3"/>
    </w:p>
    <w:p w14:paraId="3AA71341"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Which upgraded banknotes will be issued?</w:t>
      </w:r>
    </w:p>
    <w:p w14:paraId="369A6833"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eastAsia="Times New Roman" w:hAnsi="Arial" w:cs="Arial"/>
          <w:kern w:val="0"/>
          <w14:ligatures w14:val="none"/>
        </w:rPr>
      </w:pPr>
      <w:r w:rsidRPr="00FF5B51">
        <w:rPr>
          <w:rFonts w:ascii="Arial" w:hAnsi="Arial" w:cs="Arial"/>
          <w:color w:val="000000" w:themeColor="text1"/>
          <w:kern w:val="0"/>
          <w:lang w:val="en-US"/>
          <w14:ligatures w14:val="none"/>
        </w:rPr>
        <w:t>A full series of banknotes (upgraded Mandela series) will be issued: R10, R20, R50, R100 and R200.</w:t>
      </w:r>
    </w:p>
    <w:p w14:paraId="5C9C4039" w14:textId="77777777" w:rsidR="00FF5B51" w:rsidRPr="00FF5B51" w:rsidRDefault="00FF5B51" w:rsidP="00FF5B51">
      <w:pPr>
        <w:tabs>
          <w:tab w:val="left" w:pos="720"/>
        </w:tabs>
        <w:spacing w:after="0" w:line="360" w:lineRule="auto"/>
        <w:jc w:val="both"/>
        <w:rPr>
          <w:rFonts w:ascii="Arial" w:eastAsia="Arial" w:hAnsi="Arial" w:cs="Arial"/>
          <w:color w:val="000000"/>
          <w:kern w:val="0"/>
          <w:lang w:val="en-US" w:eastAsia="en-ZA"/>
          <w14:ligatures w14:val="none"/>
        </w:rPr>
      </w:pPr>
    </w:p>
    <w:p w14:paraId="7158A06C" w14:textId="77777777" w:rsidR="00FF5B51" w:rsidRPr="00FF5B51" w:rsidRDefault="00FF5B51" w:rsidP="00FF5B51">
      <w:pPr>
        <w:numPr>
          <w:ilvl w:val="0"/>
          <w:numId w:val="10"/>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What has changed on the upgraded banknotes and how can members of the public verify authenticity of the upgraded banknotes (i.e. that they are not counterfeit banknotes) and what security features should they be aware of?</w:t>
      </w:r>
    </w:p>
    <w:p w14:paraId="700F47A4"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153C5AE3" w14:textId="77777777" w:rsidR="00FF5B51" w:rsidRPr="00FF5B51" w:rsidRDefault="00FF5B51" w:rsidP="00FF5B51">
      <w:pPr>
        <w:spacing w:after="0" w:line="360" w:lineRule="auto"/>
        <w:ind w:left="370" w:hanging="10"/>
        <w:jc w:val="both"/>
        <w:rPr>
          <w:rFonts w:ascii="Arial" w:eastAsia="Arial" w:hAnsi="Arial" w:cs="Arial"/>
          <w:color w:val="000000"/>
          <w:kern w:val="0"/>
          <w:lang w:eastAsia="en-ZA"/>
          <w14:ligatures w14:val="none"/>
        </w:rPr>
      </w:pPr>
      <w:r w:rsidRPr="00FF5B51">
        <w:rPr>
          <w:rFonts w:ascii="Arial" w:eastAsia="Arial" w:hAnsi="Arial" w:cs="Arial"/>
          <w:color w:val="000000"/>
          <w:kern w:val="0"/>
          <w:lang w:eastAsia="en-ZA"/>
          <w14:ligatures w14:val="none"/>
        </w:rPr>
        <w:t>Enhancements were made to future-proof the banknotes, allowing verification using the look, feel and tilt authentication method.</w:t>
      </w:r>
    </w:p>
    <w:p w14:paraId="47777721"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4D21FD76" w14:textId="77777777" w:rsidR="00FF5B51" w:rsidRPr="00FF5B51" w:rsidRDefault="00FF5B51" w:rsidP="00FF5B51">
      <w:pPr>
        <w:spacing w:after="0" w:line="360" w:lineRule="auto"/>
        <w:ind w:left="370" w:hanging="10"/>
        <w:jc w:val="both"/>
        <w:rPr>
          <w:rFonts w:ascii="Arial" w:eastAsia="Arial" w:hAnsi="Arial" w:cs="Arial"/>
          <w:color w:val="000000"/>
          <w:kern w:val="0"/>
          <w:lang w:eastAsia="en-ZA"/>
          <w14:ligatures w14:val="none"/>
        </w:rPr>
      </w:pPr>
      <w:r w:rsidRPr="00FF5B51">
        <w:rPr>
          <w:rFonts w:ascii="Arial" w:eastAsia="Arial" w:hAnsi="Arial" w:cs="Arial"/>
          <w:color w:val="000000"/>
          <w:kern w:val="0"/>
          <w:lang w:eastAsia="en-ZA"/>
          <w14:ligatures w14:val="none"/>
        </w:rPr>
        <w:t>Some of the changes on the upgraded banknotes:</w:t>
      </w:r>
    </w:p>
    <w:p w14:paraId="2C0574DB"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6860B8FE"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61A5D465" w14:textId="77777777" w:rsidR="00FF5B51" w:rsidRPr="00FF5B51" w:rsidRDefault="00FF5B51" w:rsidP="00FF5B51">
      <w:pPr>
        <w:spacing w:after="0" w:line="360" w:lineRule="auto"/>
        <w:ind w:left="370" w:hanging="10"/>
        <w:jc w:val="both"/>
        <w:rPr>
          <w:rFonts w:ascii="Arial" w:eastAsia="Arial" w:hAnsi="Arial" w:cs="Arial"/>
          <w:b/>
          <w:bCs/>
          <w:color w:val="000000"/>
          <w:kern w:val="0"/>
          <w:lang w:eastAsia="en-ZA"/>
          <w14:ligatures w14:val="none"/>
        </w:rPr>
      </w:pPr>
      <w:r w:rsidRPr="00FF5B51">
        <w:rPr>
          <w:rFonts w:ascii="Arial" w:eastAsia="Arial" w:hAnsi="Arial" w:cs="Arial"/>
          <w:b/>
          <w:bCs/>
          <w:color w:val="000000"/>
          <w:kern w:val="0"/>
          <w:lang w:eastAsia="en-ZA"/>
          <w14:ligatures w14:val="none"/>
        </w:rPr>
        <w:lastRenderedPageBreak/>
        <w:t>Look features</w:t>
      </w:r>
    </w:p>
    <w:p w14:paraId="31D204A7"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61094BF7" w14:textId="77777777" w:rsidR="00FF5B51" w:rsidRPr="00FF5B51" w:rsidRDefault="00FF5B51" w:rsidP="00FF5B51">
      <w:pPr>
        <w:numPr>
          <w:ilvl w:val="0"/>
          <w:numId w:val="24"/>
        </w:numPr>
        <w:spacing w:after="0" w:line="360" w:lineRule="auto"/>
        <w:ind w:left="1080"/>
        <w:contextualSpacing/>
        <w:jc w:val="both"/>
        <w:rPr>
          <w:rFonts w:ascii="Arial" w:hAnsi="Arial" w:cs="Arial"/>
          <w:kern w:val="0"/>
          <w14:ligatures w14:val="none"/>
        </w:rPr>
      </w:pPr>
      <w:r w:rsidRPr="00FF5B51">
        <w:rPr>
          <w:rFonts w:ascii="Arial" w:hAnsi="Arial" w:cs="Arial"/>
          <w:kern w:val="0"/>
          <w14:ligatures w14:val="none"/>
        </w:rPr>
        <w:t>The SARB’s ZAR typeface has been applied to the typography featured on the banknotes.</w:t>
      </w:r>
    </w:p>
    <w:p w14:paraId="3CB41FA4" w14:textId="77777777" w:rsidR="00FF5B51" w:rsidRPr="00FF5B51" w:rsidRDefault="00FF5B51" w:rsidP="00FF5B51">
      <w:pPr>
        <w:spacing w:after="0" w:line="360" w:lineRule="auto"/>
        <w:ind w:left="10" w:hanging="10"/>
        <w:contextualSpacing/>
        <w:jc w:val="both"/>
        <w:rPr>
          <w:rFonts w:ascii="Arial" w:eastAsia="Arial" w:hAnsi="Arial" w:cs="Arial"/>
          <w:color w:val="000000"/>
          <w:kern w:val="0"/>
          <w:lang w:eastAsia="en-ZA"/>
          <w14:ligatures w14:val="none"/>
        </w:rPr>
      </w:pPr>
    </w:p>
    <w:p w14:paraId="652EB968" w14:textId="77777777" w:rsidR="00FF5B51" w:rsidRPr="00FF5B51" w:rsidRDefault="00FF5B51" w:rsidP="00FF5B51">
      <w:pPr>
        <w:numPr>
          <w:ilvl w:val="0"/>
          <w:numId w:val="24"/>
        </w:numPr>
        <w:spacing w:after="0" w:line="360" w:lineRule="auto"/>
        <w:ind w:left="1080"/>
        <w:contextualSpacing/>
        <w:jc w:val="both"/>
        <w:rPr>
          <w:rFonts w:ascii="Arial" w:hAnsi="Arial" w:cs="Arial"/>
          <w:kern w:val="0"/>
          <w14:ligatures w14:val="none"/>
        </w:rPr>
      </w:pPr>
      <w:r w:rsidRPr="00FF5B51">
        <w:rPr>
          <w:rFonts w:ascii="Arial" w:hAnsi="Arial" w:cs="Arial"/>
          <w:kern w:val="0"/>
          <w14:ligatures w14:val="none"/>
        </w:rPr>
        <w:t xml:space="preserve">The </w:t>
      </w:r>
      <w:r w:rsidRPr="00FF5B51">
        <w:rPr>
          <w:rFonts w:ascii="Arial" w:hAnsi="Arial" w:cs="Arial"/>
          <w:b/>
          <w:bCs/>
          <w:kern w:val="0"/>
          <w14:ligatures w14:val="none"/>
        </w:rPr>
        <w:t>colours</w:t>
      </w:r>
      <w:r w:rsidRPr="00FF5B51">
        <w:rPr>
          <w:rFonts w:ascii="Arial" w:hAnsi="Arial" w:cs="Arial"/>
          <w:kern w:val="0"/>
          <w14:ligatures w14:val="none"/>
        </w:rPr>
        <w:t xml:space="preserve"> have been subtly enhanced to improve differentiation between the denominations to cater for the partially sighted community and to</w:t>
      </w:r>
      <w:r w:rsidRPr="00FF5B51">
        <w:rPr>
          <w:rFonts w:ascii="Arial" w:hAnsi="Arial" w:cs="Arial"/>
          <w:color w:val="000000" w:themeColor="text1"/>
          <w:kern w:val="0"/>
          <w:lang w:val="en-US"/>
          <w14:ligatures w14:val="none"/>
        </w:rPr>
        <w:t xml:space="preserve"> address the previously similar tones of the R20 and R200, as per the table below:</w:t>
      </w:r>
    </w:p>
    <w:tbl>
      <w:tblPr>
        <w:tblStyle w:val="TableGrid"/>
        <w:tblW w:w="0" w:type="auto"/>
        <w:tblInd w:w="1327" w:type="dxa"/>
        <w:tblLook w:val="04A0" w:firstRow="1" w:lastRow="0" w:firstColumn="1" w:lastColumn="0" w:noHBand="0" w:noVBand="1"/>
      </w:tblPr>
      <w:tblGrid>
        <w:gridCol w:w="1816"/>
        <w:gridCol w:w="2396"/>
        <w:gridCol w:w="2696"/>
      </w:tblGrid>
      <w:tr w:rsidR="00FF5B51" w:rsidRPr="00FF5B51" w14:paraId="6AB25755" w14:textId="77777777" w:rsidTr="00693E05">
        <w:tc>
          <w:tcPr>
            <w:tcW w:w="1785" w:type="dxa"/>
            <w:shd w:val="clear" w:color="auto" w:fill="BFBFBF" w:themeFill="background1" w:themeFillShade="BF"/>
          </w:tcPr>
          <w:p w14:paraId="4C8BBB06"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Denomination</w:t>
            </w:r>
          </w:p>
        </w:tc>
        <w:tc>
          <w:tcPr>
            <w:tcW w:w="2396" w:type="dxa"/>
            <w:shd w:val="clear" w:color="auto" w:fill="BFBFBF" w:themeFill="background1" w:themeFillShade="BF"/>
          </w:tcPr>
          <w:p w14:paraId="2792B2C4"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Mandela banknotes</w:t>
            </w:r>
          </w:p>
        </w:tc>
        <w:tc>
          <w:tcPr>
            <w:tcW w:w="2696" w:type="dxa"/>
            <w:shd w:val="clear" w:color="auto" w:fill="BFBFBF" w:themeFill="background1" w:themeFillShade="BF"/>
          </w:tcPr>
          <w:p w14:paraId="41E0DE06"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Upgraded Mandela banknotes</w:t>
            </w:r>
          </w:p>
        </w:tc>
      </w:tr>
      <w:tr w:rsidR="00FF5B51" w:rsidRPr="00FF5B51" w14:paraId="2B00B775" w14:textId="77777777" w:rsidTr="00693E05">
        <w:tc>
          <w:tcPr>
            <w:tcW w:w="1785" w:type="dxa"/>
          </w:tcPr>
          <w:p w14:paraId="56CD38D6"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R10</w:t>
            </w:r>
          </w:p>
        </w:tc>
        <w:tc>
          <w:tcPr>
            <w:tcW w:w="2396" w:type="dxa"/>
          </w:tcPr>
          <w:p w14:paraId="1A0A453B"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Green</w:t>
            </w:r>
          </w:p>
        </w:tc>
        <w:tc>
          <w:tcPr>
            <w:tcW w:w="2696" w:type="dxa"/>
          </w:tcPr>
          <w:p w14:paraId="170EB9F5"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Green</w:t>
            </w:r>
          </w:p>
        </w:tc>
      </w:tr>
      <w:tr w:rsidR="00FF5B51" w:rsidRPr="00FF5B51" w14:paraId="79EE3531" w14:textId="77777777" w:rsidTr="00693E05">
        <w:tc>
          <w:tcPr>
            <w:tcW w:w="1785" w:type="dxa"/>
          </w:tcPr>
          <w:p w14:paraId="558AD9F8"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R20</w:t>
            </w:r>
          </w:p>
        </w:tc>
        <w:tc>
          <w:tcPr>
            <w:tcW w:w="2396" w:type="dxa"/>
          </w:tcPr>
          <w:p w14:paraId="4AD8F076"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Brown</w:t>
            </w:r>
          </w:p>
        </w:tc>
        <w:tc>
          <w:tcPr>
            <w:tcW w:w="2696" w:type="dxa"/>
          </w:tcPr>
          <w:p w14:paraId="7F8DB1E2"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Brown</w:t>
            </w:r>
          </w:p>
        </w:tc>
      </w:tr>
      <w:tr w:rsidR="00FF5B51" w:rsidRPr="00FF5B51" w14:paraId="3C73D22E" w14:textId="77777777" w:rsidTr="00693E05">
        <w:tc>
          <w:tcPr>
            <w:tcW w:w="1785" w:type="dxa"/>
          </w:tcPr>
          <w:p w14:paraId="427B9003"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R50</w:t>
            </w:r>
          </w:p>
        </w:tc>
        <w:tc>
          <w:tcPr>
            <w:tcW w:w="2396" w:type="dxa"/>
          </w:tcPr>
          <w:p w14:paraId="19509CA2"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Red</w:t>
            </w:r>
          </w:p>
        </w:tc>
        <w:tc>
          <w:tcPr>
            <w:tcW w:w="2696" w:type="dxa"/>
          </w:tcPr>
          <w:p w14:paraId="4495A8A6"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Purple</w:t>
            </w:r>
          </w:p>
        </w:tc>
      </w:tr>
      <w:tr w:rsidR="00FF5B51" w:rsidRPr="00FF5B51" w14:paraId="6786BADE" w14:textId="77777777" w:rsidTr="00693E05">
        <w:tc>
          <w:tcPr>
            <w:tcW w:w="1785" w:type="dxa"/>
          </w:tcPr>
          <w:p w14:paraId="4252FB70"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R100</w:t>
            </w:r>
          </w:p>
        </w:tc>
        <w:tc>
          <w:tcPr>
            <w:tcW w:w="2396" w:type="dxa"/>
          </w:tcPr>
          <w:p w14:paraId="0484D188"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Blue</w:t>
            </w:r>
          </w:p>
        </w:tc>
        <w:tc>
          <w:tcPr>
            <w:tcW w:w="2696" w:type="dxa"/>
          </w:tcPr>
          <w:p w14:paraId="7666F9B6"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Blue</w:t>
            </w:r>
          </w:p>
        </w:tc>
      </w:tr>
      <w:tr w:rsidR="00FF5B51" w:rsidRPr="00FF5B51" w14:paraId="79787EA1" w14:textId="77777777" w:rsidTr="00693E05">
        <w:tc>
          <w:tcPr>
            <w:tcW w:w="1785" w:type="dxa"/>
          </w:tcPr>
          <w:p w14:paraId="36BBCB50"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R200</w:t>
            </w:r>
          </w:p>
        </w:tc>
        <w:tc>
          <w:tcPr>
            <w:tcW w:w="2396" w:type="dxa"/>
          </w:tcPr>
          <w:p w14:paraId="5D738EC8"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Yellow-Orange</w:t>
            </w:r>
          </w:p>
        </w:tc>
        <w:tc>
          <w:tcPr>
            <w:tcW w:w="2696" w:type="dxa"/>
          </w:tcPr>
          <w:p w14:paraId="35397CE0"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Orange</w:t>
            </w:r>
          </w:p>
        </w:tc>
      </w:tr>
    </w:tbl>
    <w:p w14:paraId="1E9EDDDA"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4FB1B54F" w14:textId="77777777" w:rsidR="00FF5B51" w:rsidRPr="00FF5B51" w:rsidRDefault="00FF5B51" w:rsidP="00FF5B51">
      <w:pPr>
        <w:numPr>
          <w:ilvl w:val="0"/>
          <w:numId w:val="24"/>
        </w:numPr>
        <w:spacing w:after="0" w:line="360" w:lineRule="auto"/>
        <w:ind w:left="1080"/>
        <w:contextualSpacing/>
        <w:jc w:val="both"/>
        <w:rPr>
          <w:rFonts w:ascii="Arial" w:hAnsi="Arial" w:cs="Arial"/>
          <w:kern w:val="0"/>
          <w14:ligatures w14:val="none"/>
        </w:rPr>
      </w:pPr>
      <w:r w:rsidRPr="00FF5B51">
        <w:rPr>
          <w:rFonts w:ascii="Arial" w:hAnsi="Arial" w:cs="Arial"/>
          <w:kern w:val="0"/>
          <w14:ligatures w14:val="none"/>
        </w:rPr>
        <w:t xml:space="preserve">The </w:t>
      </w:r>
      <w:r w:rsidRPr="00FF5B51">
        <w:rPr>
          <w:rFonts w:ascii="Arial" w:hAnsi="Arial" w:cs="Arial"/>
          <w:b/>
          <w:bCs/>
          <w:kern w:val="0"/>
          <w14:ligatures w14:val="none"/>
        </w:rPr>
        <w:t>watermark</w:t>
      </w:r>
      <w:r w:rsidRPr="00FF5B51">
        <w:rPr>
          <w:rFonts w:ascii="Arial" w:hAnsi="Arial" w:cs="Arial"/>
          <w:kern w:val="0"/>
          <w14:ligatures w14:val="none"/>
        </w:rPr>
        <w:t xml:space="preserve"> depicts the shadow image of the Big 5 animal unique to each denomination, together with its denomination numeral. This has been changed from the image of the former president Nelson Mandela.  </w:t>
      </w:r>
      <w:r w:rsidRPr="00FF5B51">
        <w:rPr>
          <w:rFonts w:ascii="Arial" w:hAnsi="Arial" w:cs="Arial"/>
          <w:kern w:val="0"/>
          <w:lang w:val="en-US"/>
          <w14:ligatures w14:val="none"/>
        </w:rPr>
        <w:t>The watermarks have been enhanced to give a greater level of tonality.</w:t>
      </w:r>
    </w:p>
    <w:p w14:paraId="6F856B9E"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6C7E7705" w14:textId="77777777" w:rsidR="00FF5B51" w:rsidRPr="00FF5B51" w:rsidRDefault="00FF5B51" w:rsidP="00FF5B51">
      <w:pPr>
        <w:numPr>
          <w:ilvl w:val="0"/>
          <w:numId w:val="24"/>
        </w:numPr>
        <w:spacing w:after="0" w:line="360" w:lineRule="auto"/>
        <w:ind w:left="1080"/>
        <w:contextualSpacing/>
        <w:jc w:val="both"/>
        <w:rPr>
          <w:rFonts w:ascii="Arial" w:hAnsi="Arial" w:cs="Arial"/>
          <w:kern w:val="0"/>
          <w14:ligatures w14:val="none"/>
        </w:rPr>
      </w:pPr>
      <w:r w:rsidRPr="00FF5B51">
        <w:rPr>
          <w:rFonts w:ascii="Arial" w:hAnsi="Arial" w:cs="Arial"/>
          <w:kern w:val="0"/>
          <w14:ligatures w14:val="none"/>
        </w:rPr>
        <w:t xml:space="preserve">The </w:t>
      </w:r>
      <w:r w:rsidRPr="00FF5B51">
        <w:rPr>
          <w:rFonts w:ascii="Arial" w:hAnsi="Arial" w:cs="Arial"/>
          <w:b/>
          <w:bCs/>
          <w:kern w:val="0"/>
          <w14:ligatures w14:val="none"/>
        </w:rPr>
        <w:t>preamble to South Africa’s Constitution</w:t>
      </w:r>
      <w:r w:rsidRPr="00FF5B51">
        <w:rPr>
          <w:rFonts w:ascii="Arial" w:hAnsi="Arial" w:cs="Arial"/>
          <w:kern w:val="0"/>
          <w14:ligatures w14:val="none"/>
        </w:rPr>
        <w:t xml:space="preserve"> has been added on both sides of the main portrait on the front of all the banknotes, in micro-lettering, to celebrate our constitutional democracy. The micro-lettering previous depicted the Big 5 animal unique per the denomination in tiny numbers matching the value of the banknote. </w:t>
      </w:r>
    </w:p>
    <w:p w14:paraId="4AA8E6F0"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4CB06339" w14:textId="77777777" w:rsidR="00FF5B51" w:rsidRPr="00FF5B51" w:rsidRDefault="00FF5B51" w:rsidP="00FF5B51">
      <w:pPr>
        <w:numPr>
          <w:ilvl w:val="0"/>
          <w:numId w:val="24"/>
        </w:numPr>
        <w:spacing w:after="0" w:line="360" w:lineRule="auto"/>
        <w:ind w:left="1080"/>
        <w:contextualSpacing/>
        <w:jc w:val="both"/>
        <w:rPr>
          <w:rFonts w:ascii="Arial" w:hAnsi="Arial" w:cs="Arial"/>
          <w:kern w:val="0"/>
          <w14:ligatures w14:val="none"/>
        </w:rPr>
      </w:pPr>
      <w:r w:rsidRPr="00FF5B51">
        <w:rPr>
          <w:rFonts w:ascii="Arial" w:hAnsi="Arial" w:cs="Arial"/>
          <w:b/>
          <w:bCs/>
          <w:kern w:val="0"/>
          <w14:ligatures w14:val="none"/>
        </w:rPr>
        <w:t>Large denomination numerals</w:t>
      </w:r>
      <w:r w:rsidRPr="00FF5B51">
        <w:rPr>
          <w:rFonts w:ascii="Arial" w:hAnsi="Arial" w:cs="Arial"/>
          <w:kern w:val="0"/>
          <w14:ligatures w14:val="none"/>
        </w:rPr>
        <w:t xml:space="preserve"> have been incorporated on the front and back of the denominations, printed in </w:t>
      </w:r>
      <w:r w:rsidRPr="00FF5B51">
        <w:rPr>
          <w:rFonts w:ascii="Arial" w:hAnsi="Arial" w:cs="Arial"/>
          <w:b/>
          <w:bCs/>
          <w:kern w:val="0"/>
          <w14:ligatures w14:val="none"/>
        </w:rPr>
        <w:t>positive and negative text</w:t>
      </w:r>
      <w:r w:rsidRPr="00FF5B51">
        <w:rPr>
          <w:rFonts w:ascii="Arial" w:hAnsi="Arial" w:cs="Arial"/>
          <w:kern w:val="0"/>
          <w14:ligatures w14:val="none"/>
        </w:rPr>
        <w:t xml:space="preserve"> to assist the partially sighted community.</w:t>
      </w:r>
    </w:p>
    <w:p w14:paraId="25DB59F9"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6B177E3F" w14:textId="77777777" w:rsidR="00FF5B51" w:rsidRPr="00FF5B51" w:rsidRDefault="00FF5B51" w:rsidP="00FF5B51">
      <w:pPr>
        <w:numPr>
          <w:ilvl w:val="0"/>
          <w:numId w:val="24"/>
        </w:numPr>
        <w:spacing w:after="0" w:line="360" w:lineRule="auto"/>
        <w:ind w:left="1080"/>
        <w:contextualSpacing/>
        <w:jc w:val="both"/>
        <w:rPr>
          <w:rFonts w:ascii="Arial" w:hAnsi="Arial" w:cs="Arial"/>
          <w:kern w:val="0"/>
          <w14:ligatures w14:val="none"/>
        </w:rPr>
      </w:pPr>
      <w:r w:rsidRPr="00FF5B51">
        <w:rPr>
          <w:rFonts w:ascii="Arial" w:hAnsi="Arial" w:cs="Arial"/>
          <w:color w:val="000000" w:themeColor="text1"/>
          <w:kern w:val="0"/>
          <w:lang w:val="en-US"/>
          <w14:ligatures w14:val="none"/>
        </w:rPr>
        <w:lastRenderedPageBreak/>
        <w:t>The back of the banknotes depict the respective Big 5 animals with their young in a family theme.</w:t>
      </w:r>
      <w:r w:rsidRPr="00FF5B51">
        <w:rPr>
          <w:rFonts w:ascii="Arial" w:hAnsi="Arial" w:cs="Arial"/>
          <w:b/>
          <w:bCs/>
          <w:kern w:val="0"/>
          <w14:ligatures w14:val="none"/>
        </w:rPr>
        <w:t xml:space="preserve"> </w:t>
      </w:r>
    </w:p>
    <w:p w14:paraId="7F531A17" w14:textId="77777777" w:rsidR="00FF5B51" w:rsidRPr="00FF5B51" w:rsidRDefault="00FF5B51" w:rsidP="00FF5B51">
      <w:pPr>
        <w:spacing w:after="0" w:line="360" w:lineRule="auto"/>
        <w:jc w:val="both"/>
        <w:rPr>
          <w:rFonts w:ascii="Arial" w:eastAsia="Arial" w:hAnsi="Arial" w:cs="Arial"/>
          <w:b/>
          <w:bCs/>
          <w:color w:val="000000"/>
          <w:kern w:val="0"/>
          <w:lang w:eastAsia="en-ZA"/>
          <w14:ligatures w14:val="none"/>
        </w:rPr>
      </w:pPr>
    </w:p>
    <w:p w14:paraId="321CD114" w14:textId="77777777" w:rsidR="00FF5B51" w:rsidRPr="00FF5B51" w:rsidRDefault="00FF5B51" w:rsidP="00FF5B51">
      <w:pPr>
        <w:numPr>
          <w:ilvl w:val="0"/>
          <w:numId w:val="24"/>
        </w:numPr>
        <w:spacing w:after="0" w:line="360" w:lineRule="auto"/>
        <w:ind w:left="1080"/>
        <w:contextualSpacing/>
        <w:jc w:val="both"/>
        <w:rPr>
          <w:rFonts w:ascii="Arial" w:hAnsi="Arial" w:cs="Arial"/>
          <w:kern w:val="0"/>
          <w14:ligatures w14:val="none"/>
        </w:rPr>
      </w:pPr>
      <w:r w:rsidRPr="00FF5B51">
        <w:rPr>
          <w:rFonts w:ascii="Arial" w:hAnsi="Arial" w:cs="Arial"/>
          <w:b/>
          <w:bCs/>
          <w:kern w:val="0"/>
          <w14:ligatures w14:val="none"/>
        </w:rPr>
        <w:t>See-through perfect print registration</w:t>
      </w:r>
      <w:r w:rsidRPr="00FF5B51">
        <w:rPr>
          <w:rFonts w:ascii="Arial" w:hAnsi="Arial" w:cs="Arial"/>
          <w:kern w:val="0"/>
          <w14:ligatures w14:val="none"/>
        </w:rPr>
        <w:t xml:space="preserve">: The introduction of </w:t>
      </w:r>
      <w:r w:rsidRPr="00FF5B51">
        <w:rPr>
          <w:rFonts w:ascii="Arial" w:hAnsi="Arial" w:cs="Arial"/>
          <w:b/>
          <w:bCs/>
          <w:kern w:val="0"/>
          <w14:ligatures w14:val="none"/>
        </w:rPr>
        <w:t>new shapes</w:t>
      </w:r>
      <w:r w:rsidRPr="00FF5B51">
        <w:rPr>
          <w:rFonts w:ascii="Arial" w:hAnsi="Arial" w:cs="Arial"/>
          <w:kern w:val="0"/>
          <w14:ligatures w14:val="none"/>
        </w:rPr>
        <w:t xml:space="preserve"> that encapsulate the see-through perfect print registration is unique for each denomination to assist the partially sighted communities. When holding the banknote up to the light, a </w:t>
      </w:r>
      <w:r w:rsidRPr="00FF5B51">
        <w:rPr>
          <w:rFonts w:ascii="Arial" w:hAnsi="Arial" w:cs="Arial"/>
          <w:b/>
          <w:bCs/>
          <w:kern w:val="0"/>
          <w14:ligatures w14:val="none"/>
        </w:rPr>
        <w:t>complete image of the Big 5 animal</w:t>
      </w:r>
      <w:r w:rsidRPr="00FF5B51">
        <w:rPr>
          <w:rFonts w:ascii="Arial" w:hAnsi="Arial" w:cs="Arial"/>
          <w:kern w:val="0"/>
          <w14:ligatures w14:val="none"/>
        </w:rPr>
        <w:t xml:space="preserve"> featured per denomination will be visible. T</w:t>
      </w:r>
      <w:r w:rsidRPr="00FF5B51">
        <w:rPr>
          <w:rFonts w:ascii="Arial" w:hAnsi="Arial" w:cs="Arial"/>
          <w:color w:val="000000" w:themeColor="text1"/>
          <w:kern w:val="0"/>
          <w:szCs w:val="24"/>
          <w:lang w:val="en-US"/>
          <w14:ligatures w14:val="none"/>
        </w:rPr>
        <w:t xml:space="preserve">he see-through perfect print registration is now incorporated within different elementary shapes as follows: </w:t>
      </w:r>
    </w:p>
    <w:tbl>
      <w:tblPr>
        <w:tblStyle w:val="TableGrid"/>
        <w:tblW w:w="0" w:type="auto"/>
        <w:tblInd w:w="1413" w:type="dxa"/>
        <w:tblLook w:val="04A0" w:firstRow="1" w:lastRow="0" w:firstColumn="1" w:lastColumn="0" w:noHBand="0" w:noVBand="1"/>
      </w:tblPr>
      <w:tblGrid>
        <w:gridCol w:w="2763"/>
        <w:gridCol w:w="4114"/>
      </w:tblGrid>
      <w:tr w:rsidR="00FF5B51" w:rsidRPr="00FF5B51" w14:paraId="0DEF5F91" w14:textId="77777777" w:rsidTr="00693E05">
        <w:trPr>
          <w:trHeight w:val="465"/>
        </w:trPr>
        <w:tc>
          <w:tcPr>
            <w:tcW w:w="3110" w:type="dxa"/>
            <w:shd w:val="clear" w:color="auto" w:fill="BFBFBF" w:themeFill="background1" w:themeFillShade="BF"/>
          </w:tcPr>
          <w:p w14:paraId="168DB553" w14:textId="77777777" w:rsidR="00FF5B51" w:rsidRPr="00FF5B51" w:rsidRDefault="00FF5B51" w:rsidP="00FF5B51">
            <w:pPr>
              <w:spacing w:line="360" w:lineRule="auto"/>
              <w:ind w:left="10" w:hanging="10"/>
              <w:rPr>
                <w:rFonts w:eastAsia="Arial"/>
                <w:b/>
                <w:bCs/>
                <w:color w:val="000000" w:themeColor="text1"/>
                <w:lang w:val="en-US"/>
              </w:rPr>
            </w:pPr>
            <w:bookmarkStart w:id="4" w:name="_Hlk133481767"/>
            <w:r w:rsidRPr="00FF5B51">
              <w:rPr>
                <w:rFonts w:eastAsia="Arial"/>
                <w:b/>
                <w:bCs/>
                <w:color w:val="000000" w:themeColor="text1"/>
                <w:lang w:val="en-US"/>
              </w:rPr>
              <w:t>Denomination</w:t>
            </w:r>
          </w:p>
        </w:tc>
        <w:tc>
          <w:tcPr>
            <w:tcW w:w="5067" w:type="dxa"/>
            <w:shd w:val="clear" w:color="auto" w:fill="BFBFBF" w:themeFill="background1" w:themeFillShade="BF"/>
          </w:tcPr>
          <w:p w14:paraId="5571E873"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Elementary Shape</w:t>
            </w:r>
          </w:p>
        </w:tc>
      </w:tr>
      <w:tr w:rsidR="00FF5B51" w:rsidRPr="00FF5B51" w14:paraId="03F7A4F6" w14:textId="77777777" w:rsidTr="00693E05">
        <w:trPr>
          <w:trHeight w:val="465"/>
        </w:trPr>
        <w:tc>
          <w:tcPr>
            <w:tcW w:w="3110" w:type="dxa"/>
          </w:tcPr>
          <w:p w14:paraId="333204B5"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R10</w:t>
            </w:r>
          </w:p>
        </w:tc>
        <w:tc>
          <w:tcPr>
            <w:tcW w:w="5067" w:type="dxa"/>
          </w:tcPr>
          <w:p w14:paraId="20EB7517"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Diamond</w:t>
            </w:r>
          </w:p>
        </w:tc>
      </w:tr>
      <w:tr w:rsidR="00FF5B51" w:rsidRPr="00FF5B51" w14:paraId="0F7510B2" w14:textId="77777777" w:rsidTr="00693E05">
        <w:trPr>
          <w:trHeight w:val="457"/>
        </w:trPr>
        <w:tc>
          <w:tcPr>
            <w:tcW w:w="3110" w:type="dxa"/>
          </w:tcPr>
          <w:p w14:paraId="4E802E49"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R20</w:t>
            </w:r>
          </w:p>
        </w:tc>
        <w:tc>
          <w:tcPr>
            <w:tcW w:w="5067" w:type="dxa"/>
          </w:tcPr>
          <w:p w14:paraId="267C73D9"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 xml:space="preserve">Rectangle </w:t>
            </w:r>
          </w:p>
        </w:tc>
      </w:tr>
      <w:tr w:rsidR="00FF5B51" w:rsidRPr="00FF5B51" w14:paraId="2A319F30" w14:textId="77777777" w:rsidTr="00693E05">
        <w:trPr>
          <w:trHeight w:val="465"/>
        </w:trPr>
        <w:tc>
          <w:tcPr>
            <w:tcW w:w="3110" w:type="dxa"/>
          </w:tcPr>
          <w:p w14:paraId="190E2D5F"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R50</w:t>
            </w:r>
          </w:p>
        </w:tc>
        <w:tc>
          <w:tcPr>
            <w:tcW w:w="5067" w:type="dxa"/>
          </w:tcPr>
          <w:p w14:paraId="4FEF4B89"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 xml:space="preserve">Circle </w:t>
            </w:r>
          </w:p>
        </w:tc>
      </w:tr>
      <w:tr w:rsidR="00FF5B51" w:rsidRPr="00FF5B51" w14:paraId="60894ACB" w14:textId="77777777" w:rsidTr="00693E05">
        <w:trPr>
          <w:trHeight w:val="465"/>
        </w:trPr>
        <w:tc>
          <w:tcPr>
            <w:tcW w:w="3110" w:type="dxa"/>
          </w:tcPr>
          <w:p w14:paraId="4CB4B4CD"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R100</w:t>
            </w:r>
          </w:p>
        </w:tc>
        <w:tc>
          <w:tcPr>
            <w:tcW w:w="5067" w:type="dxa"/>
          </w:tcPr>
          <w:p w14:paraId="4B88F76F"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 xml:space="preserve">Hexagon </w:t>
            </w:r>
          </w:p>
        </w:tc>
      </w:tr>
      <w:tr w:rsidR="00FF5B51" w:rsidRPr="00FF5B51" w14:paraId="3BAC348C" w14:textId="77777777" w:rsidTr="00693E05">
        <w:trPr>
          <w:trHeight w:val="465"/>
        </w:trPr>
        <w:tc>
          <w:tcPr>
            <w:tcW w:w="3110" w:type="dxa"/>
          </w:tcPr>
          <w:p w14:paraId="0E07360D"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R200</w:t>
            </w:r>
          </w:p>
        </w:tc>
        <w:tc>
          <w:tcPr>
            <w:tcW w:w="5067" w:type="dxa"/>
          </w:tcPr>
          <w:p w14:paraId="45B13E34"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 xml:space="preserve">Oval </w:t>
            </w:r>
          </w:p>
        </w:tc>
      </w:tr>
      <w:bookmarkEnd w:id="4"/>
    </w:tbl>
    <w:p w14:paraId="5868A8AA"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421B5860" w14:textId="77777777" w:rsidR="00FF5B51" w:rsidRPr="00FF5B51" w:rsidRDefault="00FF5B51" w:rsidP="00FF5B51">
      <w:pPr>
        <w:spacing w:after="0" w:line="360" w:lineRule="auto"/>
        <w:ind w:left="370" w:hanging="10"/>
        <w:jc w:val="both"/>
        <w:rPr>
          <w:rFonts w:ascii="Arial" w:eastAsia="Arial" w:hAnsi="Arial" w:cs="Arial"/>
          <w:b/>
          <w:bCs/>
          <w:color w:val="000000"/>
          <w:kern w:val="0"/>
          <w:lang w:eastAsia="en-ZA"/>
          <w14:ligatures w14:val="none"/>
        </w:rPr>
      </w:pPr>
      <w:r w:rsidRPr="00FF5B51">
        <w:rPr>
          <w:rFonts w:ascii="Arial" w:eastAsia="Arial" w:hAnsi="Arial" w:cs="Arial"/>
          <w:b/>
          <w:bCs/>
          <w:color w:val="000000"/>
          <w:kern w:val="0"/>
          <w:lang w:eastAsia="en-ZA"/>
          <w14:ligatures w14:val="none"/>
        </w:rPr>
        <w:t>Feel features</w:t>
      </w:r>
    </w:p>
    <w:p w14:paraId="2E1A33D1"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3E42A3B4" w14:textId="77777777" w:rsidR="00FF5B51" w:rsidRPr="00FF5B51" w:rsidRDefault="00FF5B51" w:rsidP="00FF5B51">
      <w:pPr>
        <w:numPr>
          <w:ilvl w:val="1"/>
          <w:numId w:val="9"/>
        </w:numPr>
        <w:spacing w:after="0" w:line="360" w:lineRule="auto"/>
        <w:ind w:left="1134" w:hanging="850"/>
        <w:contextualSpacing/>
        <w:jc w:val="both"/>
        <w:rPr>
          <w:rFonts w:ascii="Arial" w:hAnsi="Arial" w:cs="Arial"/>
          <w:color w:val="000000" w:themeColor="text1"/>
          <w:kern w:val="0"/>
          <w:lang w:val="en-US"/>
          <w14:ligatures w14:val="none"/>
        </w:rPr>
      </w:pPr>
      <w:r w:rsidRPr="00FF5B51">
        <w:rPr>
          <w:rFonts w:ascii="Arial" w:hAnsi="Arial" w:cs="Arial"/>
          <w:kern w:val="0"/>
          <w14:ligatures w14:val="none"/>
        </w:rPr>
        <w:t xml:space="preserve">The </w:t>
      </w:r>
      <w:r w:rsidRPr="00FF5B51">
        <w:rPr>
          <w:rFonts w:ascii="Arial" w:hAnsi="Arial" w:cs="Arial"/>
          <w:b/>
          <w:bCs/>
          <w:kern w:val="0"/>
          <w14:ligatures w14:val="none"/>
        </w:rPr>
        <w:t>tactile marks</w:t>
      </w:r>
      <w:r w:rsidRPr="00FF5B51">
        <w:rPr>
          <w:rFonts w:ascii="Arial" w:hAnsi="Arial" w:cs="Arial"/>
          <w:kern w:val="0"/>
          <w14:ligatures w14:val="none"/>
        </w:rPr>
        <w:t xml:space="preserve"> have been enhanced to support the visually impaired communities to differentiate between the banknote denominations. The gaps between the sets of tactile marks can be used to determine the denomination of the banknote. </w:t>
      </w:r>
      <w:r w:rsidRPr="00FF5B51">
        <w:rPr>
          <w:rFonts w:ascii="Arial" w:hAnsi="Arial" w:cs="Arial"/>
          <w:color w:val="000000" w:themeColor="text1"/>
          <w:kern w:val="0"/>
          <w:lang w:val="en-US"/>
          <w14:ligatures w14:val="none"/>
        </w:rPr>
        <w:t>The tactile marks are repeated along the short edge of the R10 and R20 denominations and on the long edge of the R50, R100 and R200 denominations in different patterns. The gaps between the sets of tactile marks are counted to determine the denomination of the banknote.</w:t>
      </w:r>
    </w:p>
    <w:tbl>
      <w:tblPr>
        <w:tblStyle w:val="TableGrid"/>
        <w:tblW w:w="0" w:type="auto"/>
        <w:tblInd w:w="1413" w:type="dxa"/>
        <w:tblLook w:val="04A0" w:firstRow="1" w:lastRow="0" w:firstColumn="1" w:lastColumn="0" w:noHBand="0" w:noVBand="1"/>
      </w:tblPr>
      <w:tblGrid>
        <w:gridCol w:w="1843"/>
        <w:gridCol w:w="2471"/>
        <w:gridCol w:w="2563"/>
      </w:tblGrid>
      <w:tr w:rsidR="00FF5B51" w:rsidRPr="00FF5B51" w14:paraId="30EC038C" w14:textId="77777777" w:rsidTr="00693E05">
        <w:trPr>
          <w:trHeight w:val="465"/>
        </w:trPr>
        <w:tc>
          <w:tcPr>
            <w:tcW w:w="1843" w:type="dxa"/>
            <w:shd w:val="clear" w:color="auto" w:fill="BFBFBF" w:themeFill="background1" w:themeFillShade="BF"/>
          </w:tcPr>
          <w:p w14:paraId="1D8F14DF"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Denomination</w:t>
            </w:r>
          </w:p>
        </w:tc>
        <w:tc>
          <w:tcPr>
            <w:tcW w:w="2471" w:type="dxa"/>
            <w:shd w:val="clear" w:color="auto" w:fill="BFBFBF" w:themeFill="background1" w:themeFillShade="BF"/>
          </w:tcPr>
          <w:p w14:paraId="152078BE"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Tactile marks’ position</w:t>
            </w:r>
          </w:p>
        </w:tc>
        <w:tc>
          <w:tcPr>
            <w:tcW w:w="2563" w:type="dxa"/>
            <w:shd w:val="clear" w:color="auto" w:fill="BFBFBF" w:themeFill="background1" w:themeFillShade="BF"/>
          </w:tcPr>
          <w:p w14:paraId="19C4E0AD"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Gaps between the tactile marks</w:t>
            </w:r>
          </w:p>
        </w:tc>
      </w:tr>
      <w:tr w:rsidR="00FF5B51" w:rsidRPr="00FF5B51" w14:paraId="1E062454" w14:textId="77777777" w:rsidTr="00693E05">
        <w:trPr>
          <w:trHeight w:val="465"/>
        </w:trPr>
        <w:tc>
          <w:tcPr>
            <w:tcW w:w="1843" w:type="dxa"/>
          </w:tcPr>
          <w:p w14:paraId="6950DC43"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R10</w:t>
            </w:r>
          </w:p>
        </w:tc>
        <w:tc>
          <w:tcPr>
            <w:tcW w:w="2471" w:type="dxa"/>
          </w:tcPr>
          <w:p w14:paraId="5E1EDE57"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Short edge</w:t>
            </w:r>
          </w:p>
        </w:tc>
        <w:tc>
          <w:tcPr>
            <w:tcW w:w="2563" w:type="dxa"/>
          </w:tcPr>
          <w:p w14:paraId="61448DF0"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One</w:t>
            </w:r>
          </w:p>
        </w:tc>
      </w:tr>
      <w:tr w:rsidR="00FF5B51" w:rsidRPr="00FF5B51" w14:paraId="143299EF" w14:textId="77777777" w:rsidTr="00693E05">
        <w:trPr>
          <w:trHeight w:val="457"/>
        </w:trPr>
        <w:tc>
          <w:tcPr>
            <w:tcW w:w="1843" w:type="dxa"/>
          </w:tcPr>
          <w:p w14:paraId="6CAC72D2"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lastRenderedPageBreak/>
              <w:t>R20</w:t>
            </w:r>
          </w:p>
        </w:tc>
        <w:tc>
          <w:tcPr>
            <w:tcW w:w="2471" w:type="dxa"/>
          </w:tcPr>
          <w:p w14:paraId="2EBDC6FE"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Short edge</w:t>
            </w:r>
          </w:p>
        </w:tc>
        <w:tc>
          <w:tcPr>
            <w:tcW w:w="2563" w:type="dxa"/>
          </w:tcPr>
          <w:p w14:paraId="4187DCE8"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Two</w:t>
            </w:r>
          </w:p>
        </w:tc>
      </w:tr>
      <w:tr w:rsidR="00FF5B51" w:rsidRPr="00FF5B51" w14:paraId="251B0DDE" w14:textId="77777777" w:rsidTr="00693E05">
        <w:trPr>
          <w:trHeight w:val="465"/>
        </w:trPr>
        <w:tc>
          <w:tcPr>
            <w:tcW w:w="1843" w:type="dxa"/>
          </w:tcPr>
          <w:p w14:paraId="74481DA5"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R50</w:t>
            </w:r>
          </w:p>
        </w:tc>
        <w:tc>
          <w:tcPr>
            <w:tcW w:w="2471" w:type="dxa"/>
          </w:tcPr>
          <w:p w14:paraId="0DA62926"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Long edge</w:t>
            </w:r>
          </w:p>
        </w:tc>
        <w:tc>
          <w:tcPr>
            <w:tcW w:w="2563" w:type="dxa"/>
          </w:tcPr>
          <w:p w14:paraId="3A8540FD"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One</w:t>
            </w:r>
          </w:p>
        </w:tc>
      </w:tr>
      <w:tr w:rsidR="00FF5B51" w:rsidRPr="00FF5B51" w14:paraId="20B63144" w14:textId="77777777" w:rsidTr="00693E05">
        <w:trPr>
          <w:trHeight w:val="465"/>
        </w:trPr>
        <w:tc>
          <w:tcPr>
            <w:tcW w:w="1843" w:type="dxa"/>
          </w:tcPr>
          <w:p w14:paraId="19EFBCF7"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R100</w:t>
            </w:r>
          </w:p>
        </w:tc>
        <w:tc>
          <w:tcPr>
            <w:tcW w:w="2471" w:type="dxa"/>
          </w:tcPr>
          <w:p w14:paraId="1D3115DE"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Long edge</w:t>
            </w:r>
          </w:p>
        </w:tc>
        <w:tc>
          <w:tcPr>
            <w:tcW w:w="2563" w:type="dxa"/>
          </w:tcPr>
          <w:p w14:paraId="7F2099B8"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Two</w:t>
            </w:r>
          </w:p>
        </w:tc>
      </w:tr>
      <w:tr w:rsidR="00FF5B51" w:rsidRPr="00FF5B51" w14:paraId="7C87EF49" w14:textId="77777777" w:rsidTr="00693E05">
        <w:trPr>
          <w:trHeight w:val="465"/>
        </w:trPr>
        <w:tc>
          <w:tcPr>
            <w:tcW w:w="1843" w:type="dxa"/>
          </w:tcPr>
          <w:p w14:paraId="088CB647" w14:textId="77777777" w:rsidR="00FF5B51" w:rsidRPr="00FF5B51" w:rsidRDefault="00FF5B51" w:rsidP="00FF5B51">
            <w:pPr>
              <w:spacing w:line="360" w:lineRule="auto"/>
              <w:ind w:left="10" w:hanging="10"/>
              <w:rPr>
                <w:rFonts w:eastAsia="Arial"/>
                <w:b/>
                <w:bCs/>
                <w:color w:val="000000" w:themeColor="text1"/>
                <w:lang w:val="en-US"/>
              </w:rPr>
            </w:pPr>
            <w:r w:rsidRPr="00FF5B51">
              <w:rPr>
                <w:rFonts w:eastAsia="Arial"/>
                <w:b/>
                <w:bCs/>
                <w:color w:val="000000" w:themeColor="text1"/>
                <w:lang w:val="en-US"/>
              </w:rPr>
              <w:t>R200</w:t>
            </w:r>
          </w:p>
        </w:tc>
        <w:tc>
          <w:tcPr>
            <w:tcW w:w="2471" w:type="dxa"/>
          </w:tcPr>
          <w:p w14:paraId="19397A97"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Long edge</w:t>
            </w:r>
          </w:p>
        </w:tc>
        <w:tc>
          <w:tcPr>
            <w:tcW w:w="2563" w:type="dxa"/>
          </w:tcPr>
          <w:p w14:paraId="4D20C08E" w14:textId="77777777" w:rsidR="00FF5B51" w:rsidRPr="00FF5B51" w:rsidRDefault="00FF5B51" w:rsidP="00FF5B51">
            <w:pPr>
              <w:spacing w:line="360" w:lineRule="auto"/>
              <w:ind w:left="10" w:hanging="10"/>
              <w:rPr>
                <w:rFonts w:eastAsia="Arial"/>
                <w:color w:val="000000" w:themeColor="text1"/>
                <w:lang w:val="en-US"/>
              </w:rPr>
            </w:pPr>
            <w:r w:rsidRPr="00FF5B51">
              <w:rPr>
                <w:rFonts w:eastAsia="Arial"/>
                <w:color w:val="000000" w:themeColor="text1"/>
                <w:lang w:val="en-US"/>
              </w:rPr>
              <w:t>Three</w:t>
            </w:r>
          </w:p>
        </w:tc>
      </w:tr>
    </w:tbl>
    <w:p w14:paraId="05F3AC59"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70278A4D" w14:textId="77777777" w:rsidR="00FF5B51" w:rsidRPr="00FF5B51" w:rsidRDefault="00FF5B51" w:rsidP="00FF5B51">
      <w:pPr>
        <w:numPr>
          <w:ilvl w:val="0"/>
          <w:numId w:val="24"/>
        </w:numPr>
        <w:spacing w:after="0" w:line="360" w:lineRule="auto"/>
        <w:ind w:left="1080"/>
        <w:contextualSpacing/>
        <w:jc w:val="both"/>
        <w:rPr>
          <w:rFonts w:ascii="Arial" w:hAnsi="Arial" w:cs="Arial"/>
          <w:kern w:val="0"/>
          <w14:ligatures w14:val="none"/>
        </w:rPr>
      </w:pPr>
      <w:r w:rsidRPr="00FF5B51">
        <w:rPr>
          <w:rFonts w:ascii="Arial" w:hAnsi="Arial" w:cs="Arial"/>
          <w:kern w:val="0"/>
          <w14:ligatures w14:val="none"/>
        </w:rPr>
        <w:t xml:space="preserve">The </w:t>
      </w:r>
      <w:r w:rsidRPr="00FF5B51">
        <w:rPr>
          <w:rFonts w:ascii="Arial" w:hAnsi="Arial" w:cs="Arial"/>
          <w:b/>
          <w:bCs/>
          <w:kern w:val="0"/>
          <w14:ligatures w14:val="none"/>
        </w:rPr>
        <w:t>Coat of Arms</w:t>
      </w:r>
      <w:r w:rsidRPr="00FF5B51">
        <w:rPr>
          <w:rFonts w:ascii="Arial" w:hAnsi="Arial" w:cs="Arial"/>
          <w:kern w:val="0"/>
          <w14:ligatures w14:val="none"/>
        </w:rPr>
        <w:t xml:space="preserve">, the words </w:t>
      </w:r>
      <w:r w:rsidRPr="00FF5B51">
        <w:rPr>
          <w:rFonts w:ascii="Arial" w:hAnsi="Arial" w:cs="Arial"/>
          <w:b/>
          <w:bCs/>
          <w:kern w:val="0"/>
          <w14:ligatures w14:val="none"/>
        </w:rPr>
        <w:t>South African Reserve Bank</w:t>
      </w:r>
      <w:r w:rsidRPr="00FF5B51">
        <w:rPr>
          <w:rFonts w:ascii="Arial" w:hAnsi="Arial" w:cs="Arial"/>
          <w:kern w:val="0"/>
          <w14:ligatures w14:val="none"/>
        </w:rPr>
        <w:t xml:space="preserve">, the </w:t>
      </w:r>
      <w:r w:rsidRPr="00FF5B51">
        <w:rPr>
          <w:rFonts w:ascii="Arial" w:hAnsi="Arial" w:cs="Arial"/>
          <w:b/>
          <w:bCs/>
          <w:kern w:val="0"/>
          <w14:ligatures w14:val="none"/>
        </w:rPr>
        <w:t>Governor’s name and signature</w:t>
      </w:r>
      <w:r w:rsidRPr="00FF5B51">
        <w:rPr>
          <w:rFonts w:ascii="Arial" w:hAnsi="Arial" w:cs="Arial"/>
          <w:kern w:val="0"/>
          <w14:ligatures w14:val="none"/>
        </w:rPr>
        <w:t xml:space="preserve">, the </w:t>
      </w:r>
      <w:r w:rsidRPr="00FF5B51">
        <w:rPr>
          <w:rFonts w:ascii="Arial" w:hAnsi="Arial" w:cs="Arial"/>
          <w:b/>
          <w:bCs/>
          <w:kern w:val="0"/>
          <w14:ligatures w14:val="none"/>
        </w:rPr>
        <w:t>main portrait</w:t>
      </w:r>
      <w:r w:rsidRPr="00FF5B51">
        <w:rPr>
          <w:rFonts w:ascii="Arial" w:hAnsi="Arial" w:cs="Arial"/>
          <w:kern w:val="0"/>
          <w14:ligatures w14:val="none"/>
        </w:rPr>
        <w:t xml:space="preserve"> and the </w:t>
      </w:r>
      <w:r w:rsidRPr="00FF5B51">
        <w:rPr>
          <w:rFonts w:ascii="Arial" w:hAnsi="Arial" w:cs="Arial"/>
          <w:b/>
          <w:bCs/>
          <w:kern w:val="0"/>
          <w14:ligatures w14:val="none"/>
        </w:rPr>
        <w:t>denomination numeral</w:t>
      </w:r>
      <w:r w:rsidRPr="00FF5B51">
        <w:rPr>
          <w:rFonts w:ascii="Arial" w:hAnsi="Arial" w:cs="Arial"/>
          <w:kern w:val="0"/>
          <w14:ligatures w14:val="none"/>
        </w:rPr>
        <w:t xml:space="preserve"> are in raised print on the front of all the denominations. </w:t>
      </w:r>
    </w:p>
    <w:p w14:paraId="37F1A01D"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4B9840FE" w14:textId="77777777" w:rsidR="00FF5B51" w:rsidRPr="00FF5B51" w:rsidRDefault="00FF5B51" w:rsidP="00FF5B51">
      <w:pPr>
        <w:numPr>
          <w:ilvl w:val="0"/>
          <w:numId w:val="24"/>
        </w:numPr>
        <w:spacing w:after="0" w:line="360" w:lineRule="auto"/>
        <w:ind w:left="1080"/>
        <w:contextualSpacing/>
        <w:jc w:val="both"/>
        <w:rPr>
          <w:rFonts w:ascii="Arial" w:hAnsi="Arial" w:cs="Arial"/>
          <w:kern w:val="0"/>
          <w14:ligatures w14:val="none"/>
        </w:rPr>
      </w:pPr>
      <w:r w:rsidRPr="00FF5B51">
        <w:rPr>
          <w:rFonts w:ascii="Arial" w:hAnsi="Arial" w:cs="Arial"/>
          <w:kern w:val="0"/>
          <w14:ligatures w14:val="none"/>
        </w:rPr>
        <w:t xml:space="preserve">The words </w:t>
      </w:r>
      <w:r w:rsidRPr="00FF5B51">
        <w:rPr>
          <w:rFonts w:ascii="Arial" w:hAnsi="Arial" w:cs="Arial"/>
          <w:b/>
          <w:bCs/>
          <w:kern w:val="0"/>
          <w14:ligatures w14:val="none"/>
        </w:rPr>
        <w:t xml:space="preserve">South African Reserve Bank </w:t>
      </w:r>
      <w:r w:rsidRPr="00FF5B51">
        <w:rPr>
          <w:rFonts w:ascii="Arial" w:hAnsi="Arial" w:cs="Arial"/>
          <w:kern w:val="0"/>
          <w14:ligatures w14:val="none"/>
        </w:rPr>
        <w:t xml:space="preserve">in two of the 11 official languages, the </w:t>
      </w:r>
      <w:r w:rsidRPr="00FF5B51">
        <w:rPr>
          <w:rFonts w:ascii="Arial" w:hAnsi="Arial" w:cs="Arial"/>
          <w:b/>
          <w:bCs/>
          <w:kern w:val="0"/>
          <w14:ligatures w14:val="none"/>
        </w:rPr>
        <w:t xml:space="preserve">denomination numeral </w:t>
      </w:r>
      <w:r w:rsidRPr="00FF5B51">
        <w:rPr>
          <w:rFonts w:ascii="Arial" w:hAnsi="Arial" w:cs="Arial"/>
          <w:kern w:val="0"/>
          <w14:ligatures w14:val="none"/>
        </w:rPr>
        <w:t>and the</w:t>
      </w:r>
      <w:r w:rsidRPr="00FF5B51">
        <w:rPr>
          <w:rFonts w:ascii="Arial" w:hAnsi="Arial" w:cs="Arial"/>
          <w:b/>
          <w:bCs/>
          <w:kern w:val="0"/>
          <w14:ligatures w14:val="none"/>
        </w:rPr>
        <w:t xml:space="preserve"> Big 5 animals</w:t>
      </w:r>
      <w:r w:rsidRPr="00FF5B51">
        <w:rPr>
          <w:rFonts w:ascii="Arial" w:hAnsi="Arial" w:cs="Arial"/>
          <w:kern w:val="0"/>
          <w14:ligatures w14:val="none"/>
        </w:rPr>
        <w:t xml:space="preserve"> are in raised print on the back of all the banknotes.</w:t>
      </w:r>
    </w:p>
    <w:p w14:paraId="2B021C8D"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0B0E239E" w14:textId="77777777" w:rsidR="00FF5B51" w:rsidRPr="00FF5B51" w:rsidRDefault="00FF5B51" w:rsidP="00FF5B51">
      <w:pPr>
        <w:numPr>
          <w:ilvl w:val="0"/>
          <w:numId w:val="24"/>
        </w:numPr>
        <w:spacing w:after="0" w:line="360" w:lineRule="auto"/>
        <w:ind w:left="1080"/>
        <w:contextualSpacing/>
        <w:jc w:val="both"/>
        <w:rPr>
          <w:rFonts w:ascii="Arial" w:hAnsi="Arial" w:cs="Arial"/>
          <w:kern w:val="0"/>
          <w14:ligatures w14:val="none"/>
        </w:rPr>
      </w:pPr>
      <w:r w:rsidRPr="00FF5B51">
        <w:rPr>
          <w:rFonts w:ascii="Arial" w:hAnsi="Arial" w:cs="Arial"/>
          <w:kern w:val="0"/>
          <w14:ligatures w14:val="none"/>
        </w:rPr>
        <w:t xml:space="preserve">The banknotes have a distinctive feel and produce a </w:t>
      </w:r>
      <w:r w:rsidRPr="00FF5B51">
        <w:rPr>
          <w:rFonts w:ascii="Arial" w:hAnsi="Arial" w:cs="Arial"/>
          <w:b/>
          <w:bCs/>
          <w:kern w:val="0"/>
          <w14:ligatures w14:val="none"/>
        </w:rPr>
        <w:t>cracking sound</w:t>
      </w:r>
      <w:r w:rsidRPr="00FF5B51">
        <w:rPr>
          <w:rFonts w:ascii="Arial" w:hAnsi="Arial" w:cs="Arial"/>
          <w:kern w:val="0"/>
          <w14:ligatures w14:val="none"/>
        </w:rPr>
        <w:t xml:space="preserve"> when snapped between the fingers.</w:t>
      </w:r>
    </w:p>
    <w:p w14:paraId="3879286F"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1B110178" w14:textId="77777777" w:rsidR="00FF5B51" w:rsidRPr="00FF5B51" w:rsidRDefault="00FF5B51" w:rsidP="00FF5B51">
      <w:pPr>
        <w:spacing w:after="0" w:line="360" w:lineRule="auto"/>
        <w:ind w:left="370" w:hanging="10"/>
        <w:jc w:val="both"/>
        <w:rPr>
          <w:rFonts w:ascii="Arial" w:eastAsia="Arial" w:hAnsi="Arial" w:cs="Arial"/>
          <w:b/>
          <w:bCs/>
          <w:color w:val="000000"/>
          <w:kern w:val="0"/>
          <w:lang w:eastAsia="en-ZA"/>
          <w14:ligatures w14:val="none"/>
        </w:rPr>
      </w:pPr>
      <w:r w:rsidRPr="00FF5B51">
        <w:rPr>
          <w:rFonts w:ascii="Arial" w:eastAsia="Arial" w:hAnsi="Arial" w:cs="Arial"/>
          <w:b/>
          <w:bCs/>
          <w:color w:val="000000"/>
          <w:kern w:val="0"/>
          <w:lang w:eastAsia="en-ZA"/>
          <w14:ligatures w14:val="none"/>
        </w:rPr>
        <w:t>Tilt features</w:t>
      </w:r>
    </w:p>
    <w:p w14:paraId="76721595"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11B2EFCA" w14:textId="77777777" w:rsidR="00FF5B51" w:rsidRPr="00FF5B51" w:rsidRDefault="00FF5B51" w:rsidP="00FF5B51">
      <w:pPr>
        <w:numPr>
          <w:ilvl w:val="0"/>
          <w:numId w:val="24"/>
        </w:numPr>
        <w:spacing w:after="0" w:line="360" w:lineRule="auto"/>
        <w:ind w:left="1080"/>
        <w:contextualSpacing/>
        <w:jc w:val="both"/>
        <w:rPr>
          <w:rFonts w:ascii="Arial" w:hAnsi="Arial" w:cs="Arial"/>
          <w:kern w:val="0"/>
          <w14:ligatures w14:val="none"/>
        </w:rPr>
      </w:pPr>
      <w:r w:rsidRPr="00FF5B51">
        <w:rPr>
          <w:rFonts w:ascii="Arial" w:hAnsi="Arial" w:cs="Arial"/>
          <w:kern w:val="0"/>
          <w14:ligatures w14:val="none"/>
        </w:rPr>
        <w:t xml:space="preserve">SPARK®Live Truspin is a colour-changing ink with a spin circle feature incorporated within the Big 5 animal on the bottom right of the banknote. The circle spins and changes colour as the banknote is tilted. </w:t>
      </w:r>
    </w:p>
    <w:p w14:paraId="18A5D933"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2D8A3193" w14:textId="77777777" w:rsidR="00FF5B51" w:rsidRPr="00FF5B51" w:rsidRDefault="00FF5B51" w:rsidP="00FF5B51">
      <w:pPr>
        <w:numPr>
          <w:ilvl w:val="0"/>
          <w:numId w:val="24"/>
        </w:numPr>
        <w:spacing w:after="0" w:line="360" w:lineRule="auto"/>
        <w:ind w:left="1080"/>
        <w:contextualSpacing/>
        <w:jc w:val="both"/>
        <w:rPr>
          <w:rFonts w:ascii="Arial" w:hAnsi="Arial" w:cs="Arial"/>
          <w:kern w:val="0"/>
          <w14:ligatures w14:val="none"/>
        </w:rPr>
      </w:pPr>
      <w:r w:rsidRPr="00FF5B51">
        <w:rPr>
          <w:rFonts w:ascii="Arial" w:hAnsi="Arial" w:cs="Arial"/>
          <w:kern w:val="0"/>
          <w14:ligatures w14:val="none"/>
        </w:rPr>
        <w:t xml:space="preserve">The </w:t>
      </w:r>
      <w:r w:rsidRPr="00FF5B51">
        <w:rPr>
          <w:rFonts w:ascii="Arial" w:hAnsi="Arial" w:cs="Arial"/>
          <w:b/>
          <w:bCs/>
          <w:kern w:val="0"/>
          <w14:ligatures w14:val="none"/>
        </w:rPr>
        <w:t>security thread</w:t>
      </w:r>
      <w:r w:rsidRPr="00FF5B51">
        <w:rPr>
          <w:rFonts w:ascii="Arial" w:hAnsi="Arial" w:cs="Arial"/>
          <w:kern w:val="0"/>
          <w14:ligatures w14:val="none"/>
        </w:rPr>
        <w:t xml:space="preserve"> has a dynamic movement and </w:t>
      </w:r>
      <w:r w:rsidRPr="00FF5B51">
        <w:rPr>
          <w:rFonts w:ascii="Arial" w:hAnsi="Arial" w:cs="Arial"/>
          <w:b/>
          <w:bCs/>
          <w:kern w:val="0"/>
          <w14:ligatures w14:val="none"/>
        </w:rPr>
        <w:t xml:space="preserve">matches the colour change on the SPARK®Live Truspin </w:t>
      </w:r>
      <w:r w:rsidRPr="00FF5B51">
        <w:rPr>
          <w:rFonts w:ascii="Arial" w:hAnsi="Arial" w:cs="Arial"/>
          <w:kern w:val="0"/>
          <w14:ligatures w14:val="none"/>
        </w:rPr>
        <w:t xml:space="preserve">when tilted. The abbreviation </w:t>
      </w:r>
      <w:r w:rsidRPr="00FF5B51">
        <w:rPr>
          <w:rFonts w:ascii="Arial" w:hAnsi="Arial" w:cs="Arial"/>
          <w:b/>
          <w:bCs/>
          <w:kern w:val="0"/>
          <w14:ligatures w14:val="none"/>
        </w:rPr>
        <w:t>SARB</w:t>
      </w:r>
      <w:r w:rsidRPr="00FF5B51">
        <w:rPr>
          <w:rFonts w:ascii="Arial" w:hAnsi="Arial" w:cs="Arial"/>
          <w:kern w:val="0"/>
          <w14:ligatures w14:val="none"/>
        </w:rPr>
        <w:t xml:space="preserve">, </w:t>
      </w:r>
      <w:r w:rsidRPr="00FF5B51">
        <w:rPr>
          <w:rFonts w:ascii="Arial" w:hAnsi="Arial" w:cs="Arial"/>
          <w:b/>
          <w:bCs/>
          <w:kern w:val="0"/>
          <w14:ligatures w14:val="none"/>
        </w:rPr>
        <w:t>denomination numeral</w:t>
      </w:r>
      <w:r w:rsidRPr="00FF5B51">
        <w:rPr>
          <w:rFonts w:ascii="Arial" w:hAnsi="Arial" w:cs="Arial"/>
          <w:kern w:val="0"/>
          <w14:ligatures w14:val="none"/>
        </w:rPr>
        <w:t xml:space="preserve"> and the </w:t>
      </w:r>
      <w:r w:rsidRPr="00FF5B51">
        <w:rPr>
          <w:rFonts w:ascii="Arial" w:hAnsi="Arial" w:cs="Arial"/>
          <w:b/>
          <w:bCs/>
          <w:kern w:val="0"/>
          <w14:ligatures w14:val="none"/>
        </w:rPr>
        <w:t>Big 5 animal</w:t>
      </w:r>
      <w:r w:rsidRPr="00FF5B51">
        <w:rPr>
          <w:rFonts w:ascii="Arial" w:hAnsi="Arial" w:cs="Arial"/>
          <w:kern w:val="0"/>
          <w14:ligatures w14:val="none"/>
        </w:rPr>
        <w:t xml:space="preserve"> unique to each denomination are visible on the security thread.  This previously used to reflect the Coat Arms, SARB and denomination numeral. When the banknote is held up to the light, the security thread appears as a </w:t>
      </w:r>
      <w:r w:rsidRPr="00FF5B51">
        <w:rPr>
          <w:rFonts w:ascii="Arial" w:hAnsi="Arial" w:cs="Arial"/>
          <w:b/>
          <w:bCs/>
          <w:kern w:val="0"/>
          <w14:ligatures w14:val="none"/>
        </w:rPr>
        <w:t>continuous solid dark line</w:t>
      </w:r>
      <w:r w:rsidRPr="00FF5B51">
        <w:rPr>
          <w:rFonts w:ascii="Arial" w:hAnsi="Arial" w:cs="Arial"/>
          <w:kern w:val="0"/>
          <w14:ligatures w14:val="none"/>
        </w:rPr>
        <w:t>.</w:t>
      </w:r>
    </w:p>
    <w:p w14:paraId="299CA926"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7A11DAFC" w14:textId="77777777" w:rsidR="00FF5B51" w:rsidRPr="00FF5B51" w:rsidRDefault="00FF5B51" w:rsidP="00FF5B51">
      <w:pPr>
        <w:numPr>
          <w:ilvl w:val="0"/>
          <w:numId w:val="24"/>
        </w:numPr>
        <w:spacing w:after="0" w:line="360" w:lineRule="auto"/>
        <w:ind w:left="1080"/>
        <w:contextualSpacing/>
        <w:jc w:val="both"/>
        <w:rPr>
          <w:rFonts w:ascii="Arial" w:hAnsi="Arial" w:cs="Arial"/>
          <w:kern w:val="0"/>
          <w14:ligatures w14:val="none"/>
        </w:rPr>
      </w:pPr>
      <w:r w:rsidRPr="00FF5B51">
        <w:rPr>
          <w:rFonts w:ascii="Arial" w:hAnsi="Arial" w:cs="Arial"/>
          <w:kern w:val="0"/>
          <w14:ligatures w14:val="none"/>
        </w:rPr>
        <w:t xml:space="preserve">The denomination numeral appears as a </w:t>
      </w:r>
      <w:r w:rsidRPr="00FF5B51">
        <w:rPr>
          <w:rFonts w:ascii="Arial" w:hAnsi="Arial" w:cs="Arial"/>
          <w:b/>
          <w:bCs/>
          <w:kern w:val="0"/>
          <w14:ligatures w14:val="none"/>
        </w:rPr>
        <w:t>latent image or hidden image</w:t>
      </w:r>
      <w:r w:rsidRPr="00FF5B51">
        <w:rPr>
          <w:rFonts w:ascii="Arial" w:hAnsi="Arial" w:cs="Arial"/>
          <w:kern w:val="0"/>
          <w14:ligatures w14:val="none"/>
        </w:rPr>
        <w:t xml:space="preserve"> on each banknote. This latent image can be seen by tilting the banknote </w:t>
      </w:r>
      <w:r w:rsidRPr="00FF5B51">
        <w:rPr>
          <w:rFonts w:ascii="Arial" w:hAnsi="Arial" w:cs="Arial"/>
          <w:kern w:val="0"/>
          <w14:ligatures w14:val="none"/>
        </w:rPr>
        <w:lastRenderedPageBreak/>
        <w:t xml:space="preserve">almost horizontally to your eye. The latent image appears as a </w:t>
      </w:r>
      <w:r w:rsidRPr="00FF5B51">
        <w:rPr>
          <w:rFonts w:ascii="Arial" w:hAnsi="Arial" w:cs="Arial"/>
          <w:b/>
          <w:bCs/>
          <w:kern w:val="0"/>
          <w14:ligatures w14:val="none"/>
        </w:rPr>
        <w:t>shadow image of the denomination numeral</w:t>
      </w:r>
      <w:r w:rsidRPr="00FF5B51">
        <w:rPr>
          <w:rFonts w:ascii="Arial" w:hAnsi="Arial" w:cs="Arial"/>
          <w:kern w:val="0"/>
          <w14:ligatures w14:val="none"/>
        </w:rPr>
        <w:t xml:space="preserve"> to the right of the main portrait.</w:t>
      </w:r>
    </w:p>
    <w:p w14:paraId="1A0B00FE" w14:textId="77777777" w:rsidR="00FF5B51" w:rsidRPr="00FF5B51" w:rsidRDefault="00FF5B51" w:rsidP="00FF5B51">
      <w:pPr>
        <w:spacing w:after="0" w:line="360" w:lineRule="auto"/>
        <w:ind w:left="10" w:hanging="10"/>
        <w:jc w:val="both"/>
        <w:rPr>
          <w:rFonts w:ascii="Arial" w:eastAsia="Arial" w:hAnsi="Arial" w:cs="Arial"/>
          <w:color w:val="000000"/>
          <w:kern w:val="0"/>
          <w:lang w:eastAsia="en-ZA"/>
          <w14:ligatures w14:val="none"/>
        </w:rPr>
      </w:pPr>
    </w:p>
    <w:p w14:paraId="3331C519"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Will I be able to get a crisp banknote set from the SARB?</w:t>
      </w:r>
    </w:p>
    <w:p w14:paraId="17632C19"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SARB maintains a standard for the quality of banknotes that are in circulation.</w:t>
      </w:r>
    </w:p>
    <w:p w14:paraId="529F70A8"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Upgraded banknotes and circulation coin cannot be bought; however, you can approach your commercial bank with regard to exchanging banknotes for a crisp set</w:t>
      </w:r>
      <w:r w:rsidRPr="00FF5B51">
        <w:rPr>
          <w:rFonts w:ascii="Arial" w:hAnsi="Arial" w:cs="Arial"/>
          <w:color w:val="FF0000"/>
          <w:kern w:val="0"/>
          <w:lang w:val="en-US"/>
          <w14:ligatures w14:val="none"/>
        </w:rPr>
        <w:t xml:space="preserve">. </w:t>
      </w:r>
    </w:p>
    <w:p w14:paraId="49B1B200"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p>
    <w:p w14:paraId="41068317"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p>
    <w:p w14:paraId="31DFE212"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Are the dimensions of the upgraded banknotes the same as the previous version?</w:t>
      </w:r>
    </w:p>
    <w:p w14:paraId="74F0A8C6"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Yes.</w:t>
      </w:r>
    </w:p>
    <w:p w14:paraId="4F87A4C5"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upgraded banknotes are the same size as the Mandela banknote series issued by the SARB in 2012.</w:t>
      </w:r>
    </w:p>
    <w:p w14:paraId="21C908B0" w14:textId="77777777" w:rsidR="00FF5B51" w:rsidRPr="00FF5B51" w:rsidRDefault="00FF5B51" w:rsidP="00FF5B51">
      <w:pPr>
        <w:spacing w:after="0" w:line="360" w:lineRule="auto"/>
        <w:ind w:left="720"/>
        <w:contextualSpacing/>
        <w:jc w:val="both"/>
        <w:rPr>
          <w:rFonts w:ascii="Arial" w:hAnsi="Arial" w:cs="Arial"/>
          <w:color w:val="000000" w:themeColor="text1"/>
          <w:kern w:val="0"/>
          <w:lang w:val="en-US"/>
          <w14:ligatures w14:val="none"/>
        </w:rPr>
      </w:pPr>
    </w:p>
    <w:p w14:paraId="385F09BA"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Why only show Nelson Mandela and not other political leaders (e.g. Albertina Sisulu) on our banknotes?</w:t>
      </w:r>
    </w:p>
    <w:p w14:paraId="3104EA7B" w14:textId="61004153" w:rsidR="00FF5B51" w:rsidRPr="00FF5B51" w:rsidRDefault="00635CD8" w:rsidP="00FF5B51">
      <w:pPr>
        <w:numPr>
          <w:ilvl w:val="0"/>
          <w:numId w:val="9"/>
        </w:numPr>
        <w:spacing w:after="0" w:line="360" w:lineRule="auto"/>
        <w:contextualSpacing/>
        <w:jc w:val="both"/>
        <w:rPr>
          <w:rFonts w:ascii="Arial" w:hAnsi="Arial" w:cs="Arial"/>
          <w:kern w:val="0"/>
          <w:lang w:val="en-US"/>
          <w14:ligatures w14:val="none"/>
        </w:rPr>
      </w:pPr>
      <w:r w:rsidRPr="000C035C">
        <w:rPr>
          <w:rStyle w:val="ui-provider"/>
          <w:rFonts w:ascii="Arial" w:hAnsi="Arial" w:cs="Arial"/>
        </w:rPr>
        <w:t>Former president Mandela is the first democratically elected  president of South Africa. The banknotes pay tribute to his legacy of building a just, equal and unified South Africa. He is also an international icon</w:t>
      </w:r>
      <w:r w:rsidR="000C035C" w:rsidRPr="000C035C">
        <w:rPr>
          <w:rStyle w:val="ui-provider"/>
          <w:rFonts w:ascii="Arial" w:hAnsi="Arial" w:cs="Arial"/>
        </w:rPr>
        <w:t>.</w:t>
      </w:r>
    </w:p>
    <w:p w14:paraId="24A43638" w14:textId="77777777" w:rsidR="00FF5B51" w:rsidRPr="00FF5B51" w:rsidRDefault="00FF5B51" w:rsidP="00FF5B51">
      <w:pPr>
        <w:spacing w:after="0" w:line="360" w:lineRule="auto"/>
        <w:ind w:left="10" w:hanging="10"/>
        <w:contextualSpacing/>
        <w:jc w:val="both"/>
        <w:rPr>
          <w:rFonts w:ascii="Arial" w:eastAsia="Arial" w:hAnsi="Arial" w:cs="Arial"/>
          <w:color w:val="FF0000"/>
          <w:kern w:val="0"/>
          <w:lang w:val="en-US" w:eastAsia="en-ZA"/>
          <w14:ligatures w14:val="none"/>
        </w:rPr>
      </w:pPr>
    </w:p>
    <w:p w14:paraId="4AC0CB66"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Will there be a new R500 note?</w:t>
      </w:r>
    </w:p>
    <w:p w14:paraId="6147E5B7"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No need has been identified to design or create a R500 banknote. </w:t>
      </w:r>
    </w:p>
    <w:p w14:paraId="1E447945" w14:textId="77777777" w:rsidR="00FF5B51" w:rsidRPr="00FF5B51" w:rsidRDefault="00FF5B51" w:rsidP="00FF5B51">
      <w:pPr>
        <w:spacing w:after="0" w:line="360" w:lineRule="auto"/>
        <w:ind w:left="10" w:hanging="10"/>
        <w:jc w:val="both"/>
        <w:rPr>
          <w:rFonts w:ascii="Arial" w:eastAsia="Arial" w:hAnsi="Arial" w:cs="Arial"/>
          <w:color w:val="000000"/>
          <w:kern w:val="0"/>
          <w:lang w:val="en-US" w:eastAsia="en-ZA"/>
          <w14:ligatures w14:val="none"/>
        </w:rPr>
      </w:pPr>
    </w:p>
    <w:p w14:paraId="43ED1319"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Do banknotes carry germs?</w:t>
      </w:r>
    </w:p>
    <w:p w14:paraId="79028769" w14:textId="77777777" w:rsidR="00FF5B51" w:rsidRPr="00FF5B51" w:rsidRDefault="00FF5B51" w:rsidP="00FF5B51">
      <w:pPr>
        <w:numPr>
          <w:ilvl w:val="0"/>
          <w:numId w:val="9"/>
        </w:numPr>
        <w:spacing w:after="0" w:line="360" w:lineRule="auto"/>
        <w:jc w:val="both"/>
        <w:rPr>
          <w:rFonts w:ascii="Arial" w:hAnsi="Arial" w:cs="Arial"/>
          <w:kern w:val="0"/>
          <w:lang w:val="en-US"/>
          <w14:ligatures w14:val="none"/>
        </w:rPr>
      </w:pPr>
      <w:r w:rsidRPr="00FF5B51">
        <w:rPr>
          <w:rFonts w:ascii="Arial" w:hAnsi="Arial" w:cs="Arial"/>
          <w:kern w:val="0"/>
          <w:lang w:val="en-US"/>
          <w14:ligatures w14:val="none"/>
        </w:rPr>
        <w:t>The risk posed by handling a banknote is no greater than touching any other common surface such as handrails, doorknobs or credit cards.</w:t>
      </w:r>
    </w:p>
    <w:p w14:paraId="7111C579" w14:textId="77777777" w:rsidR="00FF5B51" w:rsidRPr="00FF5B51" w:rsidRDefault="00FF5B51" w:rsidP="00FF5B51">
      <w:pPr>
        <w:spacing w:after="0" w:line="360" w:lineRule="auto"/>
        <w:jc w:val="both"/>
        <w:rPr>
          <w:rFonts w:ascii="Arial" w:eastAsia="Arial" w:hAnsi="Arial" w:cs="Arial"/>
          <w:color w:val="000000"/>
          <w:kern w:val="0"/>
          <w:lang w:val="en-US" w:eastAsia="en-ZA"/>
          <w14:ligatures w14:val="none"/>
        </w:rPr>
      </w:pPr>
    </w:p>
    <w:p w14:paraId="51D19663"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Where can I exchange my ‘old’ series banknotes?</w:t>
      </w:r>
    </w:p>
    <w:p w14:paraId="70832F4D" w14:textId="77777777" w:rsidR="00FF5B51" w:rsidRPr="00FF5B51" w:rsidRDefault="00FF5B51" w:rsidP="00FF5B51">
      <w:pPr>
        <w:spacing w:after="0" w:line="360" w:lineRule="auto"/>
        <w:ind w:left="720"/>
        <w:contextualSpacing/>
        <w:jc w:val="both"/>
        <w:rPr>
          <w:rFonts w:ascii="Arial" w:hAnsi="Arial" w:cs="Arial"/>
          <w:kern w:val="0"/>
          <w:lang w:val="en-US"/>
          <w14:ligatures w14:val="none"/>
        </w:rPr>
      </w:pPr>
      <w:r w:rsidRPr="00FF5B51">
        <w:rPr>
          <w:rFonts w:ascii="Arial" w:hAnsi="Arial" w:cs="Arial"/>
          <w:kern w:val="0"/>
          <w:lang w:val="en-US"/>
          <w14:ligatures w14:val="none"/>
        </w:rPr>
        <w:t xml:space="preserve">‘Old’ series banknotes can be exchanged at all commercial bank branches where a member of the public’s account is held or by contacting the SARB Head Office at 012 313 3911/086 112 7272 or via email at currency@resbank.co.za. </w:t>
      </w:r>
    </w:p>
    <w:p w14:paraId="73BA86EB" w14:textId="77777777" w:rsidR="00FF5B51" w:rsidRPr="00FF5B51" w:rsidRDefault="00FF5B51" w:rsidP="00FF5B51">
      <w:pPr>
        <w:spacing w:after="0" w:line="360" w:lineRule="auto"/>
        <w:ind w:left="720"/>
        <w:contextualSpacing/>
        <w:jc w:val="both"/>
        <w:rPr>
          <w:rFonts w:ascii="Arial" w:hAnsi="Arial" w:cs="Arial"/>
          <w:kern w:val="0"/>
          <w:szCs w:val="24"/>
          <w14:ligatures w14:val="none"/>
        </w:rPr>
      </w:pPr>
    </w:p>
    <w:p w14:paraId="55D6DF94" w14:textId="77777777" w:rsidR="00FF5B51" w:rsidRPr="00FF5B51" w:rsidRDefault="00FF5B51" w:rsidP="00FF5B51">
      <w:pPr>
        <w:keepNext/>
        <w:keepLines/>
        <w:spacing w:after="0" w:line="360" w:lineRule="auto"/>
        <w:ind w:left="10" w:hanging="10"/>
        <w:jc w:val="both"/>
        <w:outlineLvl w:val="1"/>
        <w:rPr>
          <w:rFonts w:ascii="Arial" w:eastAsiaTheme="majorEastAsia" w:hAnsi="Arial" w:cs="Arial"/>
          <w:b/>
          <w:bCs/>
          <w:color w:val="000000" w:themeColor="text1"/>
          <w:kern w:val="0"/>
          <w:szCs w:val="26"/>
          <w:lang w:val="en-US" w:eastAsia="en-ZA"/>
          <w14:ligatures w14:val="none"/>
        </w:rPr>
      </w:pPr>
      <w:bookmarkStart w:id="5" w:name="_Toc133948448"/>
      <w:r w:rsidRPr="00FF5B51">
        <w:rPr>
          <w:rFonts w:ascii="Arial" w:eastAsiaTheme="majorEastAsia" w:hAnsi="Arial" w:cs="Arial"/>
          <w:b/>
          <w:bCs/>
          <w:i/>
          <w:iCs/>
          <w:color w:val="2F5496" w:themeColor="accent1" w:themeShade="BF"/>
          <w:kern w:val="0"/>
          <w:sz w:val="24"/>
          <w:szCs w:val="24"/>
          <w:lang w:eastAsia="en-ZA"/>
          <w14:ligatures w14:val="none"/>
        </w:rPr>
        <w:lastRenderedPageBreak/>
        <w:t>Coin</w:t>
      </w:r>
      <w:bookmarkEnd w:id="5"/>
    </w:p>
    <w:p w14:paraId="2F4C147F"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Are the dimensions of the upgraded coin the same as the previous version?</w:t>
      </w:r>
    </w:p>
    <w:p w14:paraId="14BB1CEA"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diameters of the coins remain the same; however, the edge thickness has changed on some of the coins.</w:t>
      </w:r>
    </w:p>
    <w:p w14:paraId="6950E923"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For detailed specifications, refer to Schedule 2 of the South African Reserve Bank Act 90 of 1989.</w:t>
      </w:r>
    </w:p>
    <w:p w14:paraId="600CE364"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p>
    <w:p w14:paraId="697C60F2"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Is there a chance that the two parts of the upgraded R5 circulation coin might separate?</w:t>
      </w:r>
    </w:p>
    <w:p w14:paraId="63A01A26"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It is highly unlikely that the coin will separate on its own and it is an offence to willfully deface or mutilate a coin. </w:t>
      </w:r>
    </w:p>
    <w:p w14:paraId="101815C6"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p>
    <w:p w14:paraId="07080AF9"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p>
    <w:p w14:paraId="5A99B538"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Will there be a new R10 coin?</w:t>
      </w:r>
    </w:p>
    <w:p w14:paraId="55C9F91D"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No need has been identified to design or create a R10 coin.</w:t>
      </w:r>
    </w:p>
    <w:p w14:paraId="4066AA39" w14:textId="77777777" w:rsidR="00FF5B51" w:rsidRPr="00FF5B51" w:rsidRDefault="00FF5B51" w:rsidP="00FF5B51">
      <w:pPr>
        <w:widowControl w:val="0"/>
        <w:autoSpaceDE w:val="0"/>
        <w:autoSpaceDN w:val="0"/>
        <w:adjustRightInd w:val="0"/>
        <w:spacing w:after="0" w:line="360" w:lineRule="auto"/>
        <w:ind w:left="10" w:hanging="10"/>
        <w:contextualSpacing/>
        <w:jc w:val="both"/>
        <w:textAlignment w:val="center"/>
        <w:rPr>
          <w:rFonts w:ascii="Arial" w:eastAsia="Arial" w:hAnsi="Arial" w:cs="Arial"/>
          <w:color w:val="000000" w:themeColor="text1"/>
          <w:kern w:val="0"/>
          <w:lang w:val="en-US" w:eastAsia="en-ZA"/>
          <w14:ligatures w14:val="none"/>
        </w:rPr>
      </w:pPr>
    </w:p>
    <w:p w14:paraId="3D9D1AA2"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When last did the SARB issue a new/upgraded coin series?</w:t>
      </w:r>
    </w:p>
    <w:p w14:paraId="4F138F18"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eastAsia="Times New Roman" w:hAnsi="Arial" w:cs="Arial"/>
          <w:kern w:val="0"/>
          <w14:ligatures w14:val="none"/>
        </w:rPr>
      </w:pPr>
      <w:r w:rsidRPr="00FF5B51">
        <w:rPr>
          <w:rFonts w:ascii="Arial" w:hAnsi="Arial" w:cs="Arial"/>
          <w:color w:val="000000" w:themeColor="text1"/>
          <w:kern w:val="0"/>
          <w:lang w:val="en-US"/>
          <w14:ligatures w14:val="none"/>
        </w:rPr>
        <w:t>The previous third decimal coin series was issued in 1989.</w:t>
      </w:r>
    </w:p>
    <w:p w14:paraId="3C65682E" w14:textId="77777777" w:rsidR="00FF5B51" w:rsidRPr="00FF5B51" w:rsidRDefault="00FF5B51" w:rsidP="00FF5B51">
      <w:pPr>
        <w:widowControl w:val="0"/>
        <w:autoSpaceDE w:val="0"/>
        <w:autoSpaceDN w:val="0"/>
        <w:adjustRightInd w:val="0"/>
        <w:spacing w:after="0" w:line="360" w:lineRule="auto"/>
        <w:ind w:left="10" w:hanging="10"/>
        <w:contextualSpacing/>
        <w:jc w:val="both"/>
        <w:textAlignment w:val="center"/>
        <w:rPr>
          <w:rFonts w:ascii="Arial" w:eastAsia="Times New Roman" w:hAnsi="Arial" w:cs="Arial"/>
          <w:color w:val="000000"/>
          <w:kern w:val="0"/>
          <w:lang w:eastAsia="en-ZA"/>
          <w14:ligatures w14:val="none"/>
        </w:rPr>
      </w:pPr>
    </w:p>
    <w:p w14:paraId="195A8C19"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What kinds of coin are manufactured by the South African Mint?</w:t>
      </w:r>
    </w:p>
    <w:p w14:paraId="41BD5753"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Bullion coin (also referred to as investment coin).</w:t>
      </w:r>
    </w:p>
    <w:p w14:paraId="17CBE67E"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Collectors’ or collectable coin.</w:t>
      </w:r>
    </w:p>
    <w:p w14:paraId="0456335D"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Circulation coin.</w:t>
      </w:r>
    </w:p>
    <w:p w14:paraId="79FD241D" w14:textId="77777777" w:rsidR="00FF5B51" w:rsidRPr="00FF5B51" w:rsidRDefault="00FF5B51" w:rsidP="00FF5B51">
      <w:pPr>
        <w:spacing w:after="0" w:line="360" w:lineRule="auto"/>
        <w:ind w:left="10" w:hanging="10"/>
        <w:jc w:val="both"/>
        <w:rPr>
          <w:rFonts w:ascii="Arial" w:eastAsia="Arial" w:hAnsi="Arial" w:cs="Arial"/>
          <w:b/>
          <w:bCs/>
          <w:color w:val="000000"/>
          <w:kern w:val="0"/>
          <w:lang w:val="en-US" w:eastAsia="en-ZA"/>
          <w14:ligatures w14:val="none"/>
        </w:rPr>
      </w:pPr>
    </w:p>
    <w:p w14:paraId="7F5F689D"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What has changed on the upgraded coin and how can the public verify the authenticity of the upgraded coin (i.e. that it is not counterfeit coin)?</w:t>
      </w:r>
    </w:p>
    <w:p w14:paraId="0A3D4773" w14:textId="77777777" w:rsidR="00FF5B51" w:rsidRPr="00FF5B51" w:rsidRDefault="00FF5B51" w:rsidP="00FF5B51">
      <w:pPr>
        <w:spacing w:after="0" w:line="360" w:lineRule="auto"/>
        <w:contextualSpacing/>
        <w:jc w:val="both"/>
        <w:rPr>
          <w:rFonts w:ascii="Arial" w:eastAsia="Arial" w:hAnsi="Arial" w:cs="Arial"/>
          <w:color w:val="000000" w:themeColor="text1"/>
          <w:kern w:val="0"/>
          <w:lang w:val="en-US" w:eastAsia="en-ZA"/>
          <w14:ligatures w14:val="none"/>
        </w:rPr>
      </w:pPr>
    </w:p>
    <w:p w14:paraId="6BEAB65B" w14:textId="77777777" w:rsidR="00FF5B51" w:rsidRPr="00FF5B51" w:rsidRDefault="00FF5B51" w:rsidP="00FF5B51">
      <w:pPr>
        <w:spacing w:after="0" w:line="360" w:lineRule="auto"/>
        <w:ind w:left="360"/>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The overarching theme of the fourth decimal coin series is ‘deep ecology’, an ecological philosophy that considers humankind as an integral part of its environment. </w:t>
      </w:r>
    </w:p>
    <w:p w14:paraId="2662A803" w14:textId="77777777" w:rsidR="00FF5B51" w:rsidRPr="00FF5B51" w:rsidRDefault="00FF5B51" w:rsidP="00FF5B51">
      <w:pPr>
        <w:spacing w:after="0" w:line="360" w:lineRule="auto"/>
        <w:ind w:left="360"/>
        <w:contextualSpacing/>
        <w:jc w:val="both"/>
        <w:rPr>
          <w:rFonts w:ascii="Arial" w:hAnsi="Arial" w:cs="Arial"/>
          <w:kern w:val="0"/>
          <w14:ligatures w14:val="none"/>
        </w:rPr>
      </w:pPr>
    </w:p>
    <w:p w14:paraId="31D444BF" w14:textId="77777777" w:rsidR="00FF5B51" w:rsidRPr="00FF5B51" w:rsidRDefault="00FF5B51" w:rsidP="00FF5B51">
      <w:pPr>
        <w:spacing w:after="0" w:line="360" w:lineRule="auto"/>
        <w:ind w:left="360"/>
        <w:contextualSpacing/>
        <w:jc w:val="both"/>
        <w:rPr>
          <w:rFonts w:ascii="Arial" w:hAnsi="Arial" w:cs="Arial"/>
          <w:kern w:val="0"/>
          <w14:ligatures w14:val="none"/>
        </w:rPr>
      </w:pPr>
      <w:r w:rsidRPr="00FF5B51">
        <w:rPr>
          <w:rFonts w:ascii="Arial" w:hAnsi="Arial" w:cs="Arial"/>
          <w:kern w:val="0"/>
          <w14:ligatures w14:val="none"/>
        </w:rPr>
        <w:t>Changes on the coin series:</w:t>
      </w:r>
    </w:p>
    <w:p w14:paraId="375E1C11" w14:textId="77777777" w:rsidR="00FF5B51" w:rsidRPr="00FF5B51" w:rsidRDefault="00FF5B51" w:rsidP="00FF5B51">
      <w:pPr>
        <w:spacing w:after="0" w:line="360" w:lineRule="auto"/>
        <w:contextualSpacing/>
        <w:jc w:val="both"/>
        <w:rPr>
          <w:rFonts w:ascii="Arial" w:eastAsia="Arial" w:hAnsi="Arial" w:cs="Arial"/>
          <w:color w:val="000000"/>
          <w:kern w:val="0"/>
          <w:lang w:eastAsia="en-ZA"/>
          <w14:ligatures w14:val="none"/>
        </w:rPr>
      </w:pPr>
    </w:p>
    <w:p w14:paraId="3067995C" w14:textId="77777777" w:rsidR="00FF5B51" w:rsidRPr="00FF5B51" w:rsidRDefault="00FF5B51" w:rsidP="00FF5B51">
      <w:pPr>
        <w:spacing w:after="0" w:line="360" w:lineRule="auto"/>
        <w:ind w:left="360"/>
        <w:jc w:val="both"/>
        <w:rPr>
          <w:rFonts w:ascii="Arial" w:eastAsia="Times New Roman" w:hAnsi="Arial" w:cs="Arial"/>
          <w:kern w:val="0"/>
          <w:u w:color="000000"/>
          <w14:ligatures w14:val="none"/>
        </w:rPr>
      </w:pPr>
      <w:r w:rsidRPr="00FF5B51">
        <w:rPr>
          <w:rFonts w:ascii="Arial" w:eastAsia="Times New Roman" w:hAnsi="Arial" w:cs="Arial"/>
          <w:kern w:val="0"/>
          <w:u w:color="000000"/>
          <w14:ligatures w14:val="none"/>
        </w:rPr>
        <w:t xml:space="preserve">Overt and covert security features included in the fourth decimal coin series include </w:t>
      </w:r>
      <w:r w:rsidRPr="00FF5B51">
        <w:rPr>
          <w:rFonts w:ascii="Arial" w:eastAsia="Times New Roman" w:hAnsi="Arial" w:cs="Arial"/>
          <w:b/>
          <w:bCs/>
          <w:kern w:val="0"/>
          <w:u w:color="000000"/>
          <w14:ligatures w14:val="none"/>
        </w:rPr>
        <w:t>serrations</w:t>
      </w:r>
      <w:r w:rsidRPr="00FF5B51">
        <w:rPr>
          <w:rFonts w:ascii="Arial" w:eastAsia="Times New Roman" w:hAnsi="Arial" w:cs="Arial"/>
          <w:kern w:val="0"/>
          <w:u w:color="000000"/>
          <w14:ligatures w14:val="none"/>
        </w:rPr>
        <w:t xml:space="preserve"> on the lower denominations and edge </w:t>
      </w:r>
      <w:r w:rsidRPr="00FF5B51">
        <w:rPr>
          <w:rFonts w:ascii="Arial" w:eastAsia="Times New Roman" w:hAnsi="Arial" w:cs="Arial"/>
          <w:b/>
          <w:bCs/>
          <w:kern w:val="0"/>
          <w:u w:color="000000"/>
          <w14:ligatures w14:val="none"/>
        </w:rPr>
        <w:t>lettering</w:t>
      </w:r>
      <w:r w:rsidRPr="00FF5B51">
        <w:rPr>
          <w:rFonts w:ascii="Arial" w:eastAsia="Times New Roman" w:hAnsi="Arial" w:cs="Arial"/>
          <w:kern w:val="0"/>
          <w:u w:color="000000"/>
          <w14:ligatures w14:val="none"/>
        </w:rPr>
        <w:t xml:space="preserve"> on the higher denominations.</w:t>
      </w:r>
    </w:p>
    <w:p w14:paraId="11732874" w14:textId="77777777" w:rsidR="00FF5B51" w:rsidRPr="00FF5B51" w:rsidRDefault="00FF5B51" w:rsidP="00FF5B51">
      <w:pPr>
        <w:spacing w:after="0" w:line="360" w:lineRule="auto"/>
        <w:contextualSpacing/>
        <w:jc w:val="both"/>
        <w:rPr>
          <w:rFonts w:ascii="Arial" w:eastAsia="Arial" w:hAnsi="Arial" w:cs="Arial"/>
          <w:color w:val="000000"/>
          <w:kern w:val="0"/>
          <w:lang w:eastAsia="en-ZA"/>
          <w14:ligatures w14:val="none"/>
        </w:rPr>
      </w:pPr>
    </w:p>
    <w:p w14:paraId="09E3AF4E" w14:textId="77777777" w:rsidR="00FF5B51" w:rsidRPr="00FF5B51" w:rsidRDefault="00FF5B51" w:rsidP="00FF5B51">
      <w:pPr>
        <w:spacing w:after="0" w:line="360" w:lineRule="auto"/>
        <w:ind w:left="360"/>
        <w:jc w:val="both"/>
        <w:rPr>
          <w:rFonts w:ascii="Arial" w:eastAsia="Times New Roman" w:hAnsi="Arial" w:cs="Arial"/>
          <w:kern w:val="0"/>
          <w:u w:color="000000"/>
          <w14:ligatures w14:val="none"/>
        </w:rPr>
      </w:pPr>
      <w:r w:rsidRPr="00FF5B51">
        <w:rPr>
          <w:rFonts w:ascii="Arial" w:eastAsia="Times New Roman" w:hAnsi="Arial" w:cs="Arial"/>
          <w:kern w:val="0"/>
          <w:u w:color="000000"/>
          <w14:ligatures w14:val="none"/>
        </w:rPr>
        <w:t>The R5 incorporates additional security features as follows:</w:t>
      </w:r>
    </w:p>
    <w:p w14:paraId="7EC8E98C" w14:textId="77777777" w:rsidR="00FF5B51" w:rsidRPr="00FF5B51" w:rsidRDefault="00FF5B51" w:rsidP="00FF5B51">
      <w:pPr>
        <w:numPr>
          <w:ilvl w:val="2"/>
          <w:numId w:val="29"/>
        </w:numPr>
        <w:spacing w:after="0" w:line="360" w:lineRule="auto"/>
        <w:ind w:left="720"/>
        <w:jc w:val="both"/>
        <w:rPr>
          <w:rFonts w:ascii="Arial" w:eastAsia="Arial" w:hAnsi="Arial" w:cs="Arial"/>
          <w:color w:val="000000"/>
          <w:kern w:val="0"/>
          <w:lang w:val="en-US" w:eastAsia="en-ZA"/>
          <w14:ligatures w14:val="none"/>
        </w:rPr>
      </w:pPr>
      <w:r w:rsidRPr="00FF5B51">
        <w:rPr>
          <w:rFonts w:ascii="Arial" w:eastAsia="Arial" w:hAnsi="Arial" w:cs="Arial"/>
          <w:b/>
          <w:bCs/>
          <w:color w:val="000000"/>
          <w:kern w:val="0"/>
          <w:lang w:val="en-US" w:eastAsia="en-ZA"/>
          <w14:ligatures w14:val="none"/>
        </w:rPr>
        <w:t>Serrations</w:t>
      </w:r>
      <w:r w:rsidRPr="00FF5B51">
        <w:rPr>
          <w:rFonts w:ascii="Arial" w:eastAsia="Arial" w:hAnsi="Arial" w:cs="Arial"/>
          <w:color w:val="000000"/>
          <w:kern w:val="0"/>
          <w:lang w:val="en-US" w:eastAsia="en-ZA"/>
          <w14:ligatures w14:val="none"/>
        </w:rPr>
        <w:t xml:space="preserve"> on the edge and an inscribed groove. </w:t>
      </w:r>
    </w:p>
    <w:p w14:paraId="7CB4921F" w14:textId="77777777" w:rsidR="00FF5B51" w:rsidRPr="00FF5B51" w:rsidRDefault="00FF5B51" w:rsidP="00FF5B51">
      <w:pPr>
        <w:numPr>
          <w:ilvl w:val="2"/>
          <w:numId w:val="29"/>
        </w:numPr>
        <w:spacing w:after="0" w:line="360" w:lineRule="auto"/>
        <w:ind w:left="720"/>
        <w:jc w:val="both"/>
        <w:rPr>
          <w:rFonts w:ascii="Arial" w:eastAsia="Arial" w:hAnsi="Arial" w:cs="Arial"/>
          <w:color w:val="000000"/>
          <w:kern w:val="0"/>
          <w:lang w:val="en-US" w:eastAsia="en-ZA"/>
          <w14:ligatures w14:val="none"/>
        </w:rPr>
      </w:pPr>
      <w:r w:rsidRPr="00FF5B51">
        <w:rPr>
          <w:rFonts w:ascii="Arial" w:eastAsia="Arial" w:hAnsi="Arial" w:cs="Arial"/>
          <w:color w:val="000000"/>
          <w:kern w:val="0"/>
          <w:lang w:val="en-US" w:eastAsia="en-ZA"/>
          <w14:ligatures w14:val="none"/>
        </w:rPr>
        <w:t>The inscription ‘</w:t>
      </w:r>
      <w:r w:rsidRPr="00FF5B51">
        <w:rPr>
          <w:rFonts w:ascii="Arial" w:eastAsia="Arial" w:hAnsi="Arial" w:cs="Arial"/>
          <w:b/>
          <w:bCs/>
          <w:color w:val="000000"/>
          <w:kern w:val="0"/>
          <w:lang w:val="en-US" w:eastAsia="en-ZA"/>
          <w14:ligatures w14:val="none"/>
        </w:rPr>
        <w:t>SARB R5</w:t>
      </w:r>
      <w:r w:rsidRPr="00FF5B51">
        <w:rPr>
          <w:rFonts w:ascii="Arial" w:eastAsia="Arial" w:hAnsi="Arial" w:cs="Arial"/>
          <w:color w:val="000000"/>
          <w:kern w:val="0"/>
          <w:lang w:val="en-US" w:eastAsia="en-ZA"/>
          <w14:ligatures w14:val="none"/>
        </w:rPr>
        <w:t xml:space="preserve">’ is featured within the groove, which is also a security feature. </w:t>
      </w:r>
    </w:p>
    <w:p w14:paraId="3656AF9D" w14:textId="77777777" w:rsidR="00FF5B51" w:rsidRPr="00FF5B51" w:rsidRDefault="00FF5B51" w:rsidP="00FF5B51">
      <w:pPr>
        <w:numPr>
          <w:ilvl w:val="2"/>
          <w:numId w:val="29"/>
        </w:numPr>
        <w:spacing w:after="0" w:line="360" w:lineRule="auto"/>
        <w:ind w:left="720"/>
        <w:jc w:val="both"/>
        <w:rPr>
          <w:rFonts w:ascii="Arial" w:eastAsia="Arial" w:hAnsi="Arial" w:cs="Arial"/>
          <w:color w:val="000000"/>
          <w:kern w:val="0"/>
          <w:lang w:val="en-US" w:eastAsia="en-ZA"/>
          <w14:ligatures w14:val="none"/>
        </w:rPr>
      </w:pPr>
      <w:r w:rsidRPr="00FF5B51">
        <w:rPr>
          <w:rFonts w:ascii="Arial" w:eastAsia="Arial" w:hAnsi="Arial" w:cs="Arial"/>
          <w:color w:val="000000"/>
          <w:kern w:val="0"/>
          <w:lang w:val="en-US" w:eastAsia="en-ZA"/>
          <w14:ligatures w14:val="none"/>
        </w:rPr>
        <w:t>Two different metals are used to produce the coin:</w:t>
      </w:r>
    </w:p>
    <w:p w14:paraId="369BF9B8" w14:textId="77777777" w:rsidR="00FF5B51" w:rsidRPr="00FF5B51" w:rsidRDefault="00FF5B51" w:rsidP="00FF5B51">
      <w:pPr>
        <w:numPr>
          <w:ilvl w:val="0"/>
          <w:numId w:val="30"/>
        </w:numPr>
        <w:spacing w:after="0" w:line="360" w:lineRule="auto"/>
        <w:ind w:left="1276" w:hanging="425"/>
        <w:jc w:val="both"/>
        <w:rPr>
          <w:rFonts w:ascii="Arial" w:eastAsia="Arial" w:hAnsi="Arial" w:cs="Arial"/>
          <w:color w:val="000000"/>
          <w:kern w:val="0"/>
          <w:lang w:val="en-US" w:eastAsia="en-ZA"/>
          <w14:ligatures w14:val="none"/>
        </w:rPr>
      </w:pPr>
      <w:r w:rsidRPr="00FF5B51">
        <w:rPr>
          <w:rFonts w:ascii="Arial" w:eastAsia="Arial" w:hAnsi="Arial" w:cs="Arial"/>
          <w:color w:val="000000"/>
          <w:kern w:val="0"/>
          <w:lang w:val="en-US" w:eastAsia="en-ZA"/>
          <w14:ligatures w14:val="none"/>
        </w:rPr>
        <w:t>the outer rim is a nickel alloy; and</w:t>
      </w:r>
    </w:p>
    <w:p w14:paraId="18C7DFF6" w14:textId="77777777" w:rsidR="00FF5B51" w:rsidRPr="00FF5B51" w:rsidRDefault="00FF5B51" w:rsidP="00FF5B51">
      <w:pPr>
        <w:numPr>
          <w:ilvl w:val="0"/>
          <w:numId w:val="30"/>
        </w:numPr>
        <w:spacing w:after="0" w:line="360" w:lineRule="auto"/>
        <w:ind w:left="1276" w:hanging="425"/>
        <w:jc w:val="both"/>
        <w:rPr>
          <w:rFonts w:ascii="Arial" w:eastAsia="Arial" w:hAnsi="Arial" w:cs="Arial"/>
          <w:color w:val="000000"/>
          <w:kern w:val="0"/>
          <w:lang w:val="en-US" w:eastAsia="en-ZA"/>
          <w14:ligatures w14:val="none"/>
        </w:rPr>
      </w:pPr>
      <w:r w:rsidRPr="00FF5B51">
        <w:rPr>
          <w:rFonts w:ascii="Arial" w:eastAsia="Arial" w:hAnsi="Arial" w:cs="Arial"/>
          <w:color w:val="000000"/>
          <w:kern w:val="0"/>
          <w:lang w:val="en-US" w:eastAsia="en-ZA"/>
          <w14:ligatures w14:val="none"/>
        </w:rPr>
        <w:t>the inner alloy is bronze.</w:t>
      </w:r>
    </w:p>
    <w:p w14:paraId="46E7AB38" w14:textId="77777777" w:rsidR="00FF5B51" w:rsidRPr="00FF5B51" w:rsidRDefault="00FF5B51" w:rsidP="00FF5B51">
      <w:pPr>
        <w:numPr>
          <w:ilvl w:val="2"/>
          <w:numId w:val="29"/>
        </w:numPr>
        <w:spacing w:after="0" w:line="360" w:lineRule="auto"/>
        <w:ind w:left="720"/>
        <w:jc w:val="both"/>
        <w:rPr>
          <w:rFonts w:ascii="Arial" w:eastAsia="Arial" w:hAnsi="Arial" w:cs="Arial"/>
          <w:color w:val="000000"/>
          <w:kern w:val="0"/>
          <w:lang w:val="en-US" w:eastAsia="en-ZA"/>
          <w14:ligatures w14:val="none"/>
        </w:rPr>
      </w:pPr>
      <w:r w:rsidRPr="00FF5B51">
        <w:rPr>
          <w:rFonts w:ascii="Arial" w:eastAsia="Arial" w:hAnsi="Arial" w:cs="Arial"/>
          <w:color w:val="000000"/>
          <w:kern w:val="0"/>
          <w:lang w:val="en-US" w:eastAsia="en-ZA"/>
          <w14:ligatures w14:val="none"/>
        </w:rPr>
        <w:t xml:space="preserve">A </w:t>
      </w:r>
      <w:r w:rsidRPr="00FF5B51">
        <w:rPr>
          <w:rFonts w:ascii="Arial" w:eastAsia="Arial" w:hAnsi="Arial" w:cs="Arial"/>
          <w:b/>
          <w:bCs/>
          <w:color w:val="000000"/>
          <w:kern w:val="0"/>
          <w:lang w:val="en-US" w:eastAsia="en-ZA"/>
          <w14:ligatures w14:val="none"/>
        </w:rPr>
        <w:t>latent image</w:t>
      </w:r>
      <w:r w:rsidRPr="00FF5B51">
        <w:rPr>
          <w:rFonts w:ascii="Arial" w:eastAsia="Arial" w:hAnsi="Arial" w:cs="Arial"/>
          <w:color w:val="000000"/>
          <w:kern w:val="0"/>
          <w:lang w:val="en-US" w:eastAsia="en-ZA"/>
          <w14:ligatures w14:val="none"/>
        </w:rPr>
        <w:t xml:space="preserve"> changes from ‘RAND’ to ‘FIVE’ when the coin is tilted.</w:t>
      </w:r>
    </w:p>
    <w:p w14:paraId="40A06ECB" w14:textId="77777777" w:rsidR="00FF5B51" w:rsidRPr="00FF5B51" w:rsidRDefault="00FF5B51" w:rsidP="00FF5B51">
      <w:pPr>
        <w:spacing w:after="0" w:line="360" w:lineRule="auto"/>
        <w:ind w:left="10" w:hanging="10"/>
        <w:contextualSpacing/>
        <w:jc w:val="both"/>
        <w:rPr>
          <w:rFonts w:ascii="Arial" w:eastAsia="Arial" w:hAnsi="Arial" w:cs="Arial"/>
          <w:bCs/>
          <w:color w:val="000000"/>
          <w:kern w:val="0"/>
          <w:lang w:eastAsia="en-ZA"/>
          <w14:ligatures w14:val="none"/>
        </w:rPr>
      </w:pPr>
    </w:p>
    <w:p w14:paraId="65C7275A" w14:textId="77777777" w:rsidR="00FF5B51" w:rsidRPr="00FF5B51" w:rsidRDefault="00FF5B51" w:rsidP="00FF5B51">
      <w:pPr>
        <w:spacing w:after="0" w:line="360" w:lineRule="auto"/>
        <w:ind w:left="10" w:hanging="10"/>
        <w:contextualSpacing/>
        <w:jc w:val="both"/>
        <w:rPr>
          <w:rFonts w:ascii="Arial" w:eastAsia="Arial" w:hAnsi="Arial" w:cs="Arial"/>
          <w:color w:val="000000"/>
          <w:kern w:val="0"/>
          <w:lang w:eastAsia="en-ZA"/>
          <w14:ligatures w14:val="none"/>
        </w:rPr>
      </w:pPr>
      <w:r w:rsidRPr="00FF5B51">
        <w:rPr>
          <w:rFonts w:ascii="Arial" w:eastAsia="Arial" w:hAnsi="Arial" w:cs="Arial"/>
          <w:bCs/>
          <w:color w:val="000000"/>
          <w:kern w:val="0"/>
          <w:lang w:eastAsia="en-ZA"/>
          <w14:ligatures w14:val="none"/>
        </w:rPr>
        <w:t>The SARB’s ZAR typeface has also been applied to the typography featured on the obverse and reverse sides of the coin.</w:t>
      </w:r>
    </w:p>
    <w:p w14:paraId="243D9E16" w14:textId="77777777" w:rsidR="00FF5B51" w:rsidRPr="00FF5B51" w:rsidRDefault="00FF5B51" w:rsidP="00FF5B51">
      <w:pPr>
        <w:spacing w:after="0" w:line="360" w:lineRule="auto"/>
        <w:ind w:left="10" w:hanging="10"/>
        <w:jc w:val="both"/>
        <w:rPr>
          <w:rFonts w:ascii="Arial" w:eastAsia="Arial" w:hAnsi="Arial" w:cs="Arial"/>
          <w:color w:val="000000" w:themeColor="text1"/>
          <w:kern w:val="0"/>
          <w:lang w:eastAsia="en-ZA"/>
          <w14:ligatures w14:val="none"/>
        </w:rPr>
      </w:pPr>
    </w:p>
    <w:p w14:paraId="6AE6652A" w14:textId="77777777" w:rsidR="00FF5B51" w:rsidRPr="00FF5B51" w:rsidRDefault="00FF5B51" w:rsidP="00FF5B51">
      <w:pPr>
        <w:spacing w:after="0" w:line="360" w:lineRule="auto"/>
        <w:ind w:left="10" w:hanging="10"/>
        <w:jc w:val="both"/>
        <w:rPr>
          <w:rFonts w:ascii="Arial" w:eastAsia="Arial" w:hAnsi="Arial" w:cs="Arial"/>
          <w:color w:val="000000" w:themeColor="text1"/>
          <w:kern w:val="0"/>
          <w:lang w:eastAsia="en-ZA"/>
          <w14:ligatures w14:val="none"/>
        </w:rPr>
        <w:sectPr w:rsidR="00FF5B51" w:rsidRPr="00FF5B51" w:rsidSect="00BF23E3">
          <w:headerReference w:type="even" r:id="rId13"/>
          <w:headerReference w:type="default" r:id="rId14"/>
          <w:footerReference w:type="even" r:id="rId15"/>
          <w:footerReference w:type="default" r:id="rId16"/>
          <w:headerReference w:type="first" r:id="rId17"/>
          <w:footerReference w:type="first" r:id="rId18"/>
          <w:pgSz w:w="11900" w:h="16840"/>
          <w:pgMar w:top="1440" w:right="1800" w:bottom="1440" w:left="1800" w:header="720" w:footer="724" w:gutter="0"/>
          <w:cols w:space="720"/>
          <w:docGrid w:linePitch="326"/>
        </w:sectPr>
      </w:pPr>
      <w:r w:rsidRPr="00FF5B51">
        <w:rPr>
          <w:rFonts w:ascii="Arial" w:eastAsia="Arial" w:hAnsi="Arial" w:cs="Arial"/>
          <w:color w:val="000000" w:themeColor="text1"/>
          <w:kern w:val="0"/>
          <w:lang w:eastAsia="en-ZA"/>
          <w14:ligatures w14:val="none"/>
        </w:rPr>
        <w:t>In addition, some of the technical features are as follows:</w:t>
      </w:r>
    </w:p>
    <w:p w14:paraId="23C3FEC9" w14:textId="77777777" w:rsidR="00FF5B51" w:rsidRPr="00FF5B51" w:rsidRDefault="00FF5B51" w:rsidP="00FF5B51">
      <w:pPr>
        <w:spacing w:after="0" w:line="360" w:lineRule="auto"/>
        <w:jc w:val="both"/>
        <w:rPr>
          <w:rFonts w:ascii="Arial" w:eastAsia="Arial" w:hAnsi="Arial" w:cs="Arial"/>
          <w:color w:val="000000" w:themeColor="text1"/>
          <w:kern w:val="0"/>
          <w:lang w:eastAsia="en-ZA"/>
          <w14:ligatures w14:val="none"/>
        </w:rPr>
      </w:pPr>
    </w:p>
    <w:tbl>
      <w:tblPr>
        <w:tblStyle w:val="TableGrid"/>
        <w:tblW w:w="5000" w:type="pct"/>
        <w:tblLook w:val="04A0" w:firstRow="1" w:lastRow="0" w:firstColumn="1" w:lastColumn="0" w:noHBand="0" w:noVBand="1"/>
      </w:tblPr>
      <w:tblGrid>
        <w:gridCol w:w="678"/>
        <w:gridCol w:w="2274"/>
        <w:gridCol w:w="2062"/>
        <w:gridCol w:w="1356"/>
        <w:gridCol w:w="771"/>
        <w:gridCol w:w="2329"/>
        <w:gridCol w:w="1829"/>
        <w:gridCol w:w="2651"/>
      </w:tblGrid>
      <w:tr w:rsidR="00FF5B51" w:rsidRPr="00FF5B51" w14:paraId="02A038A1" w14:textId="77777777" w:rsidTr="00693E05">
        <w:trPr>
          <w:tblHeader/>
        </w:trPr>
        <w:tc>
          <w:tcPr>
            <w:tcW w:w="394" w:type="pct"/>
          </w:tcPr>
          <w:p w14:paraId="311228AE" w14:textId="77777777" w:rsidR="00FF5B51" w:rsidRPr="00FF5B51" w:rsidRDefault="00FF5B51" w:rsidP="00FF5B51">
            <w:pPr>
              <w:rPr>
                <w:rFonts w:eastAsia="Arial"/>
                <w:b/>
                <w:bCs/>
                <w:color w:val="000000" w:themeColor="text1"/>
                <w:sz w:val="20"/>
                <w:szCs w:val="20"/>
              </w:rPr>
            </w:pPr>
            <w:r w:rsidRPr="00FF5B51">
              <w:rPr>
                <w:rFonts w:eastAsia="Arial"/>
                <w:b/>
                <w:bCs/>
                <w:color w:val="000000" w:themeColor="text1"/>
                <w:sz w:val="20"/>
                <w:szCs w:val="20"/>
              </w:rPr>
              <w:t>Coin</w:t>
            </w:r>
          </w:p>
        </w:tc>
        <w:tc>
          <w:tcPr>
            <w:tcW w:w="677" w:type="pct"/>
          </w:tcPr>
          <w:p w14:paraId="20AF75E0" w14:textId="77777777" w:rsidR="00FF5B51" w:rsidRPr="00FF5B51" w:rsidRDefault="00FF5B51" w:rsidP="00FF5B51">
            <w:pPr>
              <w:rPr>
                <w:rFonts w:eastAsia="Arial"/>
                <w:b/>
                <w:bCs/>
                <w:color w:val="000000" w:themeColor="text1"/>
                <w:sz w:val="20"/>
                <w:szCs w:val="20"/>
              </w:rPr>
            </w:pPr>
            <w:r w:rsidRPr="00FF5B51">
              <w:rPr>
                <w:rFonts w:eastAsia="Arial"/>
                <w:b/>
                <w:bCs/>
                <w:color w:val="000000" w:themeColor="text1"/>
                <w:sz w:val="20"/>
                <w:szCs w:val="20"/>
              </w:rPr>
              <w:t>Design on the obverse (front)</w:t>
            </w:r>
          </w:p>
        </w:tc>
        <w:tc>
          <w:tcPr>
            <w:tcW w:w="663" w:type="pct"/>
          </w:tcPr>
          <w:p w14:paraId="0649E3FA" w14:textId="77777777" w:rsidR="00FF5B51" w:rsidRPr="00FF5B51" w:rsidRDefault="00FF5B51" w:rsidP="00FF5B51">
            <w:pPr>
              <w:rPr>
                <w:rFonts w:eastAsia="Arial"/>
                <w:b/>
                <w:bCs/>
                <w:color w:val="000000" w:themeColor="text1"/>
                <w:sz w:val="20"/>
                <w:szCs w:val="20"/>
              </w:rPr>
            </w:pPr>
            <w:r w:rsidRPr="00FF5B51">
              <w:rPr>
                <w:rFonts w:eastAsia="Arial"/>
                <w:b/>
                <w:bCs/>
                <w:color w:val="000000" w:themeColor="text1"/>
                <w:sz w:val="20"/>
                <w:szCs w:val="20"/>
              </w:rPr>
              <w:t>Design on the reverse (back)</w:t>
            </w:r>
          </w:p>
        </w:tc>
        <w:tc>
          <w:tcPr>
            <w:tcW w:w="637" w:type="pct"/>
          </w:tcPr>
          <w:p w14:paraId="5BBB99E0" w14:textId="77777777" w:rsidR="00FF5B51" w:rsidRPr="00FF5B51" w:rsidRDefault="00FF5B51" w:rsidP="00FF5B51">
            <w:pPr>
              <w:rPr>
                <w:rFonts w:eastAsia="Arial"/>
                <w:b/>
                <w:bCs/>
                <w:color w:val="000000" w:themeColor="text1"/>
                <w:sz w:val="20"/>
                <w:szCs w:val="20"/>
              </w:rPr>
            </w:pPr>
            <w:r w:rsidRPr="00FF5B51">
              <w:rPr>
                <w:rFonts w:eastAsia="Arial"/>
                <w:b/>
                <w:bCs/>
                <w:color w:val="000000" w:themeColor="text1"/>
                <w:sz w:val="20"/>
                <w:szCs w:val="20"/>
              </w:rPr>
              <w:t>Diameter</w:t>
            </w:r>
          </w:p>
        </w:tc>
        <w:tc>
          <w:tcPr>
            <w:tcW w:w="427" w:type="pct"/>
          </w:tcPr>
          <w:p w14:paraId="470B1F16" w14:textId="77777777" w:rsidR="00FF5B51" w:rsidRPr="00FF5B51" w:rsidRDefault="00FF5B51" w:rsidP="00FF5B51">
            <w:pPr>
              <w:rPr>
                <w:rFonts w:eastAsia="Arial"/>
                <w:b/>
                <w:bCs/>
                <w:color w:val="000000" w:themeColor="text1"/>
                <w:sz w:val="20"/>
                <w:szCs w:val="20"/>
              </w:rPr>
            </w:pPr>
            <w:r w:rsidRPr="00FF5B51">
              <w:rPr>
                <w:rFonts w:eastAsia="Arial"/>
                <w:b/>
                <w:bCs/>
                <w:color w:val="000000" w:themeColor="text1"/>
                <w:sz w:val="20"/>
                <w:szCs w:val="20"/>
              </w:rPr>
              <w:t>Mass</w:t>
            </w:r>
          </w:p>
        </w:tc>
        <w:tc>
          <w:tcPr>
            <w:tcW w:w="710" w:type="pct"/>
          </w:tcPr>
          <w:p w14:paraId="10B45A60" w14:textId="77777777" w:rsidR="00FF5B51" w:rsidRPr="00FF5B51" w:rsidRDefault="00FF5B51" w:rsidP="00FF5B51">
            <w:pPr>
              <w:rPr>
                <w:rFonts w:eastAsia="Arial"/>
                <w:b/>
                <w:bCs/>
                <w:color w:val="000000" w:themeColor="text1"/>
                <w:sz w:val="20"/>
                <w:szCs w:val="20"/>
              </w:rPr>
            </w:pPr>
            <w:r w:rsidRPr="00FF5B51">
              <w:rPr>
                <w:rFonts w:eastAsia="Arial"/>
                <w:b/>
                <w:bCs/>
                <w:color w:val="000000" w:themeColor="text1"/>
                <w:sz w:val="20"/>
                <w:szCs w:val="20"/>
              </w:rPr>
              <w:t>Material</w:t>
            </w:r>
          </w:p>
        </w:tc>
        <w:tc>
          <w:tcPr>
            <w:tcW w:w="591" w:type="pct"/>
          </w:tcPr>
          <w:p w14:paraId="71FBBE02" w14:textId="77777777" w:rsidR="00FF5B51" w:rsidRPr="00FF5B51" w:rsidRDefault="00FF5B51" w:rsidP="00FF5B51">
            <w:pPr>
              <w:rPr>
                <w:rFonts w:eastAsia="Arial"/>
                <w:b/>
                <w:bCs/>
                <w:color w:val="000000" w:themeColor="text1"/>
                <w:sz w:val="20"/>
                <w:szCs w:val="20"/>
              </w:rPr>
            </w:pPr>
            <w:r w:rsidRPr="00FF5B51">
              <w:rPr>
                <w:rFonts w:eastAsia="Arial"/>
                <w:b/>
                <w:bCs/>
                <w:color w:val="000000" w:themeColor="text1"/>
                <w:sz w:val="20"/>
                <w:szCs w:val="20"/>
              </w:rPr>
              <w:t>Landing</w:t>
            </w:r>
          </w:p>
        </w:tc>
        <w:tc>
          <w:tcPr>
            <w:tcW w:w="900" w:type="pct"/>
          </w:tcPr>
          <w:p w14:paraId="61B54836" w14:textId="77777777" w:rsidR="00FF5B51" w:rsidRPr="00FF5B51" w:rsidRDefault="00FF5B51" w:rsidP="00FF5B51">
            <w:pPr>
              <w:rPr>
                <w:rFonts w:eastAsia="Arial"/>
                <w:b/>
                <w:bCs/>
                <w:color w:val="000000" w:themeColor="text1"/>
                <w:sz w:val="20"/>
                <w:szCs w:val="20"/>
              </w:rPr>
            </w:pPr>
            <w:r w:rsidRPr="00FF5B51">
              <w:rPr>
                <w:rFonts w:eastAsia="Arial"/>
                <w:b/>
                <w:bCs/>
                <w:color w:val="000000" w:themeColor="text1"/>
                <w:sz w:val="20"/>
                <w:szCs w:val="20"/>
              </w:rPr>
              <w:t>Coin edge</w:t>
            </w:r>
          </w:p>
        </w:tc>
      </w:tr>
      <w:tr w:rsidR="00FF5B51" w:rsidRPr="00FF5B51" w14:paraId="2140CFDE" w14:textId="77777777" w:rsidTr="00693E05">
        <w:tc>
          <w:tcPr>
            <w:tcW w:w="394" w:type="pct"/>
          </w:tcPr>
          <w:p w14:paraId="57A93960"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10c</w:t>
            </w:r>
          </w:p>
        </w:tc>
        <w:tc>
          <w:tcPr>
            <w:tcW w:w="677" w:type="pct"/>
          </w:tcPr>
          <w:p w14:paraId="120AFD42"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Coat of Arms, minting year, the words South Africa written in two official languages</w:t>
            </w:r>
          </w:p>
        </w:tc>
        <w:tc>
          <w:tcPr>
            <w:tcW w:w="663" w:type="pct"/>
          </w:tcPr>
          <w:p w14:paraId="4AA28E3D"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Cape honey bee</w:t>
            </w:r>
          </w:p>
        </w:tc>
        <w:tc>
          <w:tcPr>
            <w:tcW w:w="637" w:type="pct"/>
          </w:tcPr>
          <w:p w14:paraId="59379C04"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16mm</w:t>
            </w:r>
          </w:p>
        </w:tc>
        <w:tc>
          <w:tcPr>
            <w:tcW w:w="427" w:type="pct"/>
          </w:tcPr>
          <w:p w14:paraId="456927D5"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2.0g</w:t>
            </w:r>
          </w:p>
        </w:tc>
        <w:tc>
          <w:tcPr>
            <w:tcW w:w="710" w:type="pct"/>
          </w:tcPr>
          <w:p w14:paraId="6E2A032C" w14:textId="77777777" w:rsidR="00FF5B51" w:rsidRPr="00FF5B51" w:rsidRDefault="00FF5B51" w:rsidP="00FF5B51">
            <w:pPr>
              <w:rPr>
                <w:rFonts w:eastAsia="Arial"/>
                <w:color w:val="000000" w:themeColor="text1"/>
                <w:sz w:val="20"/>
                <w:szCs w:val="20"/>
              </w:rPr>
            </w:pPr>
            <w:r w:rsidRPr="00FF5B51">
              <w:rPr>
                <w:rFonts w:eastAsia="Arial"/>
                <w:color w:val="000000"/>
                <w:sz w:val="20"/>
                <w:szCs w:val="20"/>
              </w:rPr>
              <w:t>Copper-plated steel</w:t>
            </w:r>
          </w:p>
        </w:tc>
        <w:tc>
          <w:tcPr>
            <w:tcW w:w="591" w:type="pct"/>
          </w:tcPr>
          <w:p w14:paraId="5CC8A54B"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Eight-sided</w:t>
            </w:r>
          </w:p>
        </w:tc>
        <w:tc>
          <w:tcPr>
            <w:tcW w:w="900" w:type="pct"/>
          </w:tcPr>
          <w:p w14:paraId="187A2742"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Fully serrated</w:t>
            </w:r>
          </w:p>
        </w:tc>
      </w:tr>
      <w:tr w:rsidR="00FF5B51" w:rsidRPr="00FF5B51" w14:paraId="76DE2069" w14:textId="77777777" w:rsidTr="00693E05">
        <w:tc>
          <w:tcPr>
            <w:tcW w:w="394" w:type="pct"/>
          </w:tcPr>
          <w:p w14:paraId="4E7336AA"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20c</w:t>
            </w:r>
          </w:p>
        </w:tc>
        <w:tc>
          <w:tcPr>
            <w:tcW w:w="677" w:type="pct"/>
          </w:tcPr>
          <w:p w14:paraId="3504E862"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Coat of Arms, minting year, the words South Africa written in two official languages</w:t>
            </w:r>
          </w:p>
        </w:tc>
        <w:tc>
          <w:tcPr>
            <w:tcW w:w="663" w:type="pct"/>
          </w:tcPr>
          <w:p w14:paraId="1853BC2A"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Bitter aloe</w:t>
            </w:r>
          </w:p>
        </w:tc>
        <w:tc>
          <w:tcPr>
            <w:tcW w:w="637" w:type="pct"/>
          </w:tcPr>
          <w:p w14:paraId="5F665273"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19mm</w:t>
            </w:r>
          </w:p>
        </w:tc>
        <w:tc>
          <w:tcPr>
            <w:tcW w:w="427" w:type="pct"/>
          </w:tcPr>
          <w:p w14:paraId="7375F2A5"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3.0g</w:t>
            </w:r>
          </w:p>
        </w:tc>
        <w:tc>
          <w:tcPr>
            <w:tcW w:w="710" w:type="pct"/>
          </w:tcPr>
          <w:p w14:paraId="0EEAA13A"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Bronze-plated steel</w:t>
            </w:r>
          </w:p>
        </w:tc>
        <w:tc>
          <w:tcPr>
            <w:tcW w:w="591" w:type="pct"/>
          </w:tcPr>
          <w:p w14:paraId="5A37D628"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Seven-sided</w:t>
            </w:r>
          </w:p>
        </w:tc>
        <w:tc>
          <w:tcPr>
            <w:tcW w:w="900" w:type="pct"/>
          </w:tcPr>
          <w:p w14:paraId="2B1F9D31"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Fully serrated</w:t>
            </w:r>
          </w:p>
        </w:tc>
      </w:tr>
      <w:tr w:rsidR="00FF5B51" w:rsidRPr="00FF5B51" w14:paraId="39C94E2D" w14:textId="77777777" w:rsidTr="00693E05">
        <w:tc>
          <w:tcPr>
            <w:tcW w:w="394" w:type="pct"/>
          </w:tcPr>
          <w:p w14:paraId="428E6484"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50c</w:t>
            </w:r>
          </w:p>
        </w:tc>
        <w:tc>
          <w:tcPr>
            <w:tcW w:w="677" w:type="pct"/>
          </w:tcPr>
          <w:p w14:paraId="6BB2E5E8"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Coat of Arms, minting year, the words South Africa written in two official languages</w:t>
            </w:r>
          </w:p>
        </w:tc>
        <w:tc>
          <w:tcPr>
            <w:tcW w:w="663" w:type="pct"/>
          </w:tcPr>
          <w:p w14:paraId="492AD9D6"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Knysna turaco</w:t>
            </w:r>
          </w:p>
        </w:tc>
        <w:tc>
          <w:tcPr>
            <w:tcW w:w="637" w:type="pct"/>
          </w:tcPr>
          <w:p w14:paraId="0BF3B798"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22mm</w:t>
            </w:r>
          </w:p>
        </w:tc>
        <w:tc>
          <w:tcPr>
            <w:tcW w:w="427" w:type="pct"/>
          </w:tcPr>
          <w:p w14:paraId="1FD6F552"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4.5g</w:t>
            </w:r>
          </w:p>
        </w:tc>
        <w:tc>
          <w:tcPr>
            <w:tcW w:w="710" w:type="pct"/>
          </w:tcPr>
          <w:p w14:paraId="148E1FFC"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Bronze-plated steel</w:t>
            </w:r>
          </w:p>
        </w:tc>
        <w:tc>
          <w:tcPr>
            <w:tcW w:w="591" w:type="pct"/>
          </w:tcPr>
          <w:p w14:paraId="2B6DCE2E"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Six-sided</w:t>
            </w:r>
          </w:p>
        </w:tc>
        <w:tc>
          <w:tcPr>
            <w:tcW w:w="900" w:type="pct"/>
          </w:tcPr>
          <w:p w14:paraId="2E8B8710"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Fully serrated</w:t>
            </w:r>
          </w:p>
        </w:tc>
      </w:tr>
      <w:tr w:rsidR="00FF5B51" w:rsidRPr="00FF5B51" w14:paraId="60827A90" w14:textId="77777777" w:rsidTr="00693E05">
        <w:tc>
          <w:tcPr>
            <w:tcW w:w="394" w:type="pct"/>
          </w:tcPr>
          <w:p w14:paraId="7AC8D442"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lastRenderedPageBreak/>
              <w:t>R1</w:t>
            </w:r>
          </w:p>
        </w:tc>
        <w:tc>
          <w:tcPr>
            <w:tcW w:w="677" w:type="pct"/>
          </w:tcPr>
          <w:p w14:paraId="0583E5DC"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National flag, minting year, the words South Africa written in one official language</w:t>
            </w:r>
          </w:p>
        </w:tc>
        <w:tc>
          <w:tcPr>
            <w:tcW w:w="663" w:type="pct"/>
          </w:tcPr>
          <w:p w14:paraId="3015E265"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King protea</w:t>
            </w:r>
          </w:p>
        </w:tc>
        <w:tc>
          <w:tcPr>
            <w:tcW w:w="637" w:type="pct"/>
          </w:tcPr>
          <w:p w14:paraId="529AFC61"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20mm</w:t>
            </w:r>
          </w:p>
        </w:tc>
        <w:tc>
          <w:tcPr>
            <w:tcW w:w="427" w:type="pct"/>
          </w:tcPr>
          <w:p w14:paraId="1ED0FE37"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5.0g</w:t>
            </w:r>
          </w:p>
        </w:tc>
        <w:tc>
          <w:tcPr>
            <w:tcW w:w="710" w:type="pct"/>
          </w:tcPr>
          <w:p w14:paraId="52B549D0"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Nickel-plated steel</w:t>
            </w:r>
          </w:p>
        </w:tc>
        <w:tc>
          <w:tcPr>
            <w:tcW w:w="591" w:type="pct"/>
          </w:tcPr>
          <w:p w14:paraId="0FDD957F"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Five-sided</w:t>
            </w:r>
          </w:p>
        </w:tc>
        <w:tc>
          <w:tcPr>
            <w:tcW w:w="900" w:type="pct"/>
          </w:tcPr>
          <w:p w14:paraId="42BCCFF3" w14:textId="77777777" w:rsidR="00FF5B51" w:rsidRPr="00FF5B51" w:rsidRDefault="00FF5B51" w:rsidP="00FF5B51">
            <w:pPr>
              <w:rPr>
                <w:rFonts w:eastAsia="Arial"/>
                <w:color w:val="000000" w:themeColor="text1"/>
                <w:sz w:val="20"/>
                <w:szCs w:val="20"/>
              </w:rPr>
            </w:pPr>
            <w:r w:rsidRPr="00FF5B51">
              <w:rPr>
                <w:rFonts w:eastAsia="Arial"/>
                <w:color w:val="000000"/>
                <w:sz w:val="20"/>
                <w:szCs w:val="20"/>
              </w:rPr>
              <w:t>Partially serrated (the design allows for the visually impaired community to differentiate between the various denominations by feel).</w:t>
            </w:r>
          </w:p>
        </w:tc>
      </w:tr>
      <w:tr w:rsidR="00FF5B51" w:rsidRPr="00FF5B51" w14:paraId="58D517A8" w14:textId="77777777" w:rsidTr="00693E05">
        <w:tc>
          <w:tcPr>
            <w:tcW w:w="394" w:type="pct"/>
          </w:tcPr>
          <w:p w14:paraId="08A4C5A0"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R2</w:t>
            </w:r>
          </w:p>
        </w:tc>
        <w:tc>
          <w:tcPr>
            <w:tcW w:w="677" w:type="pct"/>
          </w:tcPr>
          <w:p w14:paraId="343E4066"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Coat of Arms, minting year, the words South Africa written in two official languages</w:t>
            </w:r>
          </w:p>
        </w:tc>
        <w:tc>
          <w:tcPr>
            <w:tcW w:w="663" w:type="pct"/>
          </w:tcPr>
          <w:p w14:paraId="53396883"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Springbok</w:t>
            </w:r>
          </w:p>
        </w:tc>
        <w:tc>
          <w:tcPr>
            <w:tcW w:w="637" w:type="pct"/>
          </w:tcPr>
          <w:p w14:paraId="5C6B532A"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23mm</w:t>
            </w:r>
          </w:p>
        </w:tc>
        <w:tc>
          <w:tcPr>
            <w:tcW w:w="427" w:type="pct"/>
          </w:tcPr>
          <w:p w14:paraId="1C62497A"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6.5g</w:t>
            </w:r>
          </w:p>
        </w:tc>
        <w:tc>
          <w:tcPr>
            <w:tcW w:w="710" w:type="pct"/>
          </w:tcPr>
          <w:p w14:paraId="01A99149"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Nickel-plated steel</w:t>
            </w:r>
          </w:p>
        </w:tc>
        <w:tc>
          <w:tcPr>
            <w:tcW w:w="591" w:type="pct"/>
          </w:tcPr>
          <w:p w14:paraId="61374754"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Four-sided</w:t>
            </w:r>
          </w:p>
        </w:tc>
        <w:tc>
          <w:tcPr>
            <w:tcW w:w="900" w:type="pct"/>
          </w:tcPr>
          <w:p w14:paraId="20B848FF" w14:textId="77777777" w:rsidR="00FF5B51" w:rsidRPr="00FF5B51" w:rsidRDefault="00FF5B51" w:rsidP="00FF5B51">
            <w:pPr>
              <w:rPr>
                <w:rFonts w:eastAsia="Arial"/>
                <w:color w:val="000000" w:themeColor="text1"/>
                <w:sz w:val="20"/>
                <w:szCs w:val="20"/>
              </w:rPr>
            </w:pPr>
            <w:r w:rsidRPr="00FF5B51">
              <w:rPr>
                <w:rFonts w:eastAsia="Arial"/>
                <w:color w:val="000000"/>
                <w:sz w:val="20"/>
                <w:szCs w:val="20"/>
              </w:rPr>
              <w:t>Partially serrated (the design allows for the visually impaired community to differentiate between the various denominations by feel).</w:t>
            </w:r>
          </w:p>
        </w:tc>
      </w:tr>
      <w:tr w:rsidR="00FF5B51" w:rsidRPr="00FF5B51" w14:paraId="1313BC4C" w14:textId="77777777" w:rsidTr="00693E05">
        <w:tc>
          <w:tcPr>
            <w:tcW w:w="394" w:type="pct"/>
          </w:tcPr>
          <w:p w14:paraId="01F96AA4"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R5</w:t>
            </w:r>
          </w:p>
        </w:tc>
        <w:tc>
          <w:tcPr>
            <w:tcW w:w="677" w:type="pct"/>
          </w:tcPr>
          <w:p w14:paraId="587CCA8D"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 xml:space="preserve">Coat of Arms, minting year, the words South Africa written in three </w:t>
            </w:r>
            <w:r w:rsidRPr="00FF5B51">
              <w:rPr>
                <w:rFonts w:eastAsia="Arial"/>
                <w:color w:val="000000" w:themeColor="text1"/>
                <w:sz w:val="20"/>
                <w:szCs w:val="20"/>
              </w:rPr>
              <w:lastRenderedPageBreak/>
              <w:t>official languages</w:t>
            </w:r>
          </w:p>
        </w:tc>
        <w:tc>
          <w:tcPr>
            <w:tcW w:w="663" w:type="pct"/>
          </w:tcPr>
          <w:p w14:paraId="46736D2C"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lastRenderedPageBreak/>
              <w:t>Southern right whale</w:t>
            </w:r>
          </w:p>
        </w:tc>
        <w:tc>
          <w:tcPr>
            <w:tcW w:w="637" w:type="pct"/>
          </w:tcPr>
          <w:p w14:paraId="55301BAE"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26mm</w:t>
            </w:r>
          </w:p>
        </w:tc>
        <w:tc>
          <w:tcPr>
            <w:tcW w:w="427" w:type="pct"/>
          </w:tcPr>
          <w:p w14:paraId="31A2D53A"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9.5g</w:t>
            </w:r>
          </w:p>
        </w:tc>
        <w:tc>
          <w:tcPr>
            <w:tcW w:w="710" w:type="pct"/>
          </w:tcPr>
          <w:p w14:paraId="4EDAE4F1" w14:textId="77777777" w:rsidR="00FF5B51" w:rsidRPr="00FF5B51" w:rsidRDefault="00FF5B51" w:rsidP="00FF5B51">
            <w:pPr>
              <w:rPr>
                <w:rFonts w:eastAsia="Arial"/>
                <w:color w:val="000000" w:themeColor="text1"/>
                <w:sz w:val="20"/>
                <w:szCs w:val="20"/>
              </w:rPr>
            </w:pPr>
            <w:r w:rsidRPr="00FF5B51">
              <w:rPr>
                <w:rFonts w:eastAsia="Arial"/>
                <w:color w:val="000000"/>
                <w:sz w:val="20"/>
                <w:szCs w:val="20"/>
              </w:rPr>
              <w:t>Bi-metallic (copper-nickel outer ring with aluminium-bronze core)</w:t>
            </w:r>
          </w:p>
        </w:tc>
        <w:tc>
          <w:tcPr>
            <w:tcW w:w="591" w:type="pct"/>
          </w:tcPr>
          <w:p w14:paraId="3E8DC758" w14:textId="77777777" w:rsidR="00FF5B51" w:rsidRPr="00FF5B51" w:rsidRDefault="00FF5B51" w:rsidP="00FF5B51">
            <w:pPr>
              <w:rPr>
                <w:rFonts w:eastAsia="Arial"/>
                <w:color w:val="000000" w:themeColor="text1"/>
                <w:sz w:val="20"/>
                <w:szCs w:val="20"/>
              </w:rPr>
            </w:pPr>
            <w:r w:rsidRPr="00FF5B51">
              <w:rPr>
                <w:rFonts w:eastAsia="Arial"/>
                <w:color w:val="000000" w:themeColor="text1"/>
                <w:sz w:val="20"/>
                <w:szCs w:val="20"/>
              </w:rPr>
              <w:t>Circular</w:t>
            </w:r>
          </w:p>
        </w:tc>
        <w:tc>
          <w:tcPr>
            <w:tcW w:w="900" w:type="pct"/>
          </w:tcPr>
          <w:p w14:paraId="602553FB" w14:textId="77777777" w:rsidR="00FF5B51" w:rsidRPr="00FF5B51" w:rsidRDefault="00FF5B51" w:rsidP="00FF5B51">
            <w:pPr>
              <w:rPr>
                <w:rFonts w:eastAsia="Arial"/>
                <w:color w:val="000000" w:themeColor="text1"/>
                <w:sz w:val="20"/>
                <w:szCs w:val="20"/>
              </w:rPr>
            </w:pPr>
            <w:r w:rsidRPr="00FF5B51">
              <w:rPr>
                <w:rFonts w:eastAsia="Arial"/>
                <w:color w:val="000000"/>
                <w:sz w:val="20"/>
                <w:szCs w:val="20"/>
              </w:rPr>
              <w:t>Reeded with an inscribed groove</w:t>
            </w:r>
          </w:p>
        </w:tc>
      </w:tr>
    </w:tbl>
    <w:p w14:paraId="772B699A" w14:textId="77777777" w:rsidR="00FF5B51" w:rsidRPr="00FF5B51" w:rsidRDefault="00FF5B51" w:rsidP="00FF5B51">
      <w:pPr>
        <w:spacing w:after="0" w:line="360" w:lineRule="auto"/>
        <w:jc w:val="both"/>
        <w:rPr>
          <w:rFonts w:ascii="Arial" w:eastAsia="Arial" w:hAnsi="Arial" w:cs="Arial"/>
          <w:color w:val="000000" w:themeColor="text1"/>
          <w:kern w:val="0"/>
          <w:u w:val="single"/>
          <w:lang w:eastAsia="en-ZA"/>
          <w14:ligatures w14:val="none"/>
        </w:rPr>
        <w:sectPr w:rsidR="00FF5B51" w:rsidRPr="00FF5B51" w:rsidSect="00BF58D7">
          <w:pgSz w:w="16840" w:h="11900" w:orient="landscape"/>
          <w:pgMar w:top="1800" w:right="1440" w:bottom="1800" w:left="1440" w:header="720" w:footer="724" w:gutter="0"/>
          <w:cols w:space="720"/>
          <w:docGrid w:linePitch="326"/>
        </w:sectPr>
      </w:pPr>
    </w:p>
    <w:p w14:paraId="577F2969" w14:textId="77777777" w:rsidR="00FF5B51" w:rsidRPr="00FF5B51" w:rsidRDefault="00FF5B51" w:rsidP="00FF5B51">
      <w:pPr>
        <w:widowControl w:val="0"/>
        <w:autoSpaceDE w:val="0"/>
        <w:autoSpaceDN w:val="0"/>
        <w:adjustRightInd w:val="0"/>
        <w:spacing w:after="0" w:line="360" w:lineRule="auto"/>
        <w:ind w:left="10" w:hanging="10"/>
        <w:contextualSpacing/>
        <w:jc w:val="both"/>
        <w:textAlignment w:val="center"/>
        <w:rPr>
          <w:rFonts w:ascii="Arial" w:eastAsia="Times New Roman" w:hAnsi="Arial" w:cs="Arial"/>
          <w:color w:val="000000"/>
          <w:kern w:val="0"/>
          <w:lang w:eastAsia="en-ZA"/>
          <w14:ligatures w14:val="none"/>
        </w:rPr>
      </w:pPr>
    </w:p>
    <w:p w14:paraId="446493B6"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What are coin made from and what materials were previously used?</w:t>
      </w:r>
    </w:p>
    <w:p w14:paraId="61837C8A"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Coins are made from various metals (i.e. copper, bronze, nickel and steel).</w:t>
      </w:r>
    </w:p>
    <w:p w14:paraId="0C4DA8A8" w14:textId="77777777" w:rsidR="00FF5B51" w:rsidRPr="00FF5B51" w:rsidRDefault="00FF5B51" w:rsidP="00FF5B51">
      <w:pPr>
        <w:widowControl w:val="0"/>
        <w:autoSpaceDE w:val="0"/>
        <w:autoSpaceDN w:val="0"/>
        <w:adjustRightInd w:val="0"/>
        <w:spacing w:after="0" w:line="360" w:lineRule="auto"/>
        <w:ind w:left="10" w:hanging="10"/>
        <w:contextualSpacing/>
        <w:jc w:val="both"/>
        <w:textAlignment w:val="center"/>
        <w:rPr>
          <w:rFonts w:ascii="Arial" w:eastAsia="Times New Roman" w:hAnsi="Arial" w:cs="Arial"/>
          <w:color w:val="000000"/>
          <w:kern w:val="0"/>
          <w:lang w:eastAsia="en-ZA"/>
          <w14:ligatures w14:val="none"/>
        </w:rPr>
      </w:pPr>
    </w:p>
    <w:p w14:paraId="1A4BE570"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What is a collectable coin?</w:t>
      </w:r>
    </w:p>
    <w:p w14:paraId="6CADBA33" w14:textId="77777777" w:rsidR="00FF5B51" w:rsidRPr="00FF5B51" w:rsidRDefault="00FF5B51" w:rsidP="00FF5B51">
      <w:pPr>
        <w:numPr>
          <w:ilvl w:val="0"/>
          <w:numId w:val="9"/>
        </w:numPr>
        <w:spacing w:after="0" w:line="360" w:lineRule="auto"/>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A collectable coin is a precious metal or base metal coin that is produced in limited quantities and with higher production standards than bullion coin.</w:t>
      </w:r>
    </w:p>
    <w:p w14:paraId="5FCD1F6D" w14:textId="77777777" w:rsidR="00FF5B51" w:rsidRPr="00FF5B51" w:rsidRDefault="00FF5B51" w:rsidP="00FF5B51">
      <w:pPr>
        <w:widowControl w:val="0"/>
        <w:autoSpaceDE w:val="0"/>
        <w:autoSpaceDN w:val="0"/>
        <w:adjustRightInd w:val="0"/>
        <w:spacing w:after="0" w:line="360" w:lineRule="auto"/>
        <w:contextualSpacing/>
        <w:jc w:val="both"/>
        <w:textAlignment w:val="center"/>
        <w:rPr>
          <w:rFonts w:ascii="Arial" w:eastAsia="Arial" w:hAnsi="Arial" w:cs="Arial"/>
          <w:color w:val="000000" w:themeColor="text1"/>
          <w:kern w:val="0"/>
          <w:lang w:val="en-US" w:eastAsia="en-ZA"/>
          <w14:ligatures w14:val="none"/>
        </w:rPr>
      </w:pPr>
    </w:p>
    <w:p w14:paraId="5B3B7DD3"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What is a Kruger coin?</w:t>
      </w:r>
    </w:p>
    <w:p w14:paraId="1456F0B4"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This coin, commonly referred to as a Krugerrand, is a coin with an image of former president </w:t>
      </w:r>
      <w:commentRangeStart w:id="6"/>
      <w:r w:rsidRPr="00FF5B51">
        <w:rPr>
          <w:rFonts w:ascii="Arial" w:hAnsi="Arial" w:cs="Arial"/>
          <w:color w:val="000000" w:themeColor="text1"/>
          <w:kern w:val="0"/>
          <w:lang w:val="en-US"/>
          <w14:ligatures w14:val="none"/>
        </w:rPr>
        <w:t xml:space="preserve">Paul Kruger </w:t>
      </w:r>
      <w:commentRangeEnd w:id="6"/>
      <w:r w:rsidRPr="00FF5B51">
        <w:rPr>
          <w:rFonts w:ascii="Arial" w:eastAsia="Arial" w:hAnsi="Arial" w:cs="Arial"/>
          <w:color w:val="000000"/>
          <w:kern w:val="0"/>
          <w:sz w:val="16"/>
          <w:szCs w:val="16"/>
          <w:lang w:eastAsia="en-ZA"/>
          <w14:ligatures w14:val="none"/>
        </w:rPr>
        <w:commentReference w:id="6"/>
      </w:r>
      <w:r w:rsidRPr="00FF5B51">
        <w:rPr>
          <w:rFonts w:ascii="Arial" w:hAnsi="Arial" w:cs="Arial"/>
          <w:color w:val="000000" w:themeColor="text1"/>
          <w:kern w:val="0"/>
          <w:lang w:val="en-US"/>
          <w14:ligatures w14:val="none"/>
        </w:rPr>
        <w:t>on the one side and an image of a springbok on the other side.</w:t>
      </w:r>
    </w:p>
    <w:p w14:paraId="665CF631" w14:textId="77777777" w:rsidR="00FF5B51" w:rsidRPr="00FF5B51" w:rsidRDefault="00FF5B51" w:rsidP="00FF5B51">
      <w:pPr>
        <w:numPr>
          <w:ilvl w:val="0"/>
          <w:numId w:val="9"/>
        </w:numPr>
        <w:spacing w:after="0" w:line="360" w:lineRule="auto"/>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Krugerrand is available as bullion and as proof (collectable) coin.</w:t>
      </w:r>
    </w:p>
    <w:p w14:paraId="175D969C" w14:textId="77777777" w:rsidR="00FF5B51" w:rsidRPr="00FF5B51" w:rsidRDefault="00FF5B51" w:rsidP="00FF5B51">
      <w:pPr>
        <w:widowControl w:val="0"/>
        <w:autoSpaceDE w:val="0"/>
        <w:autoSpaceDN w:val="0"/>
        <w:adjustRightInd w:val="0"/>
        <w:spacing w:after="0" w:line="360" w:lineRule="auto"/>
        <w:contextualSpacing/>
        <w:jc w:val="both"/>
        <w:textAlignment w:val="center"/>
        <w:rPr>
          <w:rFonts w:ascii="Arial" w:eastAsia="Arial" w:hAnsi="Arial" w:cs="Arial"/>
          <w:color w:val="000000" w:themeColor="text1"/>
          <w:kern w:val="0"/>
          <w:lang w:val="en-US" w:eastAsia="en-ZA"/>
          <w14:ligatures w14:val="none"/>
        </w:rPr>
      </w:pPr>
    </w:p>
    <w:p w14:paraId="7C67AC38"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What is a circulation coin?</w:t>
      </w:r>
    </w:p>
    <w:p w14:paraId="3046E079"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This is coin produced specifically to be used for everyday use (i.e. making and receiving payments) with a trade value equal to their face value.</w:t>
      </w:r>
    </w:p>
    <w:p w14:paraId="2A1E4CD0"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These coin are manufactured in large volumes and are produced in base metals.</w:t>
      </w:r>
    </w:p>
    <w:p w14:paraId="67758CA5"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Their value is the value of the denomination featured on each coin within the series.</w:t>
      </w:r>
    </w:p>
    <w:p w14:paraId="23A181EA"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South African coin are issued as rands (R) and cents (c) and the series consist of 10c, 20c, 50c, R1, R2 and R5.</w:t>
      </w:r>
    </w:p>
    <w:p w14:paraId="0601BE09" w14:textId="77777777" w:rsidR="00FF5B51" w:rsidRPr="00FF5B51" w:rsidRDefault="00FF5B51" w:rsidP="00FF5B51">
      <w:pPr>
        <w:widowControl w:val="0"/>
        <w:autoSpaceDE w:val="0"/>
        <w:autoSpaceDN w:val="0"/>
        <w:adjustRightInd w:val="0"/>
        <w:spacing w:after="0" w:line="360" w:lineRule="auto"/>
        <w:ind w:left="720"/>
        <w:contextualSpacing/>
        <w:jc w:val="both"/>
        <w:textAlignment w:val="center"/>
        <w:rPr>
          <w:rFonts w:ascii="Arial" w:hAnsi="Arial" w:cs="Arial"/>
          <w:color w:val="000000" w:themeColor="text1"/>
          <w:kern w:val="0"/>
          <w:lang w:val="en-US"/>
          <w14:ligatures w14:val="none"/>
        </w:rPr>
      </w:pPr>
    </w:p>
    <w:p w14:paraId="0BE41273"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What criteria does the SARB use when deciding to withdraw a coin from circulation (e.g. withdrawal of the 5c coin)?</w:t>
      </w:r>
    </w:p>
    <w:p w14:paraId="47A47B93" w14:textId="77777777" w:rsidR="00FF5B51" w:rsidRPr="00FF5B51" w:rsidRDefault="00FF5B51" w:rsidP="00FF5B51">
      <w:pPr>
        <w:numPr>
          <w:ilvl w:val="0"/>
          <w:numId w:val="9"/>
        </w:numPr>
        <w:tabs>
          <w:tab w:val="left" w:pos="831"/>
          <w:tab w:val="left" w:pos="3996"/>
        </w:tabs>
        <w:spacing w:after="0" w:line="360" w:lineRule="auto"/>
        <w:contextualSpacing/>
        <w:jc w:val="both"/>
        <w:rPr>
          <w:rFonts w:ascii="Arial" w:hAnsi="Arial" w:cs="Arial"/>
          <w:kern w:val="0"/>
          <w:lang w:val="en-US"/>
          <w14:ligatures w14:val="none"/>
        </w:rPr>
      </w:pPr>
      <w:r w:rsidRPr="00FF5B51">
        <w:rPr>
          <w:rFonts w:ascii="Arial" w:hAnsi="Arial" w:cs="Arial"/>
          <w:kern w:val="0"/>
          <w:lang w:val="en-US"/>
          <w14:ligatures w14:val="none"/>
        </w:rPr>
        <w:t>Coin may be withdrawn when their production costs far exceed their face value.</w:t>
      </w:r>
    </w:p>
    <w:p w14:paraId="0C25A048" w14:textId="77777777" w:rsidR="00FF5B51" w:rsidRPr="00FF5B51" w:rsidRDefault="00FF5B51" w:rsidP="00FF5B51">
      <w:pPr>
        <w:tabs>
          <w:tab w:val="left" w:pos="831"/>
          <w:tab w:val="left" w:pos="3996"/>
        </w:tabs>
        <w:spacing w:after="0" w:line="360" w:lineRule="auto"/>
        <w:ind w:left="10" w:hanging="10"/>
        <w:contextualSpacing/>
        <w:jc w:val="both"/>
        <w:rPr>
          <w:rFonts w:ascii="Arial" w:eastAsia="Arial" w:hAnsi="Arial" w:cs="Arial"/>
          <w:color w:val="000000"/>
          <w:kern w:val="0"/>
          <w:lang w:val="en-US" w:eastAsia="en-ZA"/>
          <w14:ligatures w14:val="none"/>
        </w:rPr>
      </w:pPr>
    </w:p>
    <w:p w14:paraId="1A829086" w14:textId="77777777" w:rsidR="00FF5B51" w:rsidRPr="00FF5B51" w:rsidRDefault="00FF5B51" w:rsidP="00FF5B51">
      <w:pPr>
        <w:keepNext/>
        <w:keepLines/>
        <w:spacing w:after="0" w:line="360" w:lineRule="auto"/>
        <w:ind w:left="10" w:hanging="10"/>
        <w:jc w:val="both"/>
        <w:outlineLvl w:val="1"/>
        <w:rPr>
          <w:rFonts w:ascii="Arial" w:eastAsiaTheme="majorEastAsia" w:hAnsi="Arial" w:cs="Arial"/>
          <w:b/>
          <w:bCs/>
          <w:i/>
          <w:iCs/>
          <w:color w:val="2F5496" w:themeColor="accent1" w:themeShade="BF"/>
          <w:kern w:val="0"/>
          <w:sz w:val="24"/>
          <w:szCs w:val="24"/>
          <w:lang w:eastAsia="en-ZA"/>
          <w14:ligatures w14:val="none"/>
        </w:rPr>
      </w:pPr>
      <w:bookmarkStart w:id="7" w:name="_Toc133948449"/>
      <w:r w:rsidRPr="00FF5B51">
        <w:rPr>
          <w:rFonts w:ascii="Arial" w:eastAsiaTheme="majorEastAsia" w:hAnsi="Arial" w:cs="Arial"/>
          <w:b/>
          <w:bCs/>
          <w:i/>
          <w:iCs/>
          <w:color w:val="2F5496" w:themeColor="accent1" w:themeShade="BF"/>
          <w:kern w:val="0"/>
          <w:sz w:val="24"/>
          <w:szCs w:val="24"/>
          <w:lang w:eastAsia="en-ZA"/>
          <w14:ligatures w14:val="none"/>
        </w:rPr>
        <w:t>Counterfeit banknotes, mutilated banknotes, dye-stained banknotes and currency image reproduction</w:t>
      </w:r>
      <w:bookmarkEnd w:id="7"/>
    </w:p>
    <w:p w14:paraId="1DEF1828" w14:textId="77777777" w:rsidR="00FF5B51" w:rsidRPr="00FF5B51" w:rsidRDefault="00FF5B51" w:rsidP="00FF5B51">
      <w:pPr>
        <w:spacing w:after="0" w:line="360" w:lineRule="auto"/>
        <w:ind w:left="10" w:hanging="10"/>
        <w:jc w:val="both"/>
        <w:rPr>
          <w:rFonts w:ascii="Arial" w:eastAsia="Arial" w:hAnsi="Arial" w:cs="Arial"/>
          <w:color w:val="000000"/>
          <w:kern w:val="0"/>
          <w:sz w:val="24"/>
          <w:lang w:eastAsia="en-ZA"/>
          <w14:ligatures w14:val="none"/>
        </w:rPr>
      </w:pPr>
    </w:p>
    <w:p w14:paraId="787E8833"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What is a counterfeit note?</w:t>
      </w:r>
    </w:p>
    <w:p w14:paraId="293C0C48" w14:textId="77777777" w:rsidR="00FF5B51" w:rsidRPr="00FF5B51" w:rsidRDefault="00FF5B51" w:rsidP="00FF5B51">
      <w:pPr>
        <w:numPr>
          <w:ilvl w:val="0"/>
          <w:numId w:val="9"/>
        </w:numPr>
        <w:spacing w:after="0" w:line="360" w:lineRule="auto"/>
        <w:jc w:val="both"/>
        <w:rPr>
          <w:rFonts w:ascii="Arial" w:hAnsi="Arial" w:cs="Arial"/>
          <w:kern w:val="0"/>
          <w:lang w:val="en-US"/>
          <w14:ligatures w14:val="none"/>
        </w:rPr>
      </w:pPr>
      <w:r w:rsidRPr="00FF5B51">
        <w:rPr>
          <w:rFonts w:ascii="Arial" w:hAnsi="Arial" w:cs="Arial"/>
          <w:kern w:val="0"/>
          <w:lang w:val="en-US"/>
          <w14:ligatures w14:val="none"/>
        </w:rPr>
        <w:t>An imitation of a banknote produced without the legal sanction of the SARB.</w:t>
      </w:r>
    </w:p>
    <w:p w14:paraId="7FAFF474" w14:textId="77777777" w:rsidR="00FF5B51" w:rsidRPr="00FF5B51" w:rsidRDefault="00FF5B51" w:rsidP="00FF5B51">
      <w:pPr>
        <w:numPr>
          <w:ilvl w:val="0"/>
          <w:numId w:val="9"/>
        </w:numPr>
        <w:spacing w:after="0" w:line="360" w:lineRule="auto"/>
        <w:jc w:val="both"/>
        <w:rPr>
          <w:rFonts w:ascii="Arial" w:hAnsi="Arial" w:cs="Arial"/>
          <w:kern w:val="0"/>
          <w:lang w:val="en-US"/>
          <w14:ligatures w14:val="none"/>
        </w:rPr>
      </w:pPr>
      <w:r w:rsidRPr="00FF5B51">
        <w:rPr>
          <w:rFonts w:ascii="Arial" w:hAnsi="Arial" w:cs="Arial"/>
          <w:kern w:val="0"/>
          <w:lang w:val="en-US"/>
          <w14:ligatures w14:val="none"/>
        </w:rPr>
        <w:t>Producing or using counterfeit notes is a criminal offence.</w:t>
      </w:r>
    </w:p>
    <w:p w14:paraId="1C41FF3A" w14:textId="77777777" w:rsidR="00FF5B51" w:rsidRPr="00FF5B51" w:rsidRDefault="00FF5B51" w:rsidP="00FF5B51">
      <w:pPr>
        <w:numPr>
          <w:ilvl w:val="0"/>
          <w:numId w:val="9"/>
        </w:numPr>
        <w:spacing w:after="0" w:line="360" w:lineRule="auto"/>
        <w:jc w:val="both"/>
        <w:rPr>
          <w:rFonts w:ascii="Arial" w:hAnsi="Arial" w:cs="Arial"/>
          <w:kern w:val="0"/>
          <w:lang w:val="en-US"/>
          <w14:ligatures w14:val="none"/>
        </w:rPr>
      </w:pPr>
      <w:r w:rsidRPr="00FF5B51">
        <w:rPr>
          <w:rFonts w:ascii="Arial" w:hAnsi="Arial" w:cs="Arial"/>
          <w:kern w:val="0"/>
          <w:lang w:val="en-US"/>
          <w14:ligatures w14:val="none"/>
        </w:rPr>
        <w:t>Counterfeit notes cannot be exchanged for value.</w:t>
      </w:r>
    </w:p>
    <w:p w14:paraId="2AE91BEE" w14:textId="77777777" w:rsidR="00FF5B51" w:rsidRPr="00FF5B51" w:rsidRDefault="00FF5B51" w:rsidP="00FF5B51">
      <w:pPr>
        <w:numPr>
          <w:ilvl w:val="0"/>
          <w:numId w:val="9"/>
        </w:numPr>
        <w:spacing w:after="0" w:line="360" w:lineRule="auto"/>
        <w:jc w:val="both"/>
        <w:rPr>
          <w:rFonts w:ascii="Arial" w:hAnsi="Arial" w:cs="Arial"/>
          <w:kern w:val="0"/>
          <w:lang w:val="en-US"/>
          <w14:ligatures w14:val="none"/>
        </w:rPr>
      </w:pPr>
      <w:r w:rsidRPr="00FF5B51">
        <w:rPr>
          <w:rFonts w:ascii="Arial" w:hAnsi="Arial" w:cs="Arial"/>
          <w:kern w:val="0"/>
          <w:lang w:val="en-US"/>
          <w14:ligatures w14:val="none"/>
        </w:rPr>
        <w:lastRenderedPageBreak/>
        <w:t xml:space="preserve">Any information about counterfeit operations should be reported to the nearest police station. </w:t>
      </w:r>
    </w:p>
    <w:p w14:paraId="4BE1345B" w14:textId="77777777" w:rsidR="00FF5B51" w:rsidRPr="00FF5B51" w:rsidRDefault="00FF5B51" w:rsidP="00FF5B51">
      <w:pPr>
        <w:numPr>
          <w:ilvl w:val="0"/>
          <w:numId w:val="9"/>
        </w:numPr>
        <w:spacing w:after="0" w:line="360" w:lineRule="auto"/>
        <w:jc w:val="both"/>
        <w:rPr>
          <w:rFonts w:ascii="Arial" w:hAnsi="Arial" w:cs="Arial"/>
          <w:kern w:val="0"/>
          <w:lang w:val="en-US"/>
          <w14:ligatures w14:val="none"/>
        </w:rPr>
      </w:pPr>
      <w:r w:rsidRPr="00FF5B51">
        <w:rPr>
          <w:rFonts w:ascii="Arial" w:hAnsi="Arial" w:cs="Arial"/>
          <w:kern w:val="0"/>
          <w:lang w:val="en-US"/>
          <w14:ligatures w14:val="none"/>
        </w:rPr>
        <w:t>Members of the public are advised to check the security features on the banknotes before accepting them.</w:t>
      </w:r>
    </w:p>
    <w:p w14:paraId="19A2580F" w14:textId="77777777" w:rsidR="00FF5B51" w:rsidRPr="00FF5B51" w:rsidRDefault="00FF5B51" w:rsidP="00FF5B51">
      <w:pPr>
        <w:spacing w:after="0" w:line="360" w:lineRule="auto"/>
        <w:ind w:left="10" w:hanging="10"/>
        <w:jc w:val="both"/>
        <w:rPr>
          <w:rFonts w:ascii="Arial" w:eastAsia="Arial" w:hAnsi="Arial" w:cs="Arial"/>
          <w:color w:val="000000"/>
          <w:kern w:val="0"/>
          <w:lang w:val="en-US" w:eastAsia="en-ZA"/>
          <w14:ligatures w14:val="none"/>
        </w:rPr>
      </w:pPr>
    </w:p>
    <w:p w14:paraId="0418F87E"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Are the banknotes and coin being upgraded due to a counterfeit problem in South Africa?</w:t>
      </w:r>
    </w:p>
    <w:p w14:paraId="4D01A05C"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No.</w:t>
      </w:r>
    </w:p>
    <w:p w14:paraId="5271D82A"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The upgraded currency is not a response to a counterfeiting problem. It is  international best practice to change or upgrade banknotes and coin from time to time. </w:t>
      </w:r>
    </w:p>
    <w:p w14:paraId="747EAEED" w14:textId="77777777" w:rsidR="00FF5B51" w:rsidRPr="00FF5B51" w:rsidRDefault="00FF5B51" w:rsidP="00FF5B51">
      <w:pPr>
        <w:spacing w:after="0" w:line="360" w:lineRule="auto"/>
        <w:ind w:left="10" w:hanging="10"/>
        <w:jc w:val="both"/>
        <w:rPr>
          <w:rFonts w:ascii="Arial" w:eastAsia="Arial" w:hAnsi="Arial" w:cs="Arial"/>
          <w:color w:val="000000"/>
          <w:kern w:val="0"/>
          <w:lang w:val="en-US" w:eastAsia="en-ZA"/>
          <w14:ligatures w14:val="none"/>
        </w:rPr>
      </w:pPr>
    </w:p>
    <w:p w14:paraId="3B09BAFA" w14:textId="77777777" w:rsidR="00FF5B51" w:rsidRPr="00FF5B51" w:rsidRDefault="00FF5B51" w:rsidP="00FF5B51">
      <w:pPr>
        <w:numPr>
          <w:ilvl w:val="0"/>
          <w:numId w:val="10"/>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What is the SARB doing to combat counterfeiting?</w:t>
      </w:r>
    </w:p>
    <w:p w14:paraId="7F56CC7A"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This is done through continuous information-sharing, training and education of members of the public on how to authenticate the currency using security features.</w:t>
      </w:r>
    </w:p>
    <w:p w14:paraId="3FEF6559"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SARB also works closely with the South African Police Service (SAPS) and other key law enforcement stakeholders to combat counterfeiting. This allows for a multi-agency approach to address critical issues which enables the SARB to stay ahead of international standards in combating counterfeiting.</w:t>
      </w:r>
    </w:p>
    <w:p w14:paraId="5E0FD914"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SARB continually assesses its currency to ensure that it remains secure.</w:t>
      </w:r>
    </w:p>
    <w:p w14:paraId="2107B4A0"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p>
    <w:p w14:paraId="3FA9283B"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How does South Africa compare to the rest of the world in terms of counterfeiting?</w:t>
      </w:r>
    </w:p>
    <w:p w14:paraId="57792B8F"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kern w:val="0"/>
          <w14:ligatures w14:val="none"/>
        </w:rPr>
      </w:pPr>
      <w:r w:rsidRPr="00FF5B51">
        <w:rPr>
          <w:rFonts w:ascii="Arial" w:hAnsi="Arial" w:cs="Arial"/>
          <w:kern w:val="0"/>
          <w14:ligatures w14:val="none"/>
        </w:rPr>
        <w:t>The SARB continually measures the occurrence of counterfeit banknotes and declares these figures on an annual basis and compares them to other countries. Our instances of counterfeiting remain below 12 parts per million (ppm).</w:t>
      </w:r>
    </w:p>
    <w:p w14:paraId="5E88FBC4" w14:textId="77777777" w:rsidR="00FF5B51" w:rsidRPr="00FF5B51" w:rsidRDefault="00FF5B51" w:rsidP="00FF5B51">
      <w:pPr>
        <w:spacing w:after="0" w:line="360" w:lineRule="auto"/>
        <w:contextualSpacing/>
        <w:jc w:val="both"/>
        <w:rPr>
          <w:rFonts w:ascii="Arial" w:eastAsia="Arial" w:hAnsi="Arial" w:cs="Arial"/>
          <w:b/>
          <w:bCs/>
          <w:color w:val="000000"/>
          <w:kern w:val="0"/>
          <w:lang w:eastAsia="en-ZA"/>
          <w14:ligatures w14:val="none"/>
        </w:rPr>
      </w:pPr>
    </w:p>
    <w:p w14:paraId="482F80D8" w14:textId="77777777" w:rsidR="00FF5B51" w:rsidRPr="00FF5B51" w:rsidRDefault="00FF5B51" w:rsidP="00FF5B51">
      <w:pPr>
        <w:numPr>
          <w:ilvl w:val="0"/>
          <w:numId w:val="10"/>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ab/>
        <w:t>How do I ensure that the money I get from a shop or bank is genuine?</w:t>
      </w:r>
    </w:p>
    <w:p w14:paraId="616EB4DC" w14:textId="77777777" w:rsidR="00FF5B51" w:rsidRPr="00FF5B51" w:rsidRDefault="00FF5B51" w:rsidP="00FF5B51">
      <w:pPr>
        <w:numPr>
          <w:ilvl w:val="0"/>
          <w:numId w:val="9"/>
        </w:numPr>
        <w:spacing w:after="0" w:line="360" w:lineRule="auto"/>
        <w:contextualSpacing/>
        <w:jc w:val="both"/>
        <w:rPr>
          <w:rFonts w:ascii="Arial" w:hAnsi="Arial" w:cs="Arial"/>
          <w:i/>
          <w:iCs/>
          <w:color w:val="000000" w:themeColor="text1"/>
          <w:kern w:val="0"/>
          <w:lang w:val="en-US"/>
          <w14:ligatures w14:val="none"/>
        </w:rPr>
      </w:pPr>
      <w:r w:rsidRPr="00FF5B51">
        <w:rPr>
          <w:rFonts w:ascii="Arial" w:hAnsi="Arial" w:cs="Arial"/>
          <w:color w:val="000000" w:themeColor="text1"/>
          <w:kern w:val="0"/>
          <w:lang w:val="en-US"/>
          <w14:ligatures w14:val="none"/>
        </w:rPr>
        <w:t xml:space="preserve">Be familiar with the security features of the upgraded banknotes and coin to know how to authenticate your banknotes and coin. </w:t>
      </w:r>
      <w:r w:rsidRPr="00FF5B51">
        <w:rPr>
          <w:rFonts w:ascii="Arial" w:hAnsi="Arial" w:cs="Arial"/>
          <w:i/>
          <w:iCs/>
          <w:color w:val="000000" w:themeColor="text1"/>
          <w:kern w:val="0"/>
          <w:lang w:val="en-US"/>
          <w14:ligatures w14:val="none"/>
        </w:rPr>
        <w:t>Refer to the answers to questions 21 and 33.</w:t>
      </w:r>
    </w:p>
    <w:p w14:paraId="6F1D4651"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p>
    <w:p w14:paraId="511F8EEE" w14:textId="77777777" w:rsidR="00FF5B51" w:rsidRPr="00FF5B51" w:rsidRDefault="00FF5B51" w:rsidP="00FF5B51">
      <w:pPr>
        <w:numPr>
          <w:ilvl w:val="0"/>
          <w:numId w:val="10"/>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What must I do if I think I am being given suspicious banknotes and coin?</w:t>
      </w:r>
    </w:p>
    <w:p w14:paraId="42BB23E4"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Do not accept the banknotes or coin if they look suspicious.</w:t>
      </w:r>
    </w:p>
    <w:p w14:paraId="205CBD18"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lastRenderedPageBreak/>
        <w:t xml:space="preserve">Validate the suspicious banknote and coin using the look, feel and tilt method </w:t>
      </w:r>
      <w:r w:rsidRPr="00FF5B51">
        <w:rPr>
          <w:rFonts w:ascii="Arial" w:hAnsi="Arial" w:cs="Arial"/>
          <w:i/>
          <w:iCs/>
          <w:color w:val="000000" w:themeColor="text1"/>
          <w:kern w:val="0"/>
          <w:lang w:val="en-US"/>
          <w14:ligatures w14:val="none"/>
        </w:rPr>
        <w:t>(refer to the answers to questions 21 and 33).</w:t>
      </w:r>
    </w:p>
    <w:p w14:paraId="20CEFE57"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Do not pass on counterfeit currency or dye-stained banknotes to someone else as this is a criminal offence.</w:t>
      </w:r>
    </w:p>
    <w:p w14:paraId="4000010F"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No value will be given for counterfeit currency or dye-stained banknotes.</w:t>
      </w:r>
    </w:p>
    <w:p w14:paraId="5B3571CB" w14:textId="77777777" w:rsidR="00FF5B51" w:rsidRPr="00FF5B51" w:rsidRDefault="00FF5B51" w:rsidP="00FF5B51">
      <w:pPr>
        <w:numPr>
          <w:ilvl w:val="0"/>
          <w:numId w:val="9"/>
        </w:numPr>
        <w:spacing w:after="0" w:line="360" w:lineRule="auto"/>
        <w:contextualSpacing/>
        <w:jc w:val="both"/>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Report all counterfeit instances to the nearest police station (SAPS).</w:t>
      </w:r>
    </w:p>
    <w:p w14:paraId="2C5B4E51"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p>
    <w:p w14:paraId="45D83D89"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What is a dye-stained banknote?</w:t>
      </w:r>
    </w:p>
    <w:p w14:paraId="13BD8EE2" w14:textId="77777777" w:rsidR="00FF5B51" w:rsidRPr="00FF5B51" w:rsidRDefault="00FF5B51" w:rsidP="00FF5B51">
      <w:pPr>
        <w:numPr>
          <w:ilvl w:val="0"/>
          <w:numId w:val="9"/>
        </w:numPr>
        <w:spacing w:after="0" w:line="360" w:lineRule="auto"/>
        <w:jc w:val="both"/>
        <w:rPr>
          <w:rFonts w:ascii="Arial" w:hAnsi="Arial" w:cs="Arial"/>
          <w:kern w:val="0"/>
          <w:lang w:val="en-US"/>
          <w14:ligatures w14:val="none"/>
        </w:rPr>
      </w:pPr>
      <w:r w:rsidRPr="00FF5B51">
        <w:rPr>
          <w:rFonts w:ascii="Arial" w:hAnsi="Arial" w:cs="Arial"/>
          <w:kern w:val="0"/>
          <w:lang w:val="en-US"/>
          <w14:ligatures w14:val="none"/>
        </w:rPr>
        <w:t>Banknotes that are stained by security dye used in currency protection devices (CPDs) in automated teller machines (ATMs), safes and during the transportation of cash.</w:t>
      </w:r>
    </w:p>
    <w:p w14:paraId="6A1F2CF8" w14:textId="77777777" w:rsidR="00FF5B51" w:rsidRPr="00FF5B51" w:rsidRDefault="00FF5B51" w:rsidP="00FF5B51">
      <w:pPr>
        <w:numPr>
          <w:ilvl w:val="0"/>
          <w:numId w:val="9"/>
        </w:numPr>
        <w:tabs>
          <w:tab w:val="left" w:pos="831"/>
          <w:tab w:val="left" w:pos="3996"/>
        </w:tabs>
        <w:spacing w:after="0" w:line="360" w:lineRule="auto"/>
        <w:contextualSpacing/>
        <w:jc w:val="both"/>
        <w:rPr>
          <w:rFonts w:ascii="Arial" w:hAnsi="Arial" w:cs="Arial"/>
          <w:kern w:val="0"/>
          <w:lang w:val="en-US"/>
          <w14:ligatures w14:val="none"/>
        </w:rPr>
      </w:pPr>
      <w:r w:rsidRPr="00FF5B51">
        <w:rPr>
          <w:rFonts w:ascii="Arial" w:hAnsi="Arial" w:cs="Arial"/>
          <w:kern w:val="0"/>
          <w:lang w:val="en-US"/>
          <w14:ligatures w14:val="none"/>
        </w:rPr>
        <w:t>These banknotes are deemed to be proceeds of crime, not fit for circulation, and they will not be replaced for value.</w:t>
      </w:r>
    </w:p>
    <w:p w14:paraId="490D2120" w14:textId="77777777" w:rsidR="00FF5B51" w:rsidRPr="00FF5B51" w:rsidRDefault="00FF5B51" w:rsidP="00FF5B51">
      <w:pPr>
        <w:numPr>
          <w:ilvl w:val="0"/>
          <w:numId w:val="9"/>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kern w:val="0"/>
          <w:lang w:val="en-US"/>
          <w14:ligatures w14:val="none"/>
        </w:rPr>
        <w:t>You should always refuse to accept dye-stained banknotes or banknotes that are discoloured or bleached.</w:t>
      </w:r>
    </w:p>
    <w:p w14:paraId="17BCAC35" w14:textId="77777777" w:rsidR="00FF5B51" w:rsidRPr="00FF5B51" w:rsidRDefault="00FF5B51" w:rsidP="00FF5B51">
      <w:pPr>
        <w:tabs>
          <w:tab w:val="left" w:pos="831"/>
          <w:tab w:val="left" w:pos="3996"/>
        </w:tabs>
        <w:spacing w:after="0" w:line="360" w:lineRule="auto"/>
        <w:ind w:left="10" w:hanging="10"/>
        <w:contextualSpacing/>
        <w:jc w:val="both"/>
        <w:rPr>
          <w:rFonts w:ascii="Arial" w:eastAsia="Arial" w:hAnsi="Arial" w:cs="Arial"/>
          <w:b/>
          <w:bCs/>
          <w:color w:val="000000"/>
          <w:kern w:val="0"/>
          <w:lang w:val="en-US" w:eastAsia="en-ZA"/>
          <w14:ligatures w14:val="none"/>
        </w:rPr>
      </w:pPr>
    </w:p>
    <w:p w14:paraId="3C273017"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What should I do if I have withdrawn a dye-stained or counterfeit banknote from an ATM?</w:t>
      </w:r>
    </w:p>
    <w:p w14:paraId="466CBD18" w14:textId="77777777" w:rsidR="00FF5B51" w:rsidRPr="00FF5B51" w:rsidRDefault="00FF5B51" w:rsidP="00FF5B51">
      <w:pPr>
        <w:numPr>
          <w:ilvl w:val="0"/>
          <w:numId w:val="9"/>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kern w:val="0"/>
          <w:lang w:val="en-US"/>
          <w14:ligatures w14:val="none"/>
        </w:rPr>
        <w:t>If a dye-stained banknote or counterfeit note is withdrawn from an ATM, then you must immediately report it to the bank from which the note was withdrawn.</w:t>
      </w:r>
    </w:p>
    <w:p w14:paraId="549F1A48" w14:textId="77777777" w:rsidR="00FF5B51" w:rsidRPr="00FF5B51" w:rsidRDefault="00FF5B51" w:rsidP="00FF5B51">
      <w:pPr>
        <w:spacing w:after="0" w:line="360" w:lineRule="auto"/>
        <w:ind w:left="10" w:hanging="10"/>
        <w:jc w:val="both"/>
        <w:rPr>
          <w:rFonts w:ascii="Arial" w:eastAsia="Arial" w:hAnsi="Arial" w:cs="Arial"/>
          <w:color w:val="000000"/>
          <w:kern w:val="0"/>
          <w:lang w:val="en-US" w:eastAsia="en-ZA"/>
          <w14:ligatures w14:val="none"/>
        </w:rPr>
      </w:pPr>
    </w:p>
    <w:p w14:paraId="76C030D1"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What can I do with a mutilated (damaged) banknote?</w:t>
      </w:r>
    </w:p>
    <w:p w14:paraId="461DBB03" w14:textId="77777777" w:rsidR="00FF5B51" w:rsidRPr="00FF5B51" w:rsidRDefault="00FF5B51" w:rsidP="00FF5B51">
      <w:pPr>
        <w:numPr>
          <w:ilvl w:val="0"/>
          <w:numId w:val="9"/>
        </w:numPr>
        <w:tabs>
          <w:tab w:val="left" w:pos="831"/>
          <w:tab w:val="left" w:pos="3996"/>
        </w:tabs>
        <w:spacing w:after="0" w:line="360" w:lineRule="auto"/>
        <w:contextualSpacing/>
        <w:jc w:val="both"/>
        <w:rPr>
          <w:rFonts w:ascii="Arial" w:hAnsi="Arial" w:cs="Arial"/>
          <w:kern w:val="0"/>
          <w:lang w:val="en-US"/>
          <w14:ligatures w14:val="none"/>
        </w:rPr>
      </w:pPr>
      <w:r w:rsidRPr="00FF5B51">
        <w:rPr>
          <w:rFonts w:ascii="Arial" w:hAnsi="Arial" w:cs="Arial"/>
          <w:kern w:val="0"/>
          <w:lang w:val="en-US"/>
          <w14:ligatures w14:val="none"/>
        </w:rPr>
        <w:t>It can be exchanged at a commercial bank where the member of the public is an account holder.</w:t>
      </w:r>
    </w:p>
    <w:p w14:paraId="7D9C29F1" w14:textId="77777777" w:rsidR="00FF5B51" w:rsidRPr="00FF5B51" w:rsidRDefault="00FF5B51" w:rsidP="00FF5B51">
      <w:pPr>
        <w:numPr>
          <w:ilvl w:val="0"/>
          <w:numId w:val="9"/>
        </w:numPr>
        <w:tabs>
          <w:tab w:val="left" w:pos="831"/>
          <w:tab w:val="left" w:pos="3996"/>
        </w:tabs>
        <w:spacing w:after="0" w:line="360" w:lineRule="auto"/>
        <w:ind w:left="709" w:hanging="283"/>
        <w:contextualSpacing/>
        <w:jc w:val="both"/>
        <w:rPr>
          <w:rFonts w:ascii="Arial" w:hAnsi="Arial" w:cs="Arial"/>
          <w:b/>
          <w:bCs/>
          <w:kern w:val="0"/>
          <w:szCs w:val="24"/>
          <w:lang w:val="en-US"/>
          <w14:ligatures w14:val="none"/>
        </w:rPr>
      </w:pPr>
      <w:r w:rsidRPr="00FF5B51">
        <w:rPr>
          <w:rFonts w:ascii="Arial" w:hAnsi="Arial" w:cs="Arial"/>
          <w:kern w:val="0"/>
          <w:lang w:val="en-US"/>
          <w14:ligatures w14:val="none"/>
        </w:rPr>
        <w:t xml:space="preserve">Alternatively, contact the  SARB Head Office at 012 313 3911/086 112 7272 or via email at currency@resbank.co.za. </w:t>
      </w:r>
    </w:p>
    <w:p w14:paraId="6B020A2B" w14:textId="77777777" w:rsidR="00FF5B51" w:rsidRPr="00FF5B51" w:rsidRDefault="00FF5B51" w:rsidP="00FF5B51">
      <w:pPr>
        <w:tabs>
          <w:tab w:val="left" w:pos="831"/>
          <w:tab w:val="left" w:pos="3996"/>
        </w:tabs>
        <w:spacing w:after="0" w:line="360" w:lineRule="auto"/>
        <w:ind w:left="360"/>
        <w:contextualSpacing/>
        <w:jc w:val="both"/>
        <w:rPr>
          <w:rFonts w:ascii="Arial" w:hAnsi="Arial" w:cs="Arial"/>
          <w:b/>
          <w:bCs/>
          <w:kern w:val="0"/>
          <w:lang w:val="en-US"/>
          <w14:ligatures w14:val="none"/>
        </w:rPr>
      </w:pPr>
    </w:p>
    <w:p w14:paraId="484D0B22" w14:textId="77777777" w:rsidR="00FF5B51" w:rsidRPr="00FF5B51" w:rsidRDefault="00FF5B51" w:rsidP="00FF5B51">
      <w:pPr>
        <w:numPr>
          <w:ilvl w:val="0"/>
          <w:numId w:val="10"/>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b/>
          <w:bCs/>
          <w:kern w:val="0"/>
          <w:lang w:val="en-US"/>
          <w14:ligatures w14:val="none"/>
        </w:rPr>
        <w:t>Do I require permission from the SARB to reproduce or use images of the South African Currency?</w:t>
      </w:r>
    </w:p>
    <w:p w14:paraId="4EB0E666" w14:textId="77777777" w:rsidR="00FF5B51" w:rsidRPr="00FF5B51" w:rsidRDefault="00FF5B51" w:rsidP="00FF5B51">
      <w:pPr>
        <w:numPr>
          <w:ilvl w:val="0"/>
          <w:numId w:val="9"/>
        </w:numPr>
        <w:tabs>
          <w:tab w:val="left" w:pos="831"/>
          <w:tab w:val="left" w:pos="3996"/>
        </w:tabs>
        <w:spacing w:after="0" w:line="360" w:lineRule="auto"/>
        <w:contextualSpacing/>
        <w:jc w:val="both"/>
        <w:rPr>
          <w:rFonts w:ascii="Arial" w:hAnsi="Arial" w:cs="Arial"/>
          <w:kern w:val="0"/>
          <w:lang w:val="en-US"/>
          <w14:ligatures w14:val="none"/>
        </w:rPr>
      </w:pPr>
      <w:r w:rsidRPr="00FF5B51">
        <w:rPr>
          <w:rFonts w:ascii="Arial" w:hAnsi="Arial" w:cs="Arial"/>
          <w:kern w:val="0"/>
          <w:lang w:val="en-US"/>
          <w14:ligatures w14:val="none"/>
        </w:rPr>
        <w:t>Yes.</w:t>
      </w:r>
    </w:p>
    <w:p w14:paraId="7383C918" w14:textId="77777777" w:rsidR="00FF5B51" w:rsidRPr="00FF5B51" w:rsidRDefault="00FF5B51" w:rsidP="00FF5B51">
      <w:pPr>
        <w:numPr>
          <w:ilvl w:val="0"/>
          <w:numId w:val="9"/>
        </w:numPr>
        <w:tabs>
          <w:tab w:val="left" w:pos="831"/>
          <w:tab w:val="left" w:pos="3996"/>
        </w:tabs>
        <w:spacing w:after="0" w:line="360" w:lineRule="auto"/>
        <w:contextualSpacing/>
        <w:jc w:val="both"/>
        <w:rPr>
          <w:rFonts w:ascii="Arial" w:hAnsi="Arial" w:cs="Arial"/>
          <w:kern w:val="0"/>
          <w:lang w:val="en-US"/>
          <w14:ligatures w14:val="none"/>
        </w:rPr>
      </w:pPr>
      <w:r w:rsidRPr="00FF5B51">
        <w:rPr>
          <w:rFonts w:ascii="Arial" w:hAnsi="Arial" w:cs="Arial"/>
          <w:kern w:val="0"/>
          <w:lang w:val="en-US"/>
          <w14:ligatures w14:val="none"/>
        </w:rPr>
        <w:t xml:space="preserve">All reproduction images of the South African currency should be approved by the SARB before use. </w:t>
      </w:r>
    </w:p>
    <w:p w14:paraId="21C68918" w14:textId="77777777" w:rsidR="00FF5B51" w:rsidRPr="00FF5B51" w:rsidRDefault="00FF5B51" w:rsidP="00FF5B51">
      <w:pPr>
        <w:numPr>
          <w:ilvl w:val="0"/>
          <w:numId w:val="9"/>
        </w:numPr>
        <w:tabs>
          <w:tab w:val="left" w:pos="831"/>
          <w:tab w:val="left" w:pos="3996"/>
        </w:tabs>
        <w:spacing w:after="0" w:line="360" w:lineRule="auto"/>
        <w:contextualSpacing/>
        <w:jc w:val="both"/>
        <w:rPr>
          <w:rFonts w:ascii="Arial" w:hAnsi="Arial" w:cs="Arial"/>
          <w:b/>
          <w:bCs/>
          <w:kern w:val="0"/>
          <w:lang w:val="en-US"/>
          <w14:ligatures w14:val="none"/>
        </w:rPr>
      </w:pPr>
      <w:r w:rsidRPr="00FF5B51">
        <w:rPr>
          <w:rFonts w:ascii="Arial" w:hAnsi="Arial" w:cs="Arial"/>
          <w:kern w:val="0"/>
          <w:lang w:val="en-US"/>
          <w14:ligatures w14:val="none"/>
        </w:rPr>
        <w:t xml:space="preserve">Approval of reproduction is granted for a limited period only. </w:t>
      </w:r>
    </w:p>
    <w:p w14:paraId="58861C6F" w14:textId="77777777" w:rsidR="00FF5B51" w:rsidRPr="00FF5B51" w:rsidRDefault="00FF5B51" w:rsidP="00FF5B51">
      <w:pPr>
        <w:numPr>
          <w:ilvl w:val="0"/>
          <w:numId w:val="9"/>
        </w:numPr>
        <w:tabs>
          <w:tab w:val="left" w:pos="831"/>
          <w:tab w:val="left" w:pos="3996"/>
        </w:tabs>
        <w:spacing w:after="0" w:line="360" w:lineRule="auto"/>
        <w:contextualSpacing/>
        <w:jc w:val="both"/>
        <w:rPr>
          <w:rFonts w:ascii="Arial" w:hAnsi="Arial" w:cs="Arial"/>
          <w:kern w:val="0"/>
          <w:lang w:val="en-US"/>
          <w14:ligatures w14:val="none"/>
        </w:rPr>
      </w:pPr>
      <w:r w:rsidRPr="00FF5B51">
        <w:rPr>
          <w:rFonts w:ascii="Arial" w:hAnsi="Arial" w:cs="Arial"/>
          <w:kern w:val="0"/>
          <w:lang w:val="en-US"/>
          <w14:ligatures w14:val="none"/>
        </w:rPr>
        <w:t xml:space="preserve">All approved reproductions should reflect the word ‘IMAGE NOT A LEGAL TENDER’ on them. </w:t>
      </w:r>
    </w:p>
    <w:p w14:paraId="2BFDA970" w14:textId="77777777" w:rsidR="00FF5B51" w:rsidRPr="00FF5B51" w:rsidRDefault="00FF5B51" w:rsidP="00FF5B51">
      <w:pPr>
        <w:tabs>
          <w:tab w:val="left" w:pos="831"/>
          <w:tab w:val="left" w:pos="3996"/>
        </w:tabs>
        <w:spacing w:after="0" w:line="360" w:lineRule="auto"/>
        <w:ind w:left="10" w:hanging="10"/>
        <w:contextualSpacing/>
        <w:jc w:val="both"/>
        <w:rPr>
          <w:rFonts w:ascii="Arial" w:eastAsia="Arial" w:hAnsi="Arial" w:cs="Arial"/>
          <w:b/>
          <w:bCs/>
          <w:color w:val="000000"/>
          <w:kern w:val="0"/>
          <w:lang w:val="en-US" w:eastAsia="en-ZA"/>
          <w14:ligatures w14:val="none"/>
        </w:rPr>
      </w:pPr>
    </w:p>
    <w:p w14:paraId="3D5A02BB" w14:textId="77777777" w:rsidR="00FF5B51" w:rsidRPr="00FF5B51" w:rsidRDefault="00FF5B51" w:rsidP="00FF5B51">
      <w:pPr>
        <w:tabs>
          <w:tab w:val="left" w:pos="831"/>
          <w:tab w:val="left" w:pos="3996"/>
        </w:tabs>
        <w:spacing w:after="0" w:line="360" w:lineRule="auto"/>
        <w:ind w:left="10" w:hanging="10"/>
        <w:contextualSpacing/>
        <w:jc w:val="both"/>
        <w:rPr>
          <w:rFonts w:ascii="Arial" w:eastAsia="Arial" w:hAnsi="Arial" w:cs="Arial"/>
          <w:b/>
          <w:bCs/>
          <w:color w:val="000000"/>
          <w:kern w:val="0"/>
          <w:lang w:val="en-US" w:eastAsia="en-ZA"/>
          <w14:ligatures w14:val="none"/>
        </w:rPr>
        <w:sectPr w:rsidR="00FF5B51" w:rsidRPr="00FF5B51" w:rsidSect="00BF58D7">
          <w:pgSz w:w="11900" w:h="16840"/>
          <w:pgMar w:top="1440" w:right="1800" w:bottom="1440" w:left="1800" w:header="720" w:footer="724" w:gutter="0"/>
          <w:cols w:space="720"/>
          <w:docGrid w:linePitch="326"/>
        </w:sectPr>
      </w:pPr>
    </w:p>
    <w:p w14:paraId="41279FFE" w14:textId="77777777" w:rsidR="00FF5B51" w:rsidRPr="00FF5B51" w:rsidRDefault="00FF5B51" w:rsidP="00FF5B51">
      <w:pPr>
        <w:keepNext/>
        <w:keepLines/>
        <w:spacing w:after="0" w:line="360" w:lineRule="auto"/>
        <w:jc w:val="both"/>
        <w:outlineLvl w:val="0"/>
        <w:rPr>
          <w:rFonts w:ascii="Arial" w:eastAsiaTheme="majorEastAsia" w:hAnsi="Arial" w:cs="Arial"/>
          <w:b/>
          <w:bCs/>
          <w:kern w:val="0"/>
          <w:sz w:val="24"/>
          <w:szCs w:val="24"/>
          <w:lang w:eastAsia="en-ZA"/>
          <w14:ligatures w14:val="none"/>
        </w:rPr>
      </w:pPr>
      <w:bookmarkStart w:id="8" w:name="_Toc133948450"/>
      <w:r w:rsidRPr="00FF5B51">
        <w:rPr>
          <w:rFonts w:ascii="Arial" w:eastAsiaTheme="majorEastAsia" w:hAnsi="Arial" w:cs="Arial"/>
          <w:b/>
          <w:bCs/>
          <w:kern w:val="0"/>
          <w:sz w:val="24"/>
          <w:szCs w:val="24"/>
          <w:lang w:eastAsia="en-ZA"/>
          <w14:ligatures w14:val="none"/>
        </w:rPr>
        <w:lastRenderedPageBreak/>
        <w:t>Central bank digital currencies: frequently asked questions</w:t>
      </w:r>
      <w:bookmarkEnd w:id="8"/>
    </w:p>
    <w:p w14:paraId="2831A7DF"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1401CC43"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What is a central bank digital currency (CBDC)? </w:t>
      </w:r>
    </w:p>
    <w:p w14:paraId="2405ED4D"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A CBDC is a form of money that is denominated in fiat currency</w:t>
      </w:r>
      <w:r w:rsidRPr="00FF5B51">
        <w:rPr>
          <w:rFonts w:ascii="Arial" w:hAnsi="Arial" w:cs="Arial"/>
          <w:color w:val="000000" w:themeColor="text1"/>
          <w:kern w:val="0"/>
          <w:vertAlign w:val="superscript"/>
          <w:lang w:val="en-US"/>
          <w14:ligatures w14:val="none"/>
        </w:rPr>
        <w:footnoteReference w:id="1"/>
      </w:r>
      <w:r w:rsidRPr="00FF5B51">
        <w:rPr>
          <w:rFonts w:ascii="Arial" w:hAnsi="Arial" w:cs="Arial"/>
          <w:color w:val="000000" w:themeColor="text1"/>
          <w:kern w:val="0"/>
          <w:lang w:val="en-US"/>
          <w14:ligatures w14:val="none"/>
        </w:rPr>
        <w:t xml:space="preserve"> (central bank money), in an electronic form, and which is a liability on the central bank’s balance sheet similar to cash and central bank deposits.</w:t>
      </w:r>
    </w:p>
    <w:p w14:paraId="126D56FA"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In the context of the SARB’s current CBDC feasibility study, it could be considered as ‘smart cash’ with unique attributes enabled by its digital form.  </w:t>
      </w:r>
    </w:p>
    <w:p w14:paraId="07AE6A8C"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Bank for International Settlements</w:t>
      </w:r>
      <w:r w:rsidRPr="00FF5B51">
        <w:rPr>
          <w:rFonts w:ascii="Arial" w:hAnsi="Arial" w:cs="Arial"/>
          <w:color w:val="000000" w:themeColor="text1"/>
          <w:kern w:val="0"/>
          <w:vertAlign w:val="superscript"/>
          <w:lang w:val="en-US"/>
          <w14:ligatures w14:val="none"/>
        </w:rPr>
        <w:footnoteReference w:id="2"/>
      </w:r>
      <w:r w:rsidRPr="00FF5B51">
        <w:rPr>
          <w:rFonts w:ascii="Arial" w:hAnsi="Arial" w:cs="Arial"/>
          <w:color w:val="000000" w:themeColor="text1"/>
          <w:kern w:val="0"/>
          <w:lang w:val="en-US"/>
          <w14:ligatures w14:val="none"/>
        </w:rPr>
        <w:t xml:space="preserve"> (BIS) defines a CBDC as a purely digital banknote that could be used by individuals to pay businesses, shops or each other (called a ‘retail CBDC’), or between financial institutions to settle trades in financial markets (called a ‘wholesale CBDC’). </w:t>
      </w:r>
    </w:p>
    <w:p w14:paraId="493A3967"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59B8F544"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The SARB is undertaking a CBDC feasibility study. What is the objective of this study? </w:t>
      </w:r>
    </w:p>
    <w:p w14:paraId="27A60B2B"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The objective of the study is to investigate if it would be feasible, appropriate and desirable for the SARB to issue a CBDC to be used for retail purposes, complementary to cash in South Africa. </w:t>
      </w:r>
    </w:p>
    <w:p w14:paraId="280745D1"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3A0E2A8F"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Does the fact that the SARB has embarked on a feasibility study imply that the SARB will issue a CBDC? </w:t>
      </w:r>
    </w:p>
    <w:p w14:paraId="4C837C4D"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No.</w:t>
      </w:r>
    </w:p>
    <w:p w14:paraId="6B447355"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outcome of the feasibility study will reveal the desirability and appropriateness of issuing a CBDC in South Africa.</w:t>
      </w:r>
    </w:p>
    <w:p w14:paraId="3C096A28"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It will highlight the different CBDC design options and the potential policy and/ or regulatory implications associated with these options.</w:t>
      </w:r>
    </w:p>
    <w:p w14:paraId="503A581F"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insights gained will inform the decision around whether to pursue the issuance of a South African CBDC.</w:t>
      </w:r>
    </w:p>
    <w:p w14:paraId="69538410"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Even if the outcome of the feasibility study suggests that the issuance of a CBDC in South Africa may be feasible and/ or desirable, it does not necessarily imply that it will be pursued.  </w:t>
      </w:r>
    </w:p>
    <w:p w14:paraId="43FE3BBE"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0B46D160"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What is the difference between a CBDC and cash? </w:t>
      </w:r>
    </w:p>
    <w:p w14:paraId="36DB1230"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lastRenderedPageBreak/>
        <w:t>Cash has a physical presence, whereas a CBDC is available exclusively in digital format.</w:t>
      </w:r>
    </w:p>
    <w:p w14:paraId="0D558BC4"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digital nature of a CBDC unlocks potential benefits related to usability for consumers and merchants, safety and security, and traceability of transactions without infringing on privacy rights.</w:t>
      </w:r>
    </w:p>
    <w:p w14:paraId="25DF86E4"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CBDC payments and remittances can be made remotely, which is difficult to do with cash. </w:t>
      </w:r>
    </w:p>
    <w:p w14:paraId="0B46A482"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3021D43D"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What is the difference between a CBDC and crypto-assets such as Bitcoin? </w:t>
      </w:r>
    </w:p>
    <w:p w14:paraId="1CD7E6CD"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Crypto-assets are privately issued (i.e. by a non-central bank) and have a decentralised and disintermediated value proposition (i.e. crypto-assets offer a direct, peer-to-peer transactional capability that does not require a financial intermediary, such as a bank).</w:t>
      </w:r>
    </w:p>
    <w:p w14:paraId="21BE1A9F"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Crypto-assets are not a liability on any institution’s balance sheet and unlike a CBDC, they are not backed by any government or centralised authority.</w:t>
      </w:r>
    </w:p>
    <w:p w14:paraId="150FF891"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Because they are not on anyone’s balance sheet as an obligation to the holder (i.e. the holder has no claim on the issuer as there is no central issuer), the user is potentially exposed to risk. Crypto-assets such as Bitcoin are susceptible to large price fluctuations, generally making them less predictable and therefore less suitable as a stable medium of exchange.  </w:t>
      </w:r>
    </w:p>
    <w:p w14:paraId="20BF8C00"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The introduction of a more stable type of crypto-asset, known as ‘stable coin’, addresses the inherent volatility of crypto-assets by linking the value of the crypto-asset to a fiat currency (such as the US dollar), a basket of fiat currencies (such as the US dollar, euro and others), or a traditional asset or commodity (such as gold or oil).  </w:t>
      </w:r>
    </w:p>
    <w:p w14:paraId="6F6A8DC0"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In short, if a CBDC is guaranteed by the issuing central bank, it would be as safe as cash and would have minimal or no counterparty risk. </w:t>
      </w:r>
    </w:p>
    <w:p w14:paraId="65CCEFF7"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021EC242"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If most money exists in digital form, what is the difference between CBDC and money in your bank account?  </w:t>
      </w:r>
    </w:p>
    <w:p w14:paraId="710F0430"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When money is held in a commercial bank account in a digital form, it represents an amount owed to you by that bank (i.e. it is a claim that you have against the bank).</w:t>
      </w:r>
    </w:p>
    <w:p w14:paraId="682097B4"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It can typically be withdrawn in its physical form, but only if the bank is solvent.</w:t>
      </w:r>
    </w:p>
    <w:p w14:paraId="4568C54F"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A CBDC, on the other hand, is backed by the central bank and is a liability on the central bank balance sheet, similar to cash.</w:t>
      </w:r>
    </w:p>
    <w:p w14:paraId="5F663745"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A CBDC with legal tender status would not be a commercial bank’s liability, so you would not have to rely on a particular bank’s solvency to be able to maintain your </w:t>
      </w:r>
      <w:r w:rsidRPr="00FF5B51">
        <w:rPr>
          <w:rFonts w:ascii="Arial" w:hAnsi="Arial" w:cs="Arial"/>
          <w:color w:val="000000" w:themeColor="text1"/>
          <w:kern w:val="0"/>
          <w:lang w:val="en-US"/>
          <w14:ligatures w14:val="none"/>
        </w:rPr>
        <w:lastRenderedPageBreak/>
        <w:t xml:space="preserve">balance. </w:t>
      </w:r>
    </w:p>
    <w:p w14:paraId="6F634E85"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r w:rsidRPr="00FF5B51">
        <w:rPr>
          <w:rFonts w:ascii="Arial" w:eastAsia="Arial" w:hAnsi="Arial" w:cs="Arial"/>
          <w:color w:val="000000"/>
          <w:kern w:val="0"/>
          <w:lang w:eastAsia="en-ZA"/>
          <w14:ligatures w14:val="none"/>
        </w:rPr>
        <w:t xml:space="preserve"> </w:t>
      </w:r>
    </w:p>
    <w:p w14:paraId="4FC83934"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What is the difference between wholesale and retail CBDC, and what is the focus of the SARB’s CBDC feasibility study?  </w:t>
      </w:r>
    </w:p>
    <w:p w14:paraId="4F476784"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focus of the SARB’s CBDC feasibility study is on a retail CBDC, that is, a CBDC that is accessible to the public for everyday consumer and merchant commercial activities.</w:t>
      </w:r>
    </w:p>
    <w:p w14:paraId="015B14D0"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By contrast, a wholesale CBDC is typically available only to financial institutions for high-value transactions. </w:t>
      </w:r>
    </w:p>
    <w:p w14:paraId="1E3A2B95"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38A6B990"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What are the key design principles of a CBDC? </w:t>
      </w:r>
    </w:p>
    <w:p w14:paraId="6F29A4C3"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It must be a generally accepted medium of exchange/means of transacting, accepted and trusted by consumers and businesses as legal tender, and complementary to cash. </w:t>
      </w:r>
    </w:p>
    <w:p w14:paraId="2BA2AE19"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It must be available to and usable by everyone in the South African economy and the financial system.  </w:t>
      </w:r>
    </w:p>
    <w:p w14:paraId="1AFDC63B"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Its value must be pegged at a one-to-one parity with the South African rand. </w:t>
      </w:r>
    </w:p>
    <w:p w14:paraId="14AA9469"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It will be a liability on the SARB’s balance sheet and will remain so throughout the distribution chain (similar to cash). </w:t>
      </w:r>
    </w:p>
    <w:p w14:paraId="6F0C44DA"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It should have the attributes of a generally accepted medium of exchange, that is, it must be divisible, durable, fungible (exchangeable) and portable, and the supply should be limited. </w:t>
      </w:r>
    </w:p>
    <w:p w14:paraId="44BA4EB0"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Its value must be transferable immediately and irrevocably. </w:t>
      </w:r>
    </w:p>
    <w:p w14:paraId="3A699A91"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In addition to these core principles, the following attributes of a CBDC should be addressed in its design: </w:t>
      </w:r>
    </w:p>
    <w:p w14:paraId="005B8459" w14:textId="77777777" w:rsidR="00FF5B51" w:rsidRPr="00FF5B51" w:rsidRDefault="00FF5B51" w:rsidP="00FF5B51">
      <w:pPr>
        <w:widowControl w:val="0"/>
        <w:numPr>
          <w:ilvl w:val="1"/>
          <w:numId w:val="31"/>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Ability to be exchanged for cash from a commercial bank. </w:t>
      </w:r>
    </w:p>
    <w:p w14:paraId="51F0EB60" w14:textId="77777777" w:rsidR="00FF5B51" w:rsidRPr="00FF5B51" w:rsidRDefault="00FF5B51" w:rsidP="00FF5B51">
      <w:pPr>
        <w:widowControl w:val="0"/>
        <w:numPr>
          <w:ilvl w:val="1"/>
          <w:numId w:val="31"/>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Use alongside other means of payment in the financial ecosystem (e.g. debit cards or electronic fund transfers).</w:t>
      </w:r>
    </w:p>
    <w:p w14:paraId="22829FB0" w14:textId="77777777" w:rsidR="00FF5B51" w:rsidRPr="00FF5B51" w:rsidRDefault="00FF5B51" w:rsidP="00FF5B51">
      <w:pPr>
        <w:widowControl w:val="0"/>
        <w:numPr>
          <w:ilvl w:val="1"/>
          <w:numId w:val="31"/>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Strong safety and security measures to protect against counterfeiting and fraud. </w:t>
      </w:r>
    </w:p>
    <w:p w14:paraId="0834F4B0" w14:textId="77777777" w:rsidR="00FF5B51" w:rsidRPr="00FF5B51" w:rsidRDefault="00FF5B51" w:rsidP="00FF5B51">
      <w:pPr>
        <w:widowControl w:val="0"/>
        <w:numPr>
          <w:ilvl w:val="1"/>
          <w:numId w:val="31"/>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Ability to allow for improved regulatory reporting and anti-money laundering/combatting the financing of terrorism measures, while still protecting the privacy of the user.</w:t>
      </w:r>
    </w:p>
    <w:p w14:paraId="729BBDEE" w14:textId="77777777" w:rsidR="00FF5B51" w:rsidRPr="00FF5B51" w:rsidRDefault="00FF5B51" w:rsidP="00FF5B51">
      <w:pPr>
        <w:widowControl w:val="0"/>
        <w:numPr>
          <w:ilvl w:val="1"/>
          <w:numId w:val="31"/>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Usability in the absence of connectivity to a network as a contingency measure, albeit with some limits on the value and/or number of transactions.  </w:t>
      </w:r>
    </w:p>
    <w:p w14:paraId="5BD243ED"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2C84CDAA"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What are the types of CBDC deployment models? </w:t>
      </w:r>
    </w:p>
    <w:p w14:paraId="7DD2C22E"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lastRenderedPageBreak/>
        <w:t xml:space="preserve">The CBDC feasibility study will examine two types of deployment models, typically considered globally. These can be summarised as: </w:t>
      </w:r>
    </w:p>
    <w:p w14:paraId="19704D3C" w14:textId="77777777" w:rsidR="00FF5B51" w:rsidRPr="00FF5B51" w:rsidRDefault="00FF5B51" w:rsidP="00FF5B51">
      <w:pPr>
        <w:widowControl w:val="0"/>
        <w:numPr>
          <w:ilvl w:val="1"/>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The account-based model: A third party is involved in holding an account on behalf of an entity (business or consumer) and maintaining debits and credits against the account. The entity has a claim on the third party to the net value in the account. This is similar to a commercial bank account.  </w:t>
      </w:r>
    </w:p>
    <w:p w14:paraId="044FA748" w14:textId="77777777" w:rsidR="00FF5B51" w:rsidRPr="00FF5B51" w:rsidRDefault="00FF5B51" w:rsidP="00FF5B51">
      <w:pPr>
        <w:widowControl w:val="0"/>
        <w:numPr>
          <w:ilvl w:val="1"/>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The token- or value-based model: The value is inherent in the object that an entity possesses. No third party is needed, as transferring the object of value from one entity to another is sufficient to transfer the value. This is similar to physical cash. </w:t>
      </w:r>
    </w:p>
    <w:p w14:paraId="7ED11645"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36506036"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The CBDC feasibility study is expected to examine the advantages and disadvantages of both models. </w:t>
      </w:r>
    </w:p>
    <w:p w14:paraId="4487B6EF"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r w:rsidRPr="00FF5B51">
        <w:rPr>
          <w:rFonts w:ascii="Arial" w:eastAsia="Arial" w:hAnsi="Arial" w:cs="Arial"/>
          <w:b/>
          <w:color w:val="000000"/>
          <w:kern w:val="0"/>
          <w:lang w:eastAsia="en-ZA"/>
          <w14:ligatures w14:val="none"/>
        </w:rPr>
        <w:t xml:space="preserve"> </w:t>
      </w:r>
      <w:r w:rsidRPr="00FF5B51">
        <w:rPr>
          <w:rFonts w:ascii="Arial" w:eastAsia="Arial" w:hAnsi="Arial" w:cs="Arial"/>
          <w:b/>
          <w:color w:val="000000"/>
          <w:kern w:val="0"/>
          <w:lang w:eastAsia="en-ZA"/>
          <w14:ligatures w14:val="none"/>
        </w:rPr>
        <w:tab/>
        <w:t xml:space="preserve"> </w:t>
      </w:r>
    </w:p>
    <w:p w14:paraId="2581B4F6"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7C07F570"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What is distributed ledger technology (DLT)? </w:t>
      </w:r>
    </w:p>
    <w:p w14:paraId="585FD31B"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A ledger is basically a record system.</w:t>
      </w:r>
    </w:p>
    <w:p w14:paraId="6F3291BD"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DLT is a secure digital system for recording the transacting of assets (such as CBDC) in which the transactions and their details are recorded in multiple places simultaneously.</w:t>
      </w:r>
    </w:p>
    <w:p w14:paraId="020E0530"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This approach offers benefits in terms of resilience (less exposure to a central database failure), as well as safety and integrity through the validation of transactions by multiple stakeholders. </w:t>
      </w:r>
    </w:p>
    <w:p w14:paraId="6EE9A9EC"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1528B861"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What is blockchain technology? </w:t>
      </w:r>
    </w:p>
    <w:p w14:paraId="56360C2C"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Blockchain technology is used to facilitate a shared, distributed and immutable ledger.</w:t>
      </w:r>
    </w:p>
    <w:p w14:paraId="727DD0E5"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 term ‘immutable’ refers to the attribute of a blockchain that ensures that the integrity of the history of every transaction that has ever occurred can be guaranteed.</w:t>
      </w:r>
    </w:p>
    <w:p w14:paraId="5FC3C405"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The name comes from the way transactions are grouped into blocks, verified, processed and stored in a sequence (chain) that is electronically verifiable, which makes it indisputable. </w:t>
      </w:r>
    </w:p>
    <w:p w14:paraId="7443E422"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Bitcoin is an example of a crypto-asset developed using blockchain technology.  </w:t>
      </w:r>
    </w:p>
    <w:p w14:paraId="6B93D0E7"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20C22522"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What is the difference between blockchain and DLT? </w:t>
      </w:r>
    </w:p>
    <w:p w14:paraId="53173C87"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DLT can be seen as a family of technologies, ranging from distributed databases to tokenisation, while blockchain is one type of this technology. </w:t>
      </w:r>
    </w:p>
    <w:p w14:paraId="3D79E335"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080E2BC5"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Will a CBDC have to be implemented using a DLT such as blockchain? </w:t>
      </w:r>
    </w:p>
    <w:p w14:paraId="22B1CAEF"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There is no fixed rule regarding the technology used to implement a CBDC.</w:t>
      </w:r>
    </w:p>
    <w:p w14:paraId="19C2E64D"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It is more important that the requirements and design attributes are understood before selecting a technology that solves these needs.</w:t>
      </w:r>
    </w:p>
    <w:p w14:paraId="6509E9A4"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However, most existing CBDC projects are based on a form of DLT, or a ‘blockchain-like’ technology. </w:t>
      </w:r>
    </w:p>
    <w:p w14:paraId="48553855"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085EE31C"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r w:rsidRPr="00FF5B51">
        <w:rPr>
          <w:rFonts w:ascii="Arial" w:eastAsia="Arial" w:hAnsi="Arial" w:cs="Arial"/>
          <w:b/>
          <w:color w:val="000000"/>
          <w:kern w:val="0"/>
          <w:lang w:eastAsia="en-ZA"/>
          <w14:ligatures w14:val="none"/>
        </w:rPr>
        <w:t xml:space="preserve"> </w:t>
      </w:r>
      <w:r w:rsidRPr="00FF5B51">
        <w:rPr>
          <w:rFonts w:ascii="Arial" w:eastAsia="Arial" w:hAnsi="Arial" w:cs="Arial"/>
          <w:b/>
          <w:color w:val="000000"/>
          <w:kern w:val="0"/>
          <w:lang w:eastAsia="en-ZA"/>
          <w14:ligatures w14:val="none"/>
        </w:rPr>
        <w:tab/>
        <w:t xml:space="preserve"> </w:t>
      </w:r>
    </w:p>
    <w:p w14:paraId="3B3B4E90" w14:textId="77777777" w:rsidR="00FF5B51" w:rsidRPr="00FF5B51" w:rsidRDefault="00FF5B51" w:rsidP="00FF5B51">
      <w:pPr>
        <w:spacing w:after="0" w:line="360" w:lineRule="auto"/>
        <w:jc w:val="both"/>
        <w:rPr>
          <w:rFonts w:ascii="Arial" w:hAnsi="Arial" w:cs="Arial"/>
          <w:b/>
          <w:bCs/>
          <w:kern w:val="0"/>
          <w14:ligatures w14:val="none"/>
        </w:rPr>
      </w:pPr>
      <w:r w:rsidRPr="00FF5B51">
        <w:rPr>
          <w:rFonts w:ascii="Arial" w:eastAsia="Arial" w:hAnsi="Arial" w:cs="Arial"/>
          <w:b/>
          <w:bCs/>
          <w:color w:val="000000"/>
          <w:kern w:val="0"/>
          <w:lang w:eastAsia="en-ZA"/>
          <w14:ligatures w14:val="none"/>
        </w:rPr>
        <w:br w:type="page"/>
      </w:r>
    </w:p>
    <w:p w14:paraId="6D41B64A"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lastRenderedPageBreak/>
        <w:t xml:space="preserve">Can cash and a CBDC co-exist? </w:t>
      </w:r>
    </w:p>
    <w:p w14:paraId="0CFB15C5"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Yes.</w:t>
      </w:r>
    </w:p>
    <w:p w14:paraId="177ED4CD"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Should a CBDC be issued, the most likely scenario is that it would exist alongside cash, so that people can decide whether they want to use cash, the CBDC, commercial bank money, or some combination of these.</w:t>
      </w:r>
    </w:p>
    <w:p w14:paraId="77B672B8"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Therefore, much the same as physical cash co-exists with money in your bank account and can be transferred from one form of money to another, a CBDC would provide another option with its own unique qualities.  </w:t>
      </w:r>
    </w:p>
    <w:p w14:paraId="2D5BEA2A"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3A3327B2"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What is a digital wallet? </w:t>
      </w:r>
    </w:p>
    <w:p w14:paraId="5786BAB8"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A digital wallet can be described as a container (i.e. an electronic device) in which the holder may securely store digital value.</w:t>
      </w:r>
    </w:p>
    <w:p w14:paraId="66B603A0"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Potential consumer devices include chip-embedded cards, smartphones and several emerging dedicated devices incorporating additional security features such as biometric readers or PIN codes.  </w:t>
      </w:r>
    </w:p>
    <w:p w14:paraId="6FB608B5"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Digital wallets typically include technologies to interface with point-of-sale devices (i.e. QR code scanners, near-field communications and other wireless communication technologies) thereby providing a secure means of transacting and transferring value between consumers and businesses. </w:t>
      </w:r>
    </w:p>
    <w:p w14:paraId="35790410"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7E9D9A79"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Is South Africa the only country exploring a CBDC?  </w:t>
      </w:r>
    </w:p>
    <w:p w14:paraId="7F3C0ACA"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No.</w:t>
      </w:r>
    </w:p>
    <w:p w14:paraId="3D76EAE2"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According to a recently published BIS survey,</w:t>
      </w:r>
      <w:r w:rsidRPr="00FF5B51">
        <w:rPr>
          <w:rFonts w:ascii="Arial" w:hAnsi="Arial" w:cs="Arial"/>
          <w:color w:val="000000" w:themeColor="text1"/>
          <w:kern w:val="0"/>
          <w:vertAlign w:val="superscript"/>
          <w:lang w:val="en-US"/>
          <w14:ligatures w14:val="none"/>
        </w:rPr>
        <w:footnoteReference w:id="3"/>
      </w:r>
      <w:r w:rsidRPr="00FF5B51">
        <w:rPr>
          <w:rFonts w:ascii="Arial" w:hAnsi="Arial" w:cs="Arial"/>
          <w:color w:val="000000" w:themeColor="text1"/>
          <w:kern w:val="0"/>
          <w:lang w:val="en-US"/>
          <w14:ligatures w14:val="none"/>
        </w:rPr>
        <w:t xml:space="preserve"> the year 2020 saw an official launch of a retail CBDC in the Bahamas.</w:t>
      </w:r>
    </w:p>
    <w:p w14:paraId="161DB18D"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It is likely that more retail CBDCs will be rolled out soon.</w:t>
      </w:r>
    </w:p>
    <w:p w14:paraId="0C3132B6"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Most central banks are exploring the case for CBDCs.</w:t>
      </w:r>
    </w:p>
    <w:p w14:paraId="56732457"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Overall, the survey indicates a continuous move from purely conceptual research to experimentation and pilot projects.</w:t>
      </w:r>
    </w:p>
    <w:p w14:paraId="1A460E9A"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Yet, despite these developments, a widespread roll-out of CBDCs still seems some way off.  </w:t>
      </w:r>
    </w:p>
    <w:p w14:paraId="0CAADA21"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117ECF9A"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What are the possible advantages of issuing a CBDC? </w:t>
      </w:r>
    </w:p>
    <w:p w14:paraId="48EEEF7B"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The CBDC feasibility study will examine the extent to which a CBDC would support </w:t>
      </w:r>
      <w:r w:rsidRPr="00FF5B51">
        <w:rPr>
          <w:rFonts w:ascii="Arial" w:hAnsi="Arial" w:cs="Arial"/>
          <w:color w:val="000000" w:themeColor="text1"/>
          <w:kern w:val="0"/>
          <w:lang w:val="en-US"/>
          <w14:ligatures w14:val="none"/>
        </w:rPr>
        <w:lastRenderedPageBreak/>
        <w:t xml:space="preserve">several outcomes potentially affecting the SARB, the national payment system, as well as consumers and businesses. The study topics include: </w:t>
      </w:r>
    </w:p>
    <w:p w14:paraId="116625CA" w14:textId="77777777" w:rsidR="00FF5B51" w:rsidRPr="00FF5B51" w:rsidRDefault="00FF5B51" w:rsidP="00FF5B51">
      <w:pPr>
        <w:widowControl w:val="0"/>
        <w:numPr>
          <w:ilvl w:val="1"/>
          <w:numId w:val="32"/>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improving the ability of the unbanked and underbanked to participate in the financial system and thereby also the economy;</w:t>
      </w:r>
    </w:p>
    <w:p w14:paraId="16C483A3" w14:textId="77777777" w:rsidR="00FF5B51" w:rsidRPr="00FF5B51" w:rsidRDefault="00FF5B51" w:rsidP="00FF5B51">
      <w:pPr>
        <w:widowControl w:val="0"/>
        <w:numPr>
          <w:ilvl w:val="1"/>
          <w:numId w:val="32"/>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modernising and optimising the issuance of legal tender; </w:t>
      </w:r>
    </w:p>
    <w:p w14:paraId="0BFAC21C" w14:textId="77777777" w:rsidR="00FF5B51" w:rsidRPr="00FF5B51" w:rsidRDefault="00FF5B51" w:rsidP="00FF5B51">
      <w:pPr>
        <w:widowControl w:val="0"/>
        <w:numPr>
          <w:ilvl w:val="1"/>
          <w:numId w:val="32"/>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maintaining and enhancing the SARB’s ability to ensure price and financial stability; </w:t>
      </w:r>
    </w:p>
    <w:p w14:paraId="2DF560FF" w14:textId="77777777" w:rsidR="00FF5B51" w:rsidRPr="00FF5B51" w:rsidRDefault="00FF5B51" w:rsidP="00FF5B51">
      <w:pPr>
        <w:widowControl w:val="0"/>
        <w:numPr>
          <w:ilvl w:val="1"/>
          <w:numId w:val="32"/>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stimulating innovation and competition towards cost-effective and appropriate payment services and products to consumers and businesses; and </w:t>
      </w:r>
    </w:p>
    <w:p w14:paraId="3996F2A6" w14:textId="77777777" w:rsidR="00FF5B51" w:rsidRPr="00FF5B51" w:rsidRDefault="00FF5B51" w:rsidP="00FF5B51">
      <w:pPr>
        <w:widowControl w:val="0"/>
        <w:numPr>
          <w:ilvl w:val="1"/>
          <w:numId w:val="32"/>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improving transparency and visibility from a regulatory and crime prevention perspective, while ensuring the privacy of consumers and businesses.  </w:t>
      </w:r>
    </w:p>
    <w:p w14:paraId="6EE7A63D"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47E16D7E" w14:textId="77777777" w:rsidR="00FF5B51" w:rsidRPr="00FF5B51" w:rsidRDefault="00FF5B51" w:rsidP="00FF5B51">
      <w:pPr>
        <w:numPr>
          <w:ilvl w:val="0"/>
          <w:numId w:val="17"/>
        </w:numPr>
        <w:spacing w:after="0" w:line="360" w:lineRule="auto"/>
        <w:contextualSpacing/>
        <w:jc w:val="both"/>
        <w:rPr>
          <w:rFonts w:ascii="Arial" w:hAnsi="Arial" w:cs="Arial"/>
          <w:b/>
          <w:bCs/>
          <w:kern w:val="0"/>
          <w14:ligatures w14:val="none"/>
        </w:rPr>
      </w:pPr>
      <w:r w:rsidRPr="00FF5B51">
        <w:rPr>
          <w:rFonts w:ascii="Arial" w:hAnsi="Arial" w:cs="Arial"/>
          <w:b/>
          <w:bCs/>
          <w:kern w:val="0"/>
          <w14:ligatures w14:val="none"/>
        </w:rPr>
        <w:t xml:space="preserve">What are the possible risks of issuing a CBDC? </w:t>
      </w:r>
    </w:p>
    <w:p w14:paraId="2E325404"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The CBDC feasibility study will consider potential risks and unintended consequences, and how these would need to be mitigated. Some of these are: </w:t>
      </w:r>
    </w:p>
    <w:p w14:paraId="5BCDDDBD" w14:textId="77777777" w:rsidR="00FF5B51" w:rsidRPr="00FF5B51" w:rsidRDefault="00FF5B51" w:rsidP="00FF5B51">
      <w:pPr>
        <w:widowControl w:val="0"/>
        <w:numPr>
          <w:ilvl w:val="1"/>
          <w:numId w:val="33"/>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lack of adoption, buy-in and trust from consumers and businesses; </w:t>
      </w:r>
    </w:p>
    <w:p w14:paraId="03C09606" w14:textId="77777777" w:rsidR="00FF5B51" w:rsidRPr="00FF5B51" w:rsidRDefault="00FF5B51" w:rsidP="00FF5B51">
      <w:pPr>
        <w:widowControl w:val="0"/>
        <w:numPr>
          <w:ilvl w:val="1"/>
          <w:numId w:val="33"/>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operational risks associated with the creation, issuance, distribution, transactional usage and management of a CBDC;</w:t>
      </w:r>
    </w:p>
    <w:p w14:paraId="0E48090C" w14:textId="77777777" w:rsidR="00FF5B51" w:rsidRPr="00FF5B51" w:rsidRDefault="00FF5B51" w:rsidP="00FF5B51">
      <w:pPr>
        <w:widowControl w:val="0"/>
        <w:numPr>
          <w:ilvl w:val="1"/>
          <w:numId w:val="33"/>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reputational risk of an unsuccessful CBDC implementation for the SARB, the payment system and South Africa;</w:t>
      </w:r>
    </w:p>
    <w:p w14:paraId="7C8FD2EB" w14:textId="77777777" w:rsidR="00FF5B51" w:rsidRPr="00FF5B51" w:rsidRDefault="00FF5B51" w:rsidP="00FF5B51">
      <w:pPr>
        <w:widowControl w:val="0"/>
        <w:numPr>
          <w:ilvl w:val="1"/>
          <w:numId w:val="33"/>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potential unintended displacement of financial system stakeholders from their roles as intermediaries in the ecosystem, which could impact financial system stability (e.g. moving commercial bank money from deposit accounts to a retail CBDC could affect the ability of commercial banks to extend credit to consumers and businesses); and </w:t>
      </w:r>
    </w:p>
    <w:p w14:paraId="349B7F1A" w14:textId="77777777" w:rsidR="00FF5B51" w:rsidRPr="00FF5B51" w:rsidRDefault="00FF5B51" w:rsidP="00FF5B51">
      <w:pPr>
        <w:widowControl w:val="0"/>
        <w:numPr>
          <w:ilvl w:val="1"/>
          <w:numId w:val="33"/>
        </w:numPr>
        <w:autoSpaceDE w:val="0"/>
        <w:autoSpaceDN w:val="0"/>
        <w:adjustRightInd w:val="0"/>
        <w:spacing w:after="0" w:line="360" w:lineRule="auto"/>
        <w:ind w:left="1276" w:hanging="425"/>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 xml:space="preserve">the risk of attacks from hackers and criminals. </w:t>
      </w:r>
    </w:p>
    <w:p w14:paraId="4C67DA7E" w14:textId="77777777" w:rsidR="00FF5B51" w:rsidRPr="00FF5B51" w:rsidRDefault="00FF5B51" w:rsidP="00FF5B51">
      <w:pPr>
        <w:spacing w:after="0" w:line="360" w:lineRule="auto"/>
        <w:jc w:val="both"/>
        <w:rPr>
          <w:rFonts w:ascii="Arial" w:eastAsia="Arial" w:hAnsi="Arial" w:cs="Arial"/>
          <w:color w:val="000000"/>
          <w:kern w:val="0"/>
          <w:lang w:eastAsia="en-ZA"/>
          <w14:ligatures w14:val="none"/>
        </w:rPr>
      </w:pPr>
    </w:p>
    <w:p w14:paraId="4735E9A4" w14:textId="77777777" w:rsidR="00FF5B51" w:rsidRPr="00FF5B51" w:rsidRDefault="00FF5B51" w:rsidP="00FF5B51">
      <w:pPr>
        <w:numPr>
          <w:ilvl w:val="0"/>
          <w:numId w:val="17"/>
        </w:numPr>
        <w:spacing w:after="0" w:line="360" w:lineRule="auto"/>
        <w:jc w:val="both"/>
        <w:rPr>
          <w:rFonts w:ascii="Arial" w:hAnsi="Arial" w:cs="Arial"/>
          <w:b/>
          <w:bCs/>
          <w:kern w:val="0"/>
          <w14:ligatures w14:val="none"/>
        </w:rPr>
      </w:pPr>
      <w:r w:rsidRPr="00FF5B51">
        <w:rPr>
          <w:rFonts w:ascii="Arial" w:hAnsi="Arial" w:cs="Arial"/>
          <w:b/>
          <w:bCs/>
          <w:kern w:val="0"/>
          <w14:ligatures w14:val="none"/>
        </w:rPr>
        <w:t>Will a CBDC compete with existing methods of payment such as credit cards?</w:t>
      </w:r>
    </w:p>
    <w:p w14:paraId="7A51188F"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A retail CBDC is not intended to displace or compete with other payment instruments.</w:t>
      </w:r>
    </w:p>
    <w:p w14:paraId="142819F1" w14:textId="77777777" w:rsidR="00FF5B51" w:rsidRPr="00FF5B51" w:rsidRDefault="00FF5B51" w:rsidP="00FF5B51">
      <w:pPr>
        <w:widowControl w:val="0"/>
        <w:numPr>
          <w:ilvl w:val="0"/>
          <w:numId w:val="9"/>
        </w:numPr>
        <w:autoSpaceDE w:val="0"/>
        <w:autoSpaceDN w:val="0"/>
        <w:adjustRightInd w:val="0"/>
        <w:spacing w:after="0" w:line="360" w:lineRule="auto"/>
        <w:contextualSpacing/>
        <w:jc w:val="both"/>
        <w:textAlignment w:val="center"/>
        <w:rPr>
          <w:rFonts w:ascii="Arial" w:hAnsi="Arial" w:cs="Arial"/>
          <w:color w:val="000000" w:themeColor="text1"/>
          <w:kern w:val="0"/>
          <w:lang w:val="en-US"/>
          <w14:ligatures w14:val="none"/>
        </w:rPr>
      </w:pPr>
      <w:r w:rsidRPr="00FF5B51">
        <w:rPr>
          <w:rFonts w:ascii="Arial" w:hAnsi="Arial" w:cs="Arial"/>
          <w:color w:val="000000" w:themeColor="text1"/>
          <w:kern w:val="0"/>
          <w:lang w:val="en-US"/>
          <w14:ligatures w14:val="none"/>
        </w:rPr>
        <w:t>It is a potential additional payment instrument with specific attributes and characteristics that make it attractive for certain uses.</w:t>
      </w:r>
    </w:p>
    <w:p w14:paraId="6177ECEB"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p>
    <w:p w14:paraId="50C8E051"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p>
    <w:p w14:paraId="45526150" w14:textId="77777777" w:rsidR="00FF5B51" w:rsidRPr="00FF5B51" w:rsidRDefault="00FF5B51" w:rsidP="00FF5B51">
      <w:pPr>
        <w:spacing w:after="0" w:line="360" w:lineRule="auto"/>
        <w:ind w:left="10" w:hanging="10"/>
        <w:contextualSpacing/>
        <w:jc w:val="both"/>
        <w:rPr>
          <w:rFonts w:ascii="Arial" w:eastAsia="Arial" w:hAnsi="Arial" w:cs="Arial"/>
          <w:color w:val="000000" w:themeColor="text1"/>
          <w:kern w:val="0"/>
          <w:lang w:val="en-US" w:eastAsia="en-ZA"/>
          <w14:ligatures w14:val="none"/>
        </w:rPr>
      </w:pPr>
      <w:r w:rsidRPr="00FF5B51">
        <w:rPr>
          <w:rFonts w:ascii="Arial" w:eastAsia="Arial" w:hAnsi="Arial" w:cs="Arial"/>
          <w:color w:val="000000" w:themeColor="text1"/>
          <w:kern w:val="0"/>
          <w:lang w:val="en-US" w:eastAsia="en-ZA"/>
          <w14:ligatures w14:val="none"/>
        </w:rPr>
        <w:t xml:space="preserve">Members of the public can contact the SARB at </w:t>
      </w:r>
      <w:r w:rsidRPr="00FF5B51">
        <w:rPr>
          <w:rFonts w:ascii="Arial" w:eastAsia="Arial" w:hAnsi="Arial" w:cs="Arial"/>
          <w:kern w:val="0"/>
          <w:lang w:val="en-US" w:eastAsia="en-ZA"/>
          <w14:ligatures w14:val="none"/>
        </w:rPr>
        <w:t>012 313 3911/086 112 7272 or currency@resbank.co.za</w:t>
      </w:r>
      <w:r w:rsidRPr="00FF5B51">
        <w:rPr>
          <w:rFonts w:ascii="Arial" w:eastAsia="Arial" w:hAnsi="Arial" w:cs="Arial"/>
          <w:color w:val="000000" w:themeColor="text1"/>
          <w:kern w:val="0"/>
          <w:lang w:val="en-US" w:eastAsia="en-ZA"/>
          <w14:ligatures w14:val="none"/>
        </w:rPr>
        <w:t xml:space="preserve"> should they have any queries related to the currency issued by the SARB.</w:t>
      </w:r>
    </w:p>
    <w:p w14:paraId="046C0465" w14:textId="77777777" w:rsidR="00FF5B51" w:rsidRPr="00FF5B51" w:rsidRDefault="00FF5B51" w:rsidP="00FF5B51">
      <w:pPr>
        <w:widowControl w:val="0"/>
        <w:autoSpaceDE w:val="0"/>
        <w:autoSpaceDN w:val="0"/>
        <w:adjustRightInd w:val="0"/>
        <w:spacing w:after="0" w:line="360" w:lineRule="auto"/>
        <w:ind w:left="10" w:hanging="10"/>
        <w:contextualSpacing/>
        <w:jc w:val="both"/>
        <w:textAlignment w:val="center"/>
        <w:rPr>
          <w:rFonts w:ascii="Arial" w:eastAsia="Arial" w:hAnsi="Arial" w:cs="Arial"/>
          <w:color w:val="000000" w:themeColor="text1"/>
          <w:kern w:val="0"/>
          <w:lang w:val="en-US" w:eastAsia="en-ZA"/>
          <w14:ligatures w14:val="none"/>
        </w:rPr>
      </w:pPr>
    </w:p>
    <w:p w14:paraId="7AEF862A" w14:textId="77777777" w:rsidR="00FF5B51" w:rsidRDefault="00FF5B51">
      <w:r>
        <w:lastRenderedPageBreak/>
        <w:br w:type="page"/>
      </w:r>
    </w:p>
    <w:p w14:paraId="7076567C" w14:textId="77777777" w:rsidR="00FF5B51" w:rsidRDefault="00FF5B51"/>
    <w:p w14:paraId="64EFCAF6" w14:textId="77777777" w:rsidR="00FF5B51" w:rsidRDefault="00FF5B51"/>
    <w:p w14:paraId="5D28A73E" w14:textId="77777777" w:rsidR="00FF5B51" w:rsidRDefault="00FF5B51"/>
    <w:p w14:paraId="7D748BCA" w14:textId="77777777" w:rsidR="00FF5B51" w:rsidRDefault="00FF5B51"/>
    <w:p w14:paraId="2508CDF3" w14:textId="77777777" w:rsidR="00FF5B51" w:rsidRDefault="00FF5B51"/>
    <w:p w14:paraId="4FC756CC" w14:textId="77777777" w:rsidR="00FF5B51" w:rsidRDefault="00FF5B51"/>
    <w:p w14:paraId="65608F5C" w14:textId="77777777" w:rsidR="00FF5B51" w:rsidRDefault="00FF5B51"/>
    <w:p w14:paraId="7D8700EB" w14:textId="77777777" w:rsidR="00FF5B51" w:rsidRDefault="00FF5B51"/>
    <w:p w14:paraId="5EAA4A52" w14:textId="77777777" w:rsidR="00FF5B51" w:rsidRDefault="00FF5B51"/>
    <w:p w14:paraId="70D762C5" w14:textId="77777777" w:rsidR="00FF5B51" w:rsidRDefault="00FF5B51"/>
    <w:p w14:paraId="01E5105B" w14:textId="77777777" w:rsidR="00FF5B51" w:rsidRDefault="00FF5B51"/>
    <w:p w14:paraId="682E2FC6" w14:textId="77777777" w:rsidR="00FF5B51" w:rsidRDefault="00FF5B51"/>
    <w:p w14:paraId="44A8D1AE" w14:textId="77777777" w:rsidR="00FF5B51" w:rsidRDefault="00FF5B51"/>
    <w:p w14:paraId="38653FF7" w14:textId="77777777" w:rsidR="00FF5B51" w:rsidRDefault="00FF5B51"/>
    <w:p w14:paraId="6AB376D9" w14:textId="77777777" w:rsidR="00FF5B51" w:rsidRDefault="00FF5B51"/>
    <w:p w14:paraId="080E07F8" w14:textId="77777777" w:rsidR="00FF5B51" w:rsidRDefault="00FF5B51"/>
    <w:p w14:paraId="47C42E28" w14:textId="77777777" w:rsidR="00FF5B51" w:rsidRDefault="00FF5B51"/>
    <w:p w14:paraId="3DEEF510" w14:textId="77777777" w:rsidR="00FF5B51" w:rsidRDefault="00FF5B51"/>
    <w:p w14:paraId="08416716" w14:textId="77777777" w:rsidR="00FF5B51" w:rsidRDefault="00FF5B51"/>
    <w:p w14:paraId="6E863FBE" w14:textId="77777777" w:rsidR="00FF5B51" w:rsidRDefault="00FF5B51"/>
    <w:p w14:paraId="0696A85B" w14:textId="77777777" w:rsidR="00FF5B51" w:rsidRDefault="00FF5B51"/>
    <w:p w14:paraId="19A06CC4" w14:textId="77777777" w:rsidR="00FF5B51" w:rsidRDefault="00FF5B51"/>
    <w:sectPr w:rsidR="00FF5B5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Kabelo Nkoagatse" w:date="2023-04-29T15:29:00Z" w:initials="KN">
    <w:p w14:paraId="3EF1515C" w14:textId="77777777" w:rsidR="00FF5B51" w:rsidRDefault="00FF5B51" w:rsidP="00FF5B51">
      <w:pPr>
        <w:pStyle w:val="CommentText"/>
        <w:ind w:left="0" w:firstLine="0"/>
        <w:jc w:val="left"/>
      </w:pPr>
      <w:r>
        <w:rPr>
          <w:rStyle w:val="CommentReference"/>
        </w:rPr>
        <w:annotationRef/>
      </w:r>
      <w:r>
        <w:t>Is there a reason why he is not referred as former president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F151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7B676" w16cex:dateUtc="2023-04-29T13: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F1515C" w16cid:durableId="27F7B6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80339" w14:textId="77777777" w:rsidR="005C1143" w:rsidRDefault="005C1143" w:rsidP="00FF5B51">
      <w:pPr>
        <w:spacing w:after="0" w:line="240" w:lineRule="auto"/>
      </w:pPr>
      <w:r>
        <w:separator/>
      </w:r>
    </w:p>
  </w:endnote>
  <w:endnote w:type="continuationSeparator" w:id="0">
    <w:p w14:paraId="64F56E06" w14:textId="77777777" w:rsidR="005C1143" w:rsidRDefault="005C1143" w:rsidP="00FF5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20256" w14:textId="77777777" w:rsidR="00FF5B51" w:rsidRDefault="00FF5B51">
    <w:pPr>
      <w:tabs>
        <w:tab w:val="center" w:pos="0"/>
        <w:tab w:val="center" w:pos="9680"/>
      </w:tabs>
      <w:spacing w:after="0"/>
    </w:pPr>
    <w:r>
      <w:rPr>
        <w:rFonts w:ascii="Calibri" w:eastAsia="Calibri" w:hAnsi="Calibri" w:cs="Calibri"/>
      </w:rPr>
      <w:tab/>
      <w:t xml:space="preserve"> </w:t>
    </w:r>
    <w:r>
      <w:rPr>
        <w:rFonts w:ascii="Calibri" w:eastAsia="Calibri" w:hAnsi="Calibri" w:cs="Calibri"/>
      </w:rPr>
      <w:tab/>
    </w: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AAC0" w14:textId="77777777" w:rsidR="00FF5B51" w:rsidRPr="00813271" w:rsidRDefault="00FF5B51">
    <w:pPr>
      <w:tabs>
        <w:tab w:val="center" w:pos="0"/>
        <w:tab w:val="center" w:pos="9680"/>
      </w:tabs>
      <w:spacing w:after="0"/>
    </w:pPr>
    <w:r>
      <w:rPr>
        <w:rFonts w:ascii="Calibri" w:eastAsia="Calibri" w:hAnsi="Calibri" w:cs="Calibri"/>
      </w:rPr>
      <w:tab/>
      <w:t xml:space="preserve"> </w:t>
    </w:r>
    <w:r>
      <w:rPr>
        <w:rFonts w:ascii="Calibri" w:eastAsia="Calibri" w:hAnsi="Calibri" w:cs="Calibri"/>
      </w:rPr>
      <w:tab/>
    </w:r>
    <w:r w:rsidRPr="00813271">
      <w:rPr>
        <w:rFonts w:eastAsia="Arial"/>
      </w:rPr>
      <w:fldChar w:fldCharType="begin"/>
    </w:r>
    <w:r w:rsidRPr="00813271">
      <w:instrText xml:space="preserve"> PAGE   \* MERGEFORMAT </w:instrText>
    </w:r>
    <w:r w:rsidRPr="00813271">
      <w:rPr>
        <w:rFonts w:eastAsia="Arial"/>
      </w:rPr>
      <w:fldChar w:fldCharType="separate"/>
    </w:r>
    <w:r w:rsidRPr="00813271">
      <w:rPr>
        <w:rFonts w:eastAsia="Calibri"/>
        <w:noProof/>
      </w:rPr>
      <w:t>8</w:t>
    </w:r>
    <w:r w:rsidRPr="00813271">
      <w:rPr>
        <w:rFonts w:eastAsia="Calibri"/>
      </w:rPr>
      <w:fldChar w:fldCharType="end"/>
    </w:r>
    <w:r w:rsidRPr="00813271">
      <w:rPr>
        <w:rFonts w:eastAsia="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8A76" w14:textId="77777777" w:rsidR="00FF5B51" w:rsidRDefault="00FF5B51">
    <w:pPr>
      <w:tabs>
        <w:tab w:val="center" w:pos="0"/>
        <w:tab w:val="center" w:pos="9680"/>
      </w:tabs>
      <w:spacing w:after="0"/>
    </w:pPr>
    <w:r>
      <w:rPr>
        <w:rFonts w:ascii="Calibri" w:eastAsia="Calibri" w:hAnsi="Calibri" w:cs="Calibri"/>
      </w:rPr>
      <w:tab/>
      <w:t xml:space="preserve"> </w:t>
    </w:r>
    <w:r>
      <w:rPr>
        <w:rFonts w:ascii="Calibri" w:eastAsia="Calibri" w:hAnsi="Calibri" w:cs="Calibri"/>
      </w:rPr>
      <w:tab/>
    </w: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1485F" w14:textId="77777777" w:rsidR="005C1143" w:rsidRDefault="005C1143" w:rsidP="00FF5B51">
      <w:pPr>
        <w:spacing w:after="0" w:line="240" w:lineRule="auto"/>
      </w:pPr>
      <w:r>
        <w:separator/>
      </w:r>
    </w:p>
  </w:footnote>
  <w:footnote w:type="continuationSeparator" w:id="0">
    <w:p w14:paraId="15719D9C" w14:textId="77777777" w:rsidR="005C1143" w:rsidRDefault="005C1143" w:rsidP="00FF5B51">
      <w:pPr>
        <w:spacing w:after="0" w:line="240" w:lineRule="auto"/>
      </w:pPr>
      <w:r>
        <w:continuationSeparator/>
      </w:r>
    </w:p>
  </w:footnote>
  <w:footnote w:id="1">
    <w:p w14:paraId="4ACB18E1" w14:textId="77777777" w:rsidR="00FF5B51" w:rsidRDefault="00FF5B51" w:rsidP="00FF5B51">
      <w:pPr>
        <w:pStyle w:val="footnotedescription"/>
      </w:pPr>
      <w:r>
        <w:rPr>
          <w:rStyle w:val="footnotemark"/>
        </w:rPr>
        <w:footnoteRef/>
      </w:r>
      <w:r>
        <w:t xml:space="preserve"> </w:t>
      </w:r>
      <w:r>
        <w:rPr>
          <w:i/>
        </w:rPr>
        <w:t>Fiat</w:t>
      </w:r>
      <w:r>
        <w:t xml:space="preserve"> currency is a government-issued </w:t>
      </w:r>
      <w:r>
        <w:rPr>
          <w:i/>
        </w:rPr>
        <w:t>currency</w:t>
      </w:r>
      <w:r>
        <w:t xml:space="preserve">. </w:t>
      </w:r>
    </w:p>
  </w:footnote>
  <w:footnote w:id="2">
    <w:p w14:paraId="6C863D23" w14:textId="77777777" w:rsidR="00FF5B51" w:rsidRDefault="00FF5B51" w:rsidP="00FF5B51">
      <w:pPr>
        <w:pStyle w:val="footnotedescription"/>
      </w:pPr>
      <w:r>
        <w:rPr>
          <w:rStyle w:val="footnotemark"/>
        </w:rPr>
        <w:footnoteRef/>
      </w:r>
      <w:r>
        <w:t xml:space="preserve"> https://www.bis.org/about/bisih/topics/cbdc.htm </w:t>
      </w:r>
    </w:p>
    <w:p w14:paraId="74E459E7" w14:textId="77777777" w:rsidR="00FF5B51" w:rsidRDefault="00FF5B51" w:rsidP="00FF5B51">
      <w:pPr>
        <w:pStyle w:val="footnotedescription"/>
      </w:pPr>
      <w:r>
        <w:t xml:space="preserve"> </w:t>
      </w:r>
    </w:p>
  </w:footnote>
  <w:footnote w:id="3">
    <w:p w14:paraId="7759EC39" w14:textId="77777777" w:rsidR="00FF5B51" w:rsidRDefault="00FF5B51" w:rsidP="00FF5B51">
      <w:pPr>
        <w:pStyle w:val="footnotedescription"/>
      </w:pPr>
      <w:r>
        <w:rPr>
          <w:rStyle w:val="footnotemark"/>
        </w:rPr>
        <w:footnoteRef/>
      </w:r>
      <w:r>
        <w:t xml:space="preserve"> </w:t>
      </w:r>
      <w:r w:rsidRPr="00693E05">
        <w:rPr>
          <w:iCs/>
          <w:color w:val="5E6367"/>
        </w:rPr>
        <w:t xml:space="preserve">C Boar and A Wehrli, ‘Ready, steady, go? Results of the third BIS survey on central bank digital currency.’ BIS Papers No 114. BIS Monetary and Economic Department, January 2021. </w:t>
      </w:r>
      <w:r>
        <w:rPr>
          <w:color w:val="0463C1"/>
          <w:u w:val="single" w:color="0463C1"/>
        </w:rPr>
        <w:t>https://www.bis.org/publ/bppdf/bispap114.htm</w:t>
      </w:r>
      <w:r>
        <w:rPr>
          <w:i/>
          <w:color w:val="5E6367"/>
        </w:rPr>
        <w:t xml:space="preserve"> </w:t>
      </w:r>
    </w:p>
    <w:p w14:paraId="4FC849E8" w14:textId="77777777" w:rsidR="00FF5B51" w:rsidRDefault="00FF5B51" w:rsidP="00FF5B51">
      <w:pPr>
        <w:pStyle w:val="footnotedescription"/>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2538" w14:textId="77777777" w:rsidR="00FF5B51" w:rsidRDefault="00FF5B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A9827" w14:textId="77777777" w:rsidR="00FF5B51" w:rsidRDefault="00FF5B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F90B" w14:textId="77777777" w:rsidR="00FF5B51" w:rsidRDefault="00FF5B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622F"/>
    <w:multiLevelType w:val="hybridMultilevel"/>
    <w:tmpl w:val="FC18D184"/>
    <w:lvl w:ilvl="0" w:tplc="1C090001">
      <w:start w:val="1"/>
      <w:numFmt w:val="bullet"/>
      <w:lvlText w:val=""/>
      <w:lvlJc w:val="left"/>
      <w:pPr>
        <w:ind w:left="360" w:hanging="360"/>
      </w:pPr>
      <w:rPr>
        <w:rFonts w:ascii="Symbol" w:hAnsi="Symbol" w:hint="default"/>
        <w:i w:val="0"/>
        <w:iCs w:val="0"/>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6AB0D02"/>
    <w:multiLevelType w:val="hybridMultilevel"/>
    <w:tmpl w:val="5954851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15:restartNumberingAfterBreak="0">
    <w:nsid w:val="109D1919"/>
    <w:multiLevelType w:val="hybridMultilevel"/>
    <w:tmpl w:val="083081C0"/>
    <w:lvl w:ilvl="0" w:tplc="1F3C8E7E">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4812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B8D6D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A4A04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22873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F0F08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BE2D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F01AB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28A0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EE1B33"/>
    <w:multiLevelType w:val="hybridMultilevel"/>
    <w:tmpl w:val="2FF64E06"/>
    <w:lvl w:ilvl="0" w:tplc="FFFFFFFF">
      <w:start w:val="1"/>
      <w:numFmt w:val="lowerLetter"/>
      <w:lvlText w:val="%1."/>
      <w:lvlJc w:val="left"/>
      <w:pPr>
        <w:ind w:left="144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6C4048C"/>
    <w:multiLevelType w:val="hybridMultilevel"/>
    <w:tmpl w:val="BD7A7B30"/>
    <w:lvl w:ilvl="0" w:tplc="6400EE30">
      <w:start w:val="1"/>
      <w:numFmt w:val="decimal"/>
      <w:lvlText w:val="%1."/>
      <w:lvlJc w:val="left"/>
      <w:pPr>
        <w:ind w:left="360" w:hanging="360"/>
      </w:pPr>
      <w:rPr>
        <w:i w:val="0"/>
        <w:iCs w:val="0"/>
        <w:color w:val="auto"/>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1851163D"/>
    <w:multiLevelType w:val="hybridMultilevel"/>
    <w:tmpl w:val="BDF284E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18C44582"/>
    <w:multiLevelType w:val="hybridMultilevel"/>
    <w:tmpl w:val="9358241A"/>
    <w:lvl w:ilvl="0" w:tplc="E27410E4">
      <w:numFmt w:val="bullet"/>
      <w:lvlText w:val="•"/>
      <w:lvlJc w:val="left"/>
      <w:pPr>
        <w:ind w:left="306" w:hanging="360"/>
      </w:pPr>
      <w:rPr>
        <w:rFonts w:ascii="Arial" w:hAnsi="Arial" w:hint="default"/>
        <w:sz w:val="20"/>
      </w:rPr>
    </w:lvl>
    <w:lvl w:ilvl="1" w:tplc="1C090003" w:tentative="1">
      <w:start w:val="1"/>
      <w:numFmt w:val="bullet"/>
      <w:lvlText w:val="o"/>
      <w:lvlJc w:val="left"/>
      <w:pPr>
        <w:ind w:left="1026" w:hanging="360"/>
      </w:pPr>
      <w:rPr>
        <w:rFonts w:ascii="Courier New" w:hAnsi="Courier New" w:cs="Courier New" w:hint="default"/>
      </w:rPr>
    </w:lvl>
    <w:lvl w:ilvl="2" w:tplc="1C090005" w:tentative="1">
      <w:start w:val="1"/>
      <w:numFmt w:val="bullet"/>
      <w:lvlText w:val=""/>
      <w:lvlJc w:val="left"/>
      <w:pPr>
        <w:ind w:left="1746" w:hanging="360"/>
      </w:pPr>
      <w:rPr>
        <w:rFonts w:ascii="Wingdings" w:hAnsi="Wingdings" w:hint="default"/>
      </w:rPr>
    </w:lvl>
    <w:lvl w:ilvl="3" w:tplc="1C090001" w:tentative="1">
      <w:start w:val="1"/>
      <w:numFmt w:val="bullet"/>
      <w:lvlText w:val=""/>
      <w:lvlJc w:val="left"/>
      <w:pPr>
        <w:ind w:left="2466" w:hanging="360"/>
      </w:pPr>
      <w:rPr>
        <w:rFonts w:ascii="Symbol" w:hAnsi="Symbol" w:hint="default"/>
      </w:rPr>
    </w:lvl>
    <w:lvl w:ilvl="4" w:tplc="1C090003" w:tentative="1">
      <w:start w:val="1"/>
      <w:numFmt w:val="bullet"/>
      <w:lvlText w:val="o"/>
      <w:lvlJc w:val="left"/>
      <w:pPr>
        <w:ind w:left="3186" w:hanging="360"/>
      </w:pPr>
      <w:rPr>
        <w:rFonts w:ascii="Courier New" w:hAnsi="Courier New" w:cs="Courier New" w:hint="default"/>
      </w:rPr>
    </w:lvl>
    <w:lvl w:ilvl="5" w:tplc="1C090005" w:tentative="1">
      <w:start w:val="1"/>
      <w:numFmt w:val="bullet"/>
      <w:lvlText w:val=""/>
      <w:lvlJc w:val="left"/>
      <w:pPr>
        <w:ind w:left="3906" w:hanging="360"/>
      </w:pPr>
      <w:rPr>
        <w:rFonts w:ascii="Wingdings" w:hAnsi="Wingdings" w:hint="default"/>
      </w:rPr>
    </w:lvl>
    <w:lvl w:ilvl="6" w:tplc="1C090001" w:tentative="1">
      <w:start w:val="1"/>
      <w:numFmt w:val="bullet"/>
      <w:lvlText w:val=""/>
      <w:lvlJc w:val="left"/>
      <w:pPr>
        <w:ind w:left="4626" w:hanging="360"/>
      </w:pPr>
      <w:rPr>
        <w:rFonts w:ascii="Symbol" w:hAnsi="Symbol" w:hint="default"/>
      </w:rPr>
    </w:lvl>
    <w:lvl w:ilvl="7" w:tplc="1C090003" w:tentative="1">
      <w:start w:val="1"/>
      <w:numFmt w:val="bullet"/>
      <w:lvlText w:val="o"/>
      <w:lvlJc w:val="left"/>
      <w:pPr>
        <w:ind w:left="5346" w:hanging="360"/>
      </w:pPr>
      <w:rPr>
        <w:rFonts w:ascii="Courier New" w:hAnsi="Courier New" w:cs="Courier New" w:hint="default"/>
      </w:rPr>
    </w:lvl>
    <w:lvl w:ilvl="8" w:tplc="1C090005" w:tentative="1">
      <w:start w:val="1"/>
      <w:numFmt w:val="bullet"/>
      <w:lvlText w:val=""/>
      <w:lvlJc w:val="left"/>
      <w:pPr>
        <w:ind w:left="6066" w:hanging="360"/>
      </w:pPr>
      <w:rPr>
        <w:rFonts w:ascii="Wingdings" w:hAnsi="Wingdings" w:hint="default"/>
      </w:rPr>
    </w:lvl>
  </w:abstractNum>
  <w:abstractNum w:abstractNumId="7" w15:restartNumberingAfterBreak="0">
    <w:nsid w:val="199A5943"/>
    <w:multiLevelType w:val="hybridMultilevel"/>
    <w:tmpl w:val="427625B0"/>
    <w:lvl w:ilvl="0" w:tplc="4FF6E436">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3A69B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1A29F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0437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DE459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7C23B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9850F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1417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4A968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99C3320"/>
    <w:multiLevelType w:val="hybridMultilevel"/>
    <w:tmpl w:val="4DECA79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A903D8A"/>
    <w:multiLevelType w:val="hybridMultilevel"/>
    <w:tmpl w:val="D464828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1C090001">
      <w:start w:val="1"/>
      <w:numFmt w:val="bullet"/>
      <w:lvlText w:val=""/>
      <w:lvlJc w:val="left"/>
      <w:pPr>
        <w:ind w:left="360" w:hanging="360"/>
      </w:pPr>
      <w:rPr>
        <w:rFonts w:ascii="Symbol" w:hAnsi="Symbol" w:hint="default"/>
      </w:rPr>
    </w:lvl>
    <w:lvl w:ilvl="3" w:tplc="FFFFFFFF">
      <w:numFmt w:val="bullet"/>
      <w:lvlText w:val="–"/>
      <w:lvlJc w:val="left"/>
      <w:pPr>
        <w:ind w:left="2880" w:hanging="360"/>
      </w:pPr>
      <w:rPr>
        <w:rFonts w:ascii="Arial" w:eastAsiaTheme="minorHAnsi" w:hAnsi="Aria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BF53E4"/>
    <w:multiLevelType w:val="hybridMultilevel"/>
    <w:tmpl w:val="042A142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1C090003">
      <w:start w:val="1"/>
      <w:numFmt w:val="bullet"/>
      <w:lvlText w:val="o"/>
      <w:lvlJc w:val="left"/>
      <w:pPr>
        <w:ind w:left="1080" w:hanging="360"/>
      </w:pPr>
      <w:rPr>
        <w:rFonts w:ascii="Courier New" w:hAnsi="Courier New" w:cs="Courier New" w:hint="default"/>
      </w:rPr>
    </w:lvl>
    <w:lvl w:ilvl="3" w:tplc="FFFFFFFF">
      <w:numFmt w:val="bullet"/>
      <w:lvlText w:val="–"/>
      <w:lvlJc w:val="left"/>
      <w:pPr>
        <w:ind w:left="2880" w:hanging="360"/>
      </w:pPr>
      <w:rPr>
        <w:rFonts w:ascii="Arial" w:eastAsiaTheme="minorHAnsi" w:hAnsi="Aria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7807A8"/>
    <w:multiLevelType w:val="hybridMultilevel"/>
    <w:tmpl w:val="267490B0"/>
    <w:lvl w:ilvl="0" w:tplc="FFFFFFFF">
      <w:start w:val="1"/>
      <w:numFmt w:val="bullet"/>
      <w:lvlText w:val=""/>
      <w:lvlJc w:val="left"/>
      <w:pPr>
        <w:ind w:left="720" w:hanging="360"/>
      </w:pPr>
      <w:rPr>
        <w:rFonts w:ascii="Symbol" w:hAnsi="Symbol" w:hint="default"/>
      </w:rPr>
    </w:lvl>
    <w:lvl w:ilvl="1" w:tplc="85DAA184">
      <w:start w:val="1"/>
      <w:numFmt w:val="bullet"/>
      <w:lvlText w:val="−"/>
      <w:lvlJc w:val="left"/>
      <w:pPr>
        <w:ind w:left="2280" w:hanging="360"/>
      </w:pPr>
      <w:rPr>
        <w:rFonts w:ascii="Arial" w:hAnsi="Arial" w:hint="default"/>
      </w:rPr>
    </w:lvl>
    <w:lvl w:ilvl="2" w:tplc="FFFFFFFF">
      <w:start w:val="1"/>
      <w:numFmt w:val="bullet"/>
      <w:lvlText w:val=""/>
      <w:lvlJc w:val="left"/>
      <w:pPr>
        <w:ind w:left="360" w:hanging="360"/>
      </w:pPr>
      <w:rPr>
        <w:rFonts w:ascii="Symbol" w:hAnsi="Symbol" w:hint="default"/>
      </w:rPr>
    </w:lvl>
    <w:lvl w:ilvl="3" w:tplc="FFFFFFFF">
      <w:numFmt w:val="bullet"/>
      <w:lvlText w:val="–"/>
      <w:lvlJc w:val="left"/>
      <w:pPr>
        <w:ind w:left="2880" w:hanging="360"/>
      </w:pPr>
      <w:rPr>
        <w:rFonts w:ascii="Arial" w:eastAsiaTheme="minorHAnsi" w:hAnsi="Aria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F2676A"/>
    <w:multiLevelType w:val="hybridMultilevel"/>
    <w:tmpl w:val="2D58F09C"/>
    <w:lvl w:ilvl="0" w:tplc="E27410E4">
      <w:numFmt w:val="bullet"/>
      <w:lvlText w:val="•"/>
      <w:lvlJc w:val="left"/>
      <w:pPr>
        <w:ind w:left="1440" w:hanging="360"/>
      </w:pPr>
      <w:rPr>
        <w:rFonts w:ascii="Arial" w:hAnsi="Arial" w:hint="default"/>
        <w:sz w:val="2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15:restartNumberingAfterBreak="0">
    <w:nsid w:val="246979E0"/>
    <w:multiLevelType w:val="hybridMultilevel"/>
    <w:tmpl w:val="D2A8F12E"/>
    <w:lvl w:ilvl="0" w:tplc="FFFFFFFF">
      <w:start w:val="1"/>
      <w:numFmt w:val="bullet"/>
      <w:lvlText w:val=""/>
      <w:lvlJc w:val="left"/>
      <w:pPr>
        <w:ind w:left="720" w:hanging="360"/>
      </w:pPr>
      <w:rPr>
        <w:rFonts w:ascii="Symbol" w:hAnsi="Symbol" w:hint="default"/>
      </w:rPr>
    </w:lvl>
    <w:lvl w:ilvl="1" w:tplc="85DAA184">
      <w:start w:val="1"/>
      <w:numFmt w:val="bullet"/>
      <w:lvlText w:val="−"/>
      <w:lvlJc w:val="left"/>
      <w:pPr>
        <w:ind w:left="2280" w:hanging="360"/>
      </w:pPr>
      <w:rPr>
        <w:rFonts w:ascii="Arial" w:hAnsi="Arial" w:hint="default"/>
      </w:rPr>
    </w:lvl>
    <w:lvl w:ilvl="2" w:tplc="FFFFFFFF">
      <w:start w:val="1"/>
      <w:numFmt w:val="bullet"/>
      <w:lvlText w:val=""/>
      <w:lvlJc w:val="left"/>
      <w:pPr>
        <w:ind w:left="360" w:hanging="360"/>
      </w:pPr>
      <w:rPr>
        <w:rFonts w:ascii="Symbol" w:hAnsi="Symbol" w:hint="default"/>
      </w:rPr>
    </w:lvl>
    <w:lvl w:ilvl="3" w:tplc="FFFFFFFF">
      <w:numFmt w:val="bullet"/>
      <w:lvlText w:val="–"/>
      <w:lvlJc w:val="left"/>
      <w:pPr>
        <w:ind w:left="2880" w:hanging="360"/>
      </w:pPr>
      <w:rPr>
        <w:rFonts w:ascii="Arial" w:eastAsiaTheme="minorHAnsi" w:hAnsi="Aria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8512CB"/>
    <w:multiLevelType w:val="hybridMultilevel"/>
    <w:tmpl w:val="4ECA063E"/>
    <w:lvl w:ilvl="0" w:tplc="1C090001">
      <w:start w:val="1"/>
      <w:numFmt w:val="bullet"/>
      <w:lvlText w:val=""/>
      <w:lvlJc w:val="left"/>
      <w:pPr>
        <w:ind w:left="720" w:hanging="72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2D3E53D1"/>
    <w:multiLevelType w:val="hybridMultilevel"/>
    <w:tmpl w:val="9BB611E4"/>
    <w:lvl w:ilvl="0" w:tplc="D6D66548">
      <w:start w:val="1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F707A4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C882C5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624E00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62EBE0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3A4A72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D04D3A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5ECF2F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21613B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5D60DCA"/>
    <w:multiLevelType w:val="hybridMultilevel"/>
    <w:tmpl w:val="6422027E"/>
    <w:lvl w:ilvl="0" w:tplc="113C92EC">
      <w:start w:val="2"/>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410DBB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A58A45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0086FA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EDEECA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512CD5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94A816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B80B7F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5DC9F4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7DA76FA"/>
    <w:multiLevelType w:val="hybridMultilevel"/>
    <w:tmpl w:val="5472EFE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3D691A4E"/>
    <w:multiLevelType w:val="hybridMultilevel"/>
    <w:tmpl w:val="5A9C7AA6"/>
    <w:lvl w:ilvl="0" w:tplc="F9061726">
      <w:start w:val="2"/>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23647C5"/>
    <w:multiLevelType w:val="hybridMultilevel"/>
    <w:tmpl w:val="EE4C95FA"/>
    <w:lvl w:ilvl="0" w:tplc="FFFFFFFF">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numFmt w:val="bullet"/>
      <w:lvlText w:val="–"/>
      <w:lvlJc w:val="left"/>
      <w:pPr>
        <w:ind w:left="2880" w:hanging="360"/>
      </w:pPr>
      <w:rPr>
        <w:rFonts w:ascii="Arial" w:eastAsiaTheme="minorHAnsi" w:hAnsi="Aria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35B4434"/>
    <w:multiLevelType w:val="hybridMultilevel"/>
    <w:tmpl w:val="74149834"/>
    <w:lvl w:ilvl="0" w:tplc="B17E9C3E">
      <w:start w:val="16"/>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BCA4E5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280BEE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6A01F5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564CFE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13C914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0203C6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6F6668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1F6014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CD36F08"/>
    <w:multiLevelType w:val="hybridMultilevel"/>
    <w:tmpl w:val="89C4C526"/>
    <w:lvl w:ilvl="0" w:tplc="E27410E4">
      <w:numFmt w:val="bullet"/>
      <w:lvlText w:val="•"/>
      <w:lvlJc w:val="left"/>
      <w:pPr>
        <w:ind w:left="306" w:hanging="360"/>
      </w:pPr>
      <w:rPr>
        <w:rFonts w:ascii="Arial" w:hAnsi="Arial" w:hint="default"/>
        <w:sz w:val="20"/>
      </w:rPr>
    </w:lvl>
    <w:lvl w:ilvl="1" w:tplc="1C090003" w:tentative="1">
      <w:start w:val="1"/>
      <w:numFmt w:val="bullet"/>
      <w:lvlText w:val="o"/>
      <w:lvlJc w:val="left"/>
      <w:pPr>
        <w:ind w:left="1026" w:hanging="360"/>
      </w:pPr>
      <w:rPr>
        <w:rFonts w:ascii="Courier New" w:hAnsi="Courier New" w:cs="Courier New" w:hint="default"/>
      </w:rPr>
    </w:lvl>
    <w:lvl w:ilvl="2" w:tplc="1C090005" w:tentative="1">
      <w:start w:val="1"/>
      <w:numFmt w:val="bullet"/>
      <w:lvlText w:val=""/>
      <w:lvlJc w:val="left"/>
      <w:pPr>
        <w:ind w:left="1746" w:hanging="360"/>
      </w:pPr>
      <w:rPr>
        <w:rFonts w:ascii="Wingdings" w:hAnsi="Wingdings" w:hint="default"/>
      </w:rPr>
    </w:lvl>
    <w:lvl w:ilvl="3" w:tplc="1C090001" w:tentative="1">
      <w:start w:val="1"/>
      <w:numFmt w:val="bullet"/>
      <w:lvlText w:val=""/>
      <w:lvlJc w:val="left"/>
      <w:pPr>
        <w:ind w:left="2466" w:hanging="360"/>
      </w:pPr>
      <w:rPr>
        <w:rFonts w:ascii="Symbol" w:hAnsi="Symbol" w:hint="default"/>
      </w:rPr>
    </w:lvl>
    <w:lvl w:ilvl="4" w:tplc="1C090003" w:tentative="1">
      <w:start w:val="1"/>
      <w:numFmt w:val="bullet"/>
      <w:lvlText w:val="o"/>
      <w:lvlJc w:val="left"/>
      <w:pPr>
        <w:ind w:left="3186" w:hanging="360"/>
      </w:pPr>
      <w:rPr>
        <w:rFonts w:ascii="Courier New" w:hAnsi="Courier New" w:cs="Courier New" w:hint="default"/>
      </w:rPr>
    </w:lvl>
    <w:lvl w:ilvl="5" w:tplc="1C090005" w:tentative="1">
      <w:start w:val="1"/>
      <w:numFmt w:val="bullet"/>
      <w:lvlText w:val=""/>
      <w:lvlJc w:val="left"/>
      <w:pPr>
        <w:ind w:left="3906" w:hanging="360"/>
      </w:pPr>
      <w:rPr>
        <w:rFonts w:ascii="Wingdings" w:hAnsi="Wingdings" w:hint="default"/>
      </w:rPr>
    </w:lvl>
    <w:lvl w:ilvl="6" w:tplc="1C090001" w:tentative="1">
      <w:start w:val="1"/>
      <w:numFmt w:val="bullet"/>
      <w:lvlText w:val=""/>
      <w:lvlJc w:val="left"/>
      <w:pPr>
        <w:ind w:left="4626" w:hanging="360"/>
      </w:pPr>
      <w:rPr>
        <w:rFonts w:ascii="Symbol" w:hAnsi="Symbol" w:hint="default"/>
      </w:rPr>
    </w:lvl>
    <w:lvl w:ilvl="7" w:tplc="1C090003" w:tentative="1">
      <w:start w:val="1"/>
      <w:numFmt w:val="bullet"/>
      <w:lvlText w:val="o"/>
      <w:lvlJc w:val="left"/>
      <w:pPr>
        <w:ind w:left="5346" w:hanging="360"/>
      </w:pPr>
      <w:rPr>
        <w:rFonts w:ascii="Courier New" w:hAnsi="Courier New" w:cs="Courier New" w:hint="default"/>
      </w:rPr>
    </w:lvl>
    <w:lvl w:ilvl="8" w:tplc="1C090005" w:tentative="1">
      <w:start w:val="1"/>
      <w:numFmt w:val="bullet"/>
      <w:lvlText w:val=""/>
      <w:lvlJc w:val="left"/>
      <w:pPr>
        <w:ind w:left="6066" w:hanging="360"/>
      </w:pPr>
      <w:rPr>
        <w:rFonts w:ascii="Wingdings" w:hAnsi="Wingdings" w:hint="default"/>
      </w:rPr>
    </w:lvl>
  </w:abstractNum>
  <w:abstractNum w:abstractNumId="22" w15:restartNumberingAfterBreak="0">
    <w:nsid w:val="4F3851A4"/>
    <w:multiLevelType w:val="hybridMultilevel"/>
    <w:tmpl w:val="9D6EF300"/>
    <w:lvl w:ilvl="0" w:tplc="1C090001">
      <w:start w:val="1"/>
      <w:numFmt w:val="bullet"/>
      <w:lvlText w:val=""/>
      <w:lvlJc w:val="left"/>
      <w:pPr>
        <w:ind w:left="360" w:hanging="360"/>
      </w:pPr>
      <w:rPr>
        <w:rFonts w:ascii="Symbol" w:hAnsi="Symbol" w:hint="default"/>
        <w:i w:val="0"/>
        <w:iCs w:val="0"/>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A652552"/>
    <w:multiLevelType w:val="hybridMultilevel"/>
    <w:tmpl w:val="CBC611BC"/>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1">
      <w:start w:val="1"/>
      <w:numFmt w:val="bullet"/>
      <w:lvlText w:val=""/>
      <w:lvlJc w:val="left"/>
      <w:pPr>
        <w:ind w:left="360" w:hanging="360"/>
      </w:pPr>
      <w:rPr>
        <w:rFonts w:ascii="Symbol" w:hAnsi="Symbol" w:hint="default"/>
      </w:rPr>
    </w:lvl>
    <w:lvl w:ilvl="3" w:tplc="3B883348">
      <w:numFmt w:val="bullet"/>
      <w:lvlText w:val="–"/>
      <w:lvlJc w:val="left"/>
      <w:pPr>
        <w:ind w:left="2880" w:hanging="360"/>
      </w:pPr>
      <w:rPr>
        <w:rFonts w:ascii="Arial" w:eastAsiaTheme="minorHAnsi" w:hAnsi="Aria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7C07300"/>
    <w:multiLevelType w:val="hybridMultilevel"/>
    <w:tmpl w:val="46046726"/>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5" w15:restartNumberingAfterBreak="0">
    <w:nsid w:val="68683753"/>
    <w:multiLevelType w:val="hybridMultilevel"/>
    <w:tmpl w:val="E1AAE3A0"/>
    <w:lvl w:ilvl="0" w:tplc="1C090003">
      <w:start w:val="1"/>
      <w:numFmt w:val="bullet"/>
      <w:lvlText w:val="o"/>
      <w:lvlJc w:val="left"/>
      <w:pPr>
        <w:ind w:left="2280" w:hanging="360"/>
      </w:pPr>
      <w:rPr>
        <w:rFonts w:ascii="Courier New" w:hAnsi="Courier New" w:cs="Courier New" w:hint="default"/>
      </w:rPr>
    </w:lvl>
    <w:lvl w:ilvl="1" w:tplc="1C090003">
      <w:start w:val="1"/>
      <w:numFmt w:val="bullet"/>
      <w:lvlText w:val="o"/>
      <w:lvlJc w:val="left"/>
      <w:pPr>
        <w:ind w:left="3000" w:hanging="360"/>
      </w:pPr>
      <w:rPr>
        <w:rFonts w:ascii="Courier New" w:hAnsi="Courier New" w:cs="Courier New" w:hint="default"/>
      </w:rPr>
    </w:lvl>
    <w:lvl w:ilvl="2" w:tplc="1C090005">
      <w:start w:val="1"/>
      <w:numFmt w:val="bullet"/>
      <w:lvlText w:val=""/>
      <w:lvlJc w:val="left"/>
      <w:pPr>
        <w:ind w:left="3720" w:hanging="360"/>
      </w:pPr>
      <w:rPr>
        <w:rFonts w:ascii="Wingdings" w:hAnsi="Wingdings" w:hint="default"/>
      </w:rPr>
    </w:lvl>
    <w:lvl w:ilvl="3" w:tplc="1C090003">
      <w:start w:val="1"/>
      <w:numFmt w:val="bullet"/>
      <w:lvlText w:val="o"/>
      <w:lvlJc w:val="left"/>
      <w:pPr>
        <w:ind w:left="4440" w:hanging="360"/>
      </w:pPr>
      <w:rPr>
        <w:rFonts w:ascii="Courier New" w:hAnsi="Courier New" w:cs="Courier New" w:hint="default"/>
      </w:rPr>
    </w:lvl>
    <w:lvl w:ilvl="4" w:tplc="1C090003" w:tentative="1">
      <w:start w:val="1"/>
      <w:numFmt w:val="bullet"/>
      <w:lvlText w:val="o"/>
      <w:lvlJc w:val="left"/>
      <w:pPr>
        <w:ind w:left="5160" w:hanging="360"/>
      </w:pPr>
      <w:rPr>
        <w:rFonts w:ascii="Courier New" w:hAnsi="Courier New" w:cs="Courier New" w:hint="default"/>
      </w:rPr>
    </w:lvl>
    <w:lvl w:ilvl="5" w:tplc="1C090005" w:tentative="1">
      <w:start w:val="1"/>
      <w:numFmt w:val="bullet"/>
      <w:lvlText w:val=""/>
      <w:lvlJc w:val="left"/>
      <w:pPr>
        <w:ind w:left="5880" w:hanging="360"/>
      </w:pPr>
      <w:rPr>
        <w:rFonts w:ascii="Wingdings" w:hAnsi="Wingdings" w:hint="default"/>
      </w:rPr>
    </w:lvl>
    <w:lvl w:ilvl="6" w:tplc="1C090001" w:tentative="1">
      <w:start w:val="1"/>
      <w:numFmt w:val="bullet"/>
      <w:lvlText w:val=""/>
      <w:lvlJc w:val="left"/>
      <w:pPr>
        <w:ind w:left="6600" w:hanging="360"/>
      </w:pPr>
      <w:rPr>
        <w:rFonts w:ascii="Symbol" w:hAnsi="Symbol" w:hint="default"/>
      </w:rPr>
    </w:lvl>
    <w:lvl w:ilvl="7" w:tplc="1C090003" w:tentative="1">
      <w:start w:val="1"/>
      <w:numFmt w:val="bullet"/>
      <w:lvlText w:val="o"/>
      <w:lvlJc w:val="left"/>
      <w:pPr>
        <w:ind w:left="7320" w:hanging="360"/>
      </w:pPr>
      <w:rPr>
        <w:rFonts w:ascii="Courier New" w:hAnsi="Courier New" w:cs="Courier New" w:hint="default"/>
      </w:rPr>
    </w:lvl>
    <w:lvl w:ilvl="8" w:tplc="1C090005" w:tentative="1">
      <w:start w:val="1"/>
      <w:numFmt w:val="bullet"/>
      <w:lvlText w:val=""/>
      <w:lvlJc w:val="left"/>
      <w:pPr>
        <w:ind w:left="8040" w:hanging="360"/>
      </w:pPr>
      <w:rPr>
        <w:rFonts w:ascii="Wingdings" w:hAnsi="Wingdings" w:hint="default"/>
      </w:rPr>
    </w:lvl>
  </w:abstractNum>
  <w:abstractNum w:abstractNumId="26" w15:restartNumberingAfterBreak="0">
    <w:nsid w:val="6C4E4ABB"/>
    <w:multiLevelType w:val="hybridMultilevel"/>
    <w:tmpl w:val="33E89806"/>
    <w:lvl w:ilvl="0" w:tplc="E27410E4">
      <w:numFmt w:val="bullet"/>
      <w:lvlText w:val="•"/>
      <w:lvlJc w:val="left"/>
      <w:pPr>
        <w:ind w:left="720" w:hanging="360"/>
      </w:pPr>
      <w:rPr>
        <w:rFonts w:ascii="Arial" w:hAnsi="Arial" w:hint="default"/>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C63504C"/>
    <w:multiLevelType w:val="hybridMultilevel"/>
    <w:tmpl w:val="F23EDEE0"/>
    <w:lvl w:ilvl="0" w:tplc="1C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87158F"/>
    <w:multiLevelType w:val="hybridMultilevel"/>
    <w:tmpl w:val="1DCA272E"/>
    <w:lvl w:ilvl="0" w:tplc="85DAA184">
      <w:start w:val="1"/>
      <w:numFmt w:val="bullet"/>
      <w:lvlText w:val="−"/>
      <w:lvlJc w:val="left"/>
      <w:pPr>
        <w:ind w:left="2280" w:hanging="360"/>
      </w:pPr>
      <w:rPr>
        <w:rFonts w:ascii="Arial" w:hAnsi="Arial" w:hint="default"/>
      </w:rPr>
    </w:lvl>
    <w:lvl w:ilvl="1" w:tplc="FFFFFFFF">
      <w:start w:val="1"/>
      <w:numFmt w:val="bullet"/>
      <w:lvlText w:val="o"/>
      <w:lvlJc w:val="left"/>
      <w:pPr>
        <w:ind w:left="3000" w:hanging="360"/>
      </w:pPr>
      <w:rPr>
        <w:rFonts w:ascii="Courier New" w:hAnsi="Courier New" w:cs="Courier New" w:hint="default"/>
      </w:rPr>
    </w:lvl>
    <w:lvl w:ilvl="2" w:tplc="FFFFFFFF">
      <w:start w:val="1"/>
      <w:numFmt w:val="bullet"/>
      <w:lvlText w:val=""/>
      <w:lvlJc w:val="left"/>
      <w:pPr>
        <w:ind w:left="3720" w:hanging="360"/>
      </w:pPr>
      <w:rPr>
        <w:rFonts w:ascii="Wingdings" w:hAnsi="Wingdings" w:hint="default"/>
      </w:rPr>
    </w:lvl>
    <w:lvl w:ilvl="3" w:tplc="FFFFFFFF">
      <w:start w:val="1"/>
      <w:numFmt w:val="bullet"/>
      <w:lvlText w:val="o"/>
      <w:lvlJc w:val="left"/>
      <w:pPr>
        <w:ind w:left="4440" w:hanging="360"/>
      </w:pPr>
      <w:rPr>
        <w:rFonts w:ascii="Courier New" w:hAnsi="Courier New" w:cs="Courier New" w:hint="default"/>
      </w:rPr>
    </w:lvl>
    <w:lvl w:ilvl="4" w:tplc="FFFFFFFF" w:tentative="1">
      <w:start w:val="1"/>
      <w:numFmt w:val="bullet"/>
      <w:lvlText w:val="o"/>
      <w:lvlJc w:val="left"/>
      <w:pPr>
        <w:ind w:left="5160" w:hanging="360"/>
      </w:pPr>
      <w:rPr>
        <w:rFonts w:ascii="Courier New" w:hAnsi="Courier New" w:cs="Courier New" w:hint="default"/>
      </w:rPr>
    </w:lvl>
    <w:lvl w:ilvl="5" w:tplc="FFFFFFFF" w:tentative="1">
      <w:start w:val="1"/>
      <w:numFmt w:val="bullet"/>
      <w:lvlText w:val=""/>
      <w:lvlJc w:val="left"/>
      <w:pPr>
        <w:ind w:left="5880" w:hanging="360"/>
      </w:pPr>
      <w:rPr>
        <w:rFonts w:ascii="Wingdings" w:hAnsi="Wingdings" w:hint="default"/>
      </w:rPr>
    </w:lvl>
    <w:lvl w:ilvl="6" w:tplc="FFFFFFFF" w:tentative="1">
      <w:start w:val="1"/>
      <w:numFmt w:val="bullet"/>
      <w:lvlText w:val=""/>
      <w:lvlJc w:val="left"/>
      <w:pPr>
        <w:ind w:left="6600" w:hanging="360"/>
      </w:pPr>
      <w:rPr>
        <w:rFonts w:ascii="Symbol" w:hAnsi="Symbol" w:hint="default"/>
      </w:rPr>
    </w:lvl>
    <w:lvl w:ilvl="7" w:tplc="FFFFFFFF" w:tentative="1">
      <w:start w:val="1"/>
      <w:numFmt w:val="bullet"/>
      <w:lvlText w:val="o"/>
      <w:lvlJc w:val="left"/>
      <w:pPr>
        <w:ind w:left="7320" w:hanging="360"/>
      </w:pPr>
      <w:rPr>
        <w:rFonts w:ascii="Courier New" w:hAnsi="Courier New" w:cs="Courier New" w:hint="default"/>
      </w:rPr>
    </w:lvl>
    <w:lvl w:ilvl="8" w:tplc="FFFFFFFF" w:tentative="1">
      <w:start w:val="1"/>
      <w:numFmt w:val="bullet"/>
      <w:lvlText w:val=""/>
      <w:lvlJc w:val="left"/>
      <w:pPr>
        <w:ind w:left="8040" w:hanging="360"/>
      </w:pPr>
      <w:rPr>
        <w:rFonts w:ascii="Wingdings" w:hAnsi="Wingdings" w:hint="default"/>
      </w:rPr>
    </w:lvl>
  </w:abstractNum>
  <w:abstractNum w:abstractNumId="29" w15:restartNumberingAfterBreak="0">
    <w:nsid w:val="72142822"/>
    <w:multiLevelType w:val="multilevel"/>
    <w:tmpl w:val="2548B734"/>
    <w:lvl w:ilvl="0">
      <w:start w:val="1"/>
      <w:numFmt w:val="decimal"/>
      <w:pStyle w:val="Num1"/>
      <w:lvlText w:val="%1."/>
      <w:lvlJc w:val="left"/>
      <w:pPr>
        <w:tabs>
          <w:tab w:val="num" w:pos="1134"/>
        </w:tabs>
        <w:ind w:left="1134" w:hanging="1134"/>
      </w:pPr>
      <w:rPr>
        <w:rFonts w:hint="default"/>
        <w:b w:val="0"/>
        <w:i w:val="0"/>
        <w:sz w:val="24"/>
        <w:u w:val="none"/>
      </w:rPr>
    </w:lvl>
    <w:lvl w:ilvl="1">
      <w:start w:val="1"/>
      <w:numFmt w:val="decimal"/>
      <w:pStyle w:val="Num2"/>
      <w:lvlText w:val="%1.%2"/>
      <w:lvlJc w:val="left"/>
      <w:pPr>
        <w:tabs>
          <w:tab w:val="num" w:pos="1134"/>
        </w:tabs>
        <w:ind w:left="1134" w:hanging="1134"/>
      </w:pPr>
      <w:rPr>
        <w:rFonts w:ascii="Arial" w:hAnsi="Arial" w:cs="Arial" w:hint="default"/>
        <w:b w:val="0"/>
        <w:i w:val="0"/>
        <w:sz w:val="24"/>
      </w:rPr>
    </w:lvl>
    <w:lvl w:ilvl="2">
      <w:start w:val="1"/>
      <w:numFmt w:val="decimal"/>
      <w:pStyle w:val="Num3"/>
      <w:lvlText w:val="%1.%2.%3"/>
      <w:lvlJc w:val="left"/>
      <w:pPr>
        <w:tabs>
          <w:tab w:val="num" w:pos="1134"/>
        </w:tabs>
        <w:ind w:left="1134" w:hanging="1134"/>
      </w:pPr>
      <w:rPr>
        <w:rFonts w:ascii="Arial" w:hAnsi="Arial" w:cs="Arial" w:hint="default"/>
        <w:b w:val="0"/>
        <w:i w:val="0"/>
        <w:sz w:val="24"/>
      </w:rPr>
    </w:lvl>
    <w:lvl w:ilvl="3">
      <w:start w:val="1"/>
      <w:numFmt w:val="decimal"/>
      <w:lvlText w:val="%1.%2.%3.%4"/>
      <w:lvlJc w:val="left"/>
      <w:pPr>
        <w:tabs>
          <w:tab w:val="num" w:pos="1134"/>
        </w:tabs>
        <w:ind w:left="1134" w:hanging="1134"/>
      </w:pPr>
      <w:rPr>
        <w:rFonts w:ascii="Arial" w:hAnsi="Arial" w:cs="Arial" w:hint="default"/>
        <w:b w:val="0"/>
        <w:i w:val="0"/>
        <w:sz w:val="24"/>
      </w:rPr>
    </w:lvl>
    <w:lvl w:ilvl="4">
      <w:start w:val="1"/>
      <w:numFmt w:val="lowerRoman"/>
      <w:lvlText w:val="%5)"/>
      <w:lvlJc w:val="left"/>
      <w:pPr>
        <w:tabs>
          <w:tab w:val="num" w:pos="1134"/>
        </w:tabs>
        <w:ind w:left="1134" w:hanging="1134"/>
      </w:pPr>
      <w:rPr>
        <w:rFonts w:ascii="Arial" w:hAnsi="Arial" w:cs="Arial" w:hint="default"/>
        <w:b w:val="0"/>
        <w:i w:val="0"/>
        <w:sz w:val="24"/>
      </w:rPr>
    </w:lvl>
    <w:lvl w:ilvl="5">
      <w:start w:val="1"/>
      <w:numFmt w:val="lowerLetter"/>
      <w:lvlText w:val="%6)"/>
      <w:lvlJc w:val="left"/>
      <w:pPr>
        <w:tabs>
          <w:tab w:val="num" w:pos="1134"/>
        </w:tabs>
        <w:ind w:left="1134" w:hanging="1134"/>
      </w:pPr>
      <w:rPr>
        <w:rFonts w:hint="default"/>
        <w:sz w:val="24"/>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1134"/>
        </w:tabs>
        <w:ind w:left="1134" w:hanging="1134"/>
      </w:pPr>
      <w:rPr>
        <w:rFonts w:hint="default"/>
      </w:rPr>
    </w:lvl>
    <w:lvl w:ilvl="8">
      <w:start w:val="1"/>
      <w:numFmt w:val="lowerRoman"/>
      <w:lvlText w:val="%9"/>
      <w:lvlJc w:val="left"/>
      <w:pPr>
        <w:tabs>
          <w:tab w:val="num" w:pos="1134"/>
        </w:tabs>
        <w:ind w:left="1134" w:hanging="1134"/>
      </w:pPr>
      <w:rPr>
        <w:rFonts w:hint="default"/>
      </w:rPr>
    </w:lvl>
  </w:abstractNum>
  <w:abstractNum w:abstractNumId="30" w15:restartNumberingAfterBreak="0">
    <w:nsid w:val="72F3165A"/>
    <w:multiLevelType w:val="hybridMultilevel"/>
    <w:tmpl w:val="04CC7632"/>
    <w:lvl w:ilvl="0" w:tplc="FFFFFFFF">
      <w:start w:val="1"/>
      <w:numFmt w:val="bullet"/>
      <w:lvlText w:val=""/>
      <w:lvlJc w:val="left"/>
      <w:pPr>
        <w:ind w:left="720" w:hanging="360"/>
      </w:pPr>
      <w:rPr>
        <w:rFonts w:ascii="Symbol" w:hAnsi="Symbol" w:hint="default"/>
      </w:rPr>
    </w:lvl>
    <w:lvl w:ilvl="1" w:tplc="85DAA184">
      <w:start w:val="1"/>
      <w:numFmt w:val="bullet"/>
      <w:lvlText w:val="−"/>
      <w:lvlJc w:val="left"/>
      <w:pPr>
        <w:ind w:left="2280" w:hanging="360"/>
      </w:pPr>
      <w:rPr>
        <w:rFonts w:ascii="Arial" w:hAnsi="Arial" w:hint="default"/>
      </w:rPr>
    </w:lvl>
    <w:lvl w:ilvl="2" w:tplc="FFFFFFFF">
      <w:start w:val="1"/>
      <w:numFmt w:val="bullet"/>
      <w:lvlText w:val=""/>
      <w:lvlJc w:val="left"/>
      <w:pPr>
        <w:ind w:left="360" w:hanging="360"/>
      </w:pPr>
      <w:rPr>
        <w:rFonts w:ascii="Symbol" w:hAnsi="Symbol" w:hint="default"/>
      </w:rPr>
    </w:lvl>
    <w:lvl w:ilvl="3" w:tplc="FFFFFFFF">
      <w:numFmt w:val="bullet"/>
      <w:lvlText w:val="–"/>
      <w:lvlJc w:val="left"/>
      <w:pPr>
        <w:ind w:left="2880" w:hanging="360"/>
      </w:pPr>
      <w:rPr>
        <w:rFonts w:ascii="Arial" w:eastAsiaTheme="minorHAnsi" w:hAnsi="Aria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92852CD"/>
    <w:multiLevelType w:val="hybridMultilevel"/>
    <w:tmpl w:val="ACD018DE"/>
    <w:lvl w:ilvl="0" w:tplc="4C9ED112">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74448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E49F6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CE877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A64E0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9A6F4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F4C5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EEB45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3A998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D585F33"/>
    <w:multiLevelType w:val="hybridMultilevel"/>
    <w:tmpl w:val="F942FA06"/>
    <w:lvl w:ilvl="0" w:tplc="8326F122">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14A02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D62FF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9C456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7C904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B4A35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6EEF4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26997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2E9D1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748582482">
    <w:abstractNumId w:val="16"/>
  </w:num>
  <w:num w:numId="2" w16cid:durableId="1962102223">
    <w:abstractNumId w:val="2"/>
  </w:num>
  <w:num w:numId="3" w16cid:durableId="1327052825">
    <w:abstractNumId w:val="7"/>
  </w:num>
  <w:num w:numId="4" w16cid:durableId="1699772320">
    <w:abstractNumId w:val="15"/>
  </w:num>
  <w:num w:numId="5" w16cid:durableId="342828895">
    <w:abstractNumId w:val="20"/>
  </w:num>
  <w:num w:numId="6" w16cid:durableId="597372344">
    <w:abstractNumId w:val="32"/>
  </w:num>
  <w:num w:numId="7" w16cid:durableId="786585587">
    <w:abstractNumId w:val="31"/>
  </w:num>
  <w:num w:numId="8" w16cid:durableId="1596596861">
    <w:abstractNumId w:val="5"/>
  </w:num>
  <w:num w:numId="9" w16cid:durableId="1009061382">
    <w:abstractNumId w:val="23"/>
  </w:num>
  <w:num w:numId="10" w16cid:durableId="580989862">
    <w:abstractNumId w:val="4"/>
  </w:num>
  <w:num w:numId="11" w16cid:durableId="637229732">
    <w:abstractNumId w:val="25"/>
  </w:num>
  <w:num w:numId="12" w16cid:durableId="238053676">
    <w:abstractNumId w:val="26"/>
  </w:num>
  <w:num w:numId="13" w16cid:durableId="393772629">
    <w:abstractNumId w:val="6"/>
  </w:num>
  <w:num w:numId="14" w16cid:durableId="1775636904">
    <w:abstractNumId w:val="21"/>
  </w:num>
  <w:num w:numId="15" w16cid:durableId="25451776">
    <w:abstractNumId w:val="12"/>
  </w:num>
  <w:num w:numId="16" w16cid:durableId="232663230">
    <w:abstractNumId w:val="3"/>
  </w:num>
  <w:num w:numId="17" w16cid:durableId="812714439">
    <w:abstractNumId w:val="8"/>
  </w:num>
  <w:num w:numId="18" w16cid:durableId="1531843326">
    <w:abstractNumId w:val="22"/>
  </w:num>
  <w:num w:numId="19" w16cid:durableId="1235165425">
    <w:abstractNumId w:val="18"/>
  </w:num>
  <w:num w:numId="20" w16cid:durableId="1686441569">
    <w:abstractNumId w:val="1"/>
  </w:num>
  <w:num w:numId="21" w16cid:durableId="1071923885">
    <w:abstractNumId w:val="0"/>
  </w:num>
  <w:num w:numId="22" w16cid:durableId="594900866">
    <w:abstractNumId w:val="24"/>
  </w:num>
  <w:num w:numId="23" w16cid:durableId="203566247">
    <w:abstractNumId w:val="27"/>
  </w:num>
  <w:num w:numId="24" w16cid:durableId="965619440">
    <w:abstractNumId w:val="14"/>
  </w:num>
  <w:num w:numId="25" w16cid:durableId="2014332144">
    <w:abstractNumId w:val="29"/>
  </w:num>
  <w:num w:numId="26" w16cid:durableId="1914732540">
    <w:abstractNumId w:val="17"/>
  </w:num>
  <w:num w:numId="27" w16cid:durableId="945114257">
    <w:abstractNumId w:val="19"/>
  </w:num>
  <w:num w:numId="28" w16cid:durableId="197088040">
    <w:abstractNumId w:val="10"/>
  </w:num>
  <w:num w:numId="29" w16cid:durableId="1550611928">
    <w:abstractNumId w:val="9"/>
  </w:num>
  <w:num w:numId="30" w16cid:durableId="847401099">
    <w:abstractNumId w:val="28"/>
  </w:num>
  <w:num w:numId="31" w16cid:durableId="517352482">
    <w:abstractNumId w:val="13"/>
  </w:num>
  <w:num w:numId="32" w16cid:durableId="1036808289">
    <w:abstractNumId w:val="11"/>
  </w:num>
  <w:num w:numId="33" w16cid:durableId="2067600332">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belo Nkoagatse">
    <w15:presenceInfo w15:providerId="AD" w15:userId="S::Kabelo.Nkoagatse@resbank.co.za::aae4177a-37a9-472c-9536-1ff31dc495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B51"/>
    <w:rsid w:val="000B5BFD"/>
    <w:rsid w:val="000C035C"/>
    <w:rsid w:val="005C1143"/>
    <w:rsid w:val="00635CD8"/>
    <w:rsid w:val="00C97A34"/>
    <w:rsid w:val="00FF5B5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52982"/>
  <w15:chartTrackingRefBased/>
  <w15:docId w15:val="{C10AD2AD-CA06-4878-B4B2-EE32AB6AF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5B51"/>
    <w:pPr>
      <w:keepNext/>
      <w:keepLines/>
      <w:spacing w:before="240" w:after="0" w:line="362" w:lineRule="auto"/>
      <w:ind w:left="10" w:hanging="10"/>
      <w:jc w:val="both"/>
      <w:outlineLvl w:val="0"/>
    </w:pPr>
    <w:rPr>
      <w:rFonts w:asciiTheme="majorHAnsi" w:eastAsiaTheme="majorEastAsia" w:hAnsiTheme="majorHAnsi" w:cstheme="majorBidi"/>
      <w:color w:val="2F5496" w:themeColor="accent1" w:themeShade="BF"/>
      <w:kern w:val="0"/>
      <w:sz w:val="32"/>
      <w:szCs w:val="32"/>
      <w:lang w:eastAsia="en-ZA"/>
      <w14:ligatures w14:val="none"/>
    </w:rPr>
  </w:style>
  <w:style w:type="paragraph" w:styleId="Heading2">
    <w:name w:val="heading 2"/>
    <w:basedOn w:val="Normal"/>
    <w:next w:val="Normal"/>
    <w:link w:val="Heading2Char"/>
    <w:uiPriority w:val="9"/>
    <w:unhideWhenUsed/>
    <w:qFormat/>
    <w:rsid w:val="00FF5B51"/>
    <w:pPr>
      <w:keepNext/>
      <w:keepLines/>
      <w:spacing w:before="40" w:after="0" w:line="362" w:lineRule="auto"/>
      <w:ind w:left="10" w:hanging="10"/>
      <w:jc w:val="both"/>
      <w:outlineLvl w:val="1"/>
    </w:pPr>
    <w:rPr>
      <w:rFonts w:asciiTheme="majorHAnsi" w:eastAsiaTheme="majorEastAsia" w:hAnsiTheme="majorHAnsi" w:cstheme="majorBidi"/>
      <w:color w:val="2F5496" w:themeColor="accent1" w:themeShade="BF"/>
      <w:kern w:val="0"/>
      <w:sz w:val="26"/>
      <w:szCs w:val="26"/>
      <w:lang w:eastAsia="en-Z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B51"/>
    <w:rPr>
      <w:rFonts w:asciiTheme="majorHAnsi" w:eastAsiaTheme="majorEastAsia" w:hAnsiTheme="majorHAnsi" w:cstheme="majorBidi"/>
      <w:color w:val="2F5496" w:themeColor="accent1" w:themeShade="BF"/>
      <w:kern w:val="0"/>
      <w:sz w:val="32"/>
      <w:szCs w:val="32"/>
      <w:lang w:eastAsia="en-ZA"/>
      <w14:ligatures w14:val="none"/>
    </w:rPr>
  </w:style>
  <w:style w:type="character" w:customStyle="1" w:styleId="Heading2Char">
    <w:name w:val="Heading 2 Char"/>
    <w:basedOn w:val="DefaultParagraphFont"/>
    <w:link w:val="Heading2"/>
    <w:uiPriority w:val="9"/>
    <w:rsid w:val="00FF5B51"/>
    <w:rPr>
      <w:rFonts w:asciiTheme="majorHAnsi" w:eastAsiaTheme="majorEastAsia" w:hAnsiTheme="majorHAnsi" w:cstheme="majorBidi"/>
      <w:color w:val="2F5496" w:themeColor="accent1" w:themeShade="BF"/>
      <w:kern w:val="0"/>
      <w:sz w:val="26"/>
      <w:szCs w:val="26"/>
      <w:lang w:eastAsia="en-ZA"/>
      <w14:ligatures w14:val="none"/>
    </w:rPr>
  </w:style>
  <w:style w:type="numbering" w:customStyle="1" w:styleId="NoList1">
    <w:name w:val="No List1"/>
    <w:next w:val="NoList"/>
    <w:uiPriority w:val="99"/>
    <w:semiHidden/>
    <w:unhideWhenUsed/>
    <w:rsid w:val="00FF5B51"/>
  </w:style>
  <w:style w:type="paragraph" w:customStyle="1" w:styleId="footnotedescription">
    <w:name w:val="footnote description"/>
    <w:next w:val="Normal"/>
    <w:link w:val="footnotedescriptionChar"/>
    <w:hidden/>
    <w:rsid w:val="00FF5B51"/>
    <w:pPr>
      <w:spacing w:after="0"/>
    </w:pPr>
    <w:rPr>
      <w:rFonts w:ascii="Calibri" w:eastAsia="Calibri" w:hAnsi="Calibri" w:cs="Calibri"/>
      <w:color w:val="000000"/>
      <w:kern w:val="0"/>
      <w:sz w:val="20"/>
      <w:lang w:eastAsia="en-ZA"/>
      <w14:ligatures w14:val="none"/>
    </w:rPr>
  </w:style>
  <w:style w:type="character" w:customStyle="1" w:styleId="footnotedescriptionChar">
    <w:name w:val="footnote description Char"/>
    <w:link w:val="footnotedescription"/>
    <w:rsid w:val="00FF5B51"/>
    <w:rPr>
      <w:rFonts w:ascii="Calibri" w:eastAsia="Calibri" w:hAnsi="Calibri" w:cs="Calibri"/>
      <w:color w:val="000000"/>
      <w:kern w:val="0"/>
      <w:sz w:val="20"/>
      <w:lang w:eastAsia="en-ZA"/>
      <w14:ligatures w14:val="none"/>
    </w:rPr>
  </w:style>
  <w:style w:type="character" w:customStyle="1" w:styleId="footnotemark">
    <w:name w:val="footnote mark"/>
    <w:hidden/>
    <w:rsid w:val="00FF5B51"/>
    <w:rPr>
      <w:rFonts w:ascii="Calibri" w:eastAsia="Calibri" w:hAnsi="Calibri" w:cs="Calibri"/>
      <w:color w:val="000000"/>
      <w:sz w:val="20"/>
      <w:vertAlign w:val="superscript"/>
    </w:rPr>
  </w:style>
  <w:style w:type="paragraph" w:styleId="Header">
    <w:name w:val="header"/>
    <w:basedOn w:val="Normal"/>
    <w:link w:val="HeaderChar"/>
    <w:uiPriority w:val="99"/>
    <w:unhideWhenUsed/>
    <w:rsid w:val="00FF5B51"/>
    <w:pPr>
      <w:tabs>
        <w:tab w:val="center" w:pos="4513"/>
        <w:tab w:val="right" w:pos="9026"/>
      </w:tabs>
      <w:spacing w:after="0" w:line="240" w:lineRule="auto"/>
      <w:ind w:left="10" w:hanging="10"/>
      <w:jc w:val="both"/>
    </w:pPr>
    <w:rPr>
      <w:rFonts w:ascii="Arial" w:eastAsia="Arial" w:hAnsi="Arial" w:cs="Arial"/>
      <w:color w:val="000000"/>
      <w:kern w:val="0"/>
      <w:sz w:val="24"/>
      <w:lang w:eastAsia="en-ZA"/>
      <w14:ligatures w14:val="none"/>
    </w:rPr>
  </w:style>
  <w:style w:type="character" w:customStyle="1" w:styleId="HeaderChar">
    <w:name w:val="Header Char"/>
    <w:basedOn w:val="DefaultParagraphFont"/>
    <w:link w:val="Header"/>
    <w:uiPriority w:val="99"/>
    <w:rsid w:val="00FF5B51"/>
    <w:rPr>
      <w:rFonts w:ascii="Arial" w:eastAsia="Arial" w:hAnsi="Arial" w:cs="Arial"/>
      <w:color w:val="000000"/>
      <w:kern w:val="0"/>
      <w:sz w:val="24"/>
      <w:lang w:eastAsia="en-ZA"/>
      <w14:ligatures w14:val="none"/>
    </w:rPr>
  </w:style>
  <w:style w:type="paragraph" w:styleId="Revision">
    <w:name w:val="Revision"/>
    <w:hidden/>
    <w:uiPriority w:val="99"/>
    <w:semiHidden/>
    <w:rsid w:val="00FF5B51"/>
    <w:pPr>
      <w:spacing w:after="0" w:line="240" w:lineRule="auto"/>
    </w:pPr>
    <w:rPr>
      <w:rFonts w:ascii="Arial" w:eastAsia="Arial" w:hAnsi="Arial" w:cs="Arial"/>
      <w:color w:val="000000"/>
      <w:kern w:val="0"/>
      <w:sz w:val="24"/>
      <w:lang w:eastAsia="en-ZA"/>
      <w14:ligatures w14:val="none"/>
    </w:rPr>
  </w:style>
  <w:style w:type="paragraph" w:styleId="TOCHeading">
    <w:name w:val="TOC Heading"/>
    <w:basedOn w:val="Heading1"/>
    <w:next w:val="Normal"/>
    <w:uiPriority w:val="39"/>
    <w:unhideWhenUsed/>
    <w:qFormat/>
    <w:rsid w:val="00FF5B51"/>
    <w:pPr>
      <w:spacing w:line="259" w:lineRule="auto"/>
      <w:ind w:left="0" w:firstLine="0"/>
      <w:jc w:val="left"/>
      <w:outlineLvl w:val="9"/>
    </w:pPr>
    <w:rPr>
      <w:lang w:val="en-US" w:eastAsia="en-US"/>
    </w:rPr>
  </w:style>
  <w:style w:type="paragraph" w:styleId="TOC1">
    <w:name w:val="toc 1"/>
    <w:basedOn w:val="Normal"/>
    <w:next w:val="Normal"/>
    <w:autoRedefine/>
    <w:uiPriority w:val="39"/>
    <w:unhideWhenUsed/>
    <w:rsid w:val="00FF5B51"/>
    <w:pPr>
      <w:tabs>
        <w:tab w:val="left" w:pos="440"/>
        <w:tab w:val="right" w:leader="dot" w:pos="9734"/>
      </w:tabs>
      <w:spacing w:after="100" w:line="362" w:lineRule="auto"/>
      <w:ind w:hanging="10"/>
      <w:jc w:val="both"/>
    </w:pPr>
    <w:rPr>
      <w:rFonts w:ascii="Arial" w:eastAsia="Arial" w:hAnsi="Arial" w:cs="Arial"/>
      <w:color w:val="000000"/>
      <w:kern w:val="0"/>
      <w:sz w:val="24"/>
      <w:lang w:eastAsia="en-ZA"/>
      <w14:ligatures w14:val="none"/>
    </w:rPr>
  </w:style>
  <w:style w:type="character" w:styleId="Hyperlink">
    <w:name w:val="Hyperlink"/>
    <w:basedOn w:val="DefaultParagraphFont"/>
    <w:uiPriority w:val="99"/>
    <w:unhideWhenUsed/>
    <w:rsid w:val="00FF5B51"/>
    <w:rPr>
      <w:color w:val="0563C1" w:themeColor="hyperlink"/>
      <w:u w:val="single"/>
    </w:rPr>
  </w:style>
  <w:style w:type="paragraph" w:styleId="ListParagraph">
    <w:name w:val="List Paragraph"/>
    <w:aliases w:val="Table of contents numbered,Bullet Point List - Level 1,Heading 100,Resume Title,Citation List,heading 4,Graphic,1st level - Bullet List Paragraph,Lettre d'introduction,Paragrafo elenco,Bullet list,C-Change,Indent Paragraph,LIST,BULLETS"/>
    <w:basedOn w:val="Normal"/>
    <w:link w:val="ListParagraphChar"/>
    <w:uiPriority w:val="34"/>
    <w:qFormat/>
    <w:rsid w:val="00FF5B51"/>
    <w:pPr>
      <w:spacing w:before="240" w:after="200" w:line="360" w:lineRule="auto"/>
      <w:ind w:left="720" w:hanging="1134"/>
      <w:jc w:val="both"/>
    </w:pPr>
    <w:rPr>
      <w:rFonts w:ascii="Arial" w:hAnsi="Arial" w:cs="Arial"/>
      <w:kern w:val="0"/>
      <w:sz w:val="24"/>
      <w:szCs w:val="24"/>
      <w14:ligatures w14:val="none"/>
    </w:rPr>
  </w:style>
  <w:style w:type="character" w:customStyle="1" w:styleId="ListParagraphChar">
    <w:name w:val="List Paragraph Char"/>
    <w:aliases w:val="Table of contents numbered Char,Bullet Point List - Level 1 Char,Heading 100 Char,Resume Title Char,Citation List Char,heading 4 Char,Graphic Char,1st level - Bullet List Paragraph Char,Lettre d'introduction Char,Bullet list Char"/>
    <w:basedOn w:val="DefaultParagraphFont"/>
    <w:link w:val="ListParagraph"/>
    <w:uiPriority w:val="34"/>
    <w:qFormat/>
    <w:rsid w:val="00FF5B51"/>
    <w:rPr>
      <w:rFonts w:ascii="Arial" w:hAnsi="Arial" w:cs="Arial"/>
      <w:kern w:val="0"/>
      <w:sz w:val="24"/>
      <w:szCs w:val="24"/>
      <w14:ligatures w14:val="none"/>
    </w:rPr>
  </w:style>
  <w:style w:type="table" w:styleId="TableGrid">
    <w:name w:val="Table Grid"/>
    <w:basedOn w:val="TableNormal"/>
    <w:uiPriority w:val="39"/>
    <w:rsid w:val="00FF5B51"/>
    <w:pPr>
      <w:spacing w:before="240" w:after="0" w:line="240" w:lineRule="auto"/>
      <w:ind w:left="1134" w:hanging="1134"/>
      <w:jc w:val="both"/>
    </w:pPr>
    <w:rPr>
      <w:rFonts w:ascii="Arial" w:eastAsiaTheme="minorEastAsia"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F5B51"/>
    <w:pPr>
      <w:spacing w:after="0" w:line="240" w:lineRule="auto"/>
    </w:pPr>
    <w:rPr>
      <w:rFonts w:ascii="Calibri" w:hAnsi="Calibri" w:cs="Calibri"/>
      <w:kern w:val="0"/>
      <w:lang w:eastAsia="en-ZA"/>
      <w14:ligatures w14:val="none"/>
    </w:rPr>
  </w:style>
  <w:style w:type="character" w:styleId="CommentReference">
    <w:name w:val="annotation reference"/>
    <w:basedOn w:val="DefaultParagraphFont"/>
    <w:uiPriority w:val="99"/>
    <w:semiHidden/>
    <w:unhideWhenUsed/>
    <w:rsid w:val="00FF5B51"/>
    <w:rPr>
      <w:sz w:val="16"/>
      <w:szCs w:val="16"/>
    </w:rPr>
  </w:style>
  <w:style w:type="paragraph" w:styleId="CommentText">
    <w:name w:val="annotation text"/>
    <w:basedOn w:val="Normal"/>
    <w:link w:val="CommentTextChar"/>
    <w:uiPriority w:val="99"/>
    <w:unhideWhenUsed/>
    <w:rsid w:val="00FF5B51"/>
    <w:pPr>
      <w:spacing w:after="3" w:line="240" w:lineRule="auto"/>
      <w:ind w:left="10" w:hanging="10"/>
      <w:jc w:val="both"/>
    </w:pPr>
    <w:rPr>
      <w:rFonts w:ascii="Arial" w:eastAsia="Arial" w:hAnsi="Arial" w:cs="Arial"/>
      <w:color w:val="000000"/>
      <w:kern w:val="0"/>
      <w:sz w:val="20"/>
      <w:szCs w:val="20"/>
      <w:lang w:eastAsia="en-ZA"/>
      <w14:ligatures w14:val="none"/>
    </w:rPr>
  </w:style>
  <w:style w:type="character" w:customStyle="1" w:styleId="CommentTextChar">
    <w:name w:val="Comment Text Char"/>
    <w:basedOn w:val="DefaultParagraphFont"/>
    <w:link w:val="CommentText"/>
    <w:uiPriority w:val="99"/>
    <w:rsid w:val="00FF5B51"/>
    <w:rPr>
      <w:rFonts w:ascii="Arial" w:eastAsia="Arial" w:hAnsi="Arial" w:cs="Arial"/>
      <w:color w:val="000000"/>
      <w:kern w:val="0"/>
      <w:sz w:val="20"/>
      <w:szCs w:val="20"/>
      <w:lang w:eastAsia="en-ZA"/>
      <w14:ligatures w14:val="none"/>
    </w:rPr>
  </w:style>
  <w:style w:type="paragraph" w:styleId="CommentSubject">
    <w:name w:val="annotation subject"/>
    <w:basedOn w:val="CommentText"/>
    <w:next w:val="CommentText"/>
    <w:link w:val="CommentSubjectChar"/>
    <w:uiPriority w:val="99"/>
    <w:semiHidden/>
    <w:unhideWhenUsed/>
    <w:rsid w:val="00FF5B51"/>
    <w:rPr>
      <w:b/>
      <w:bCs/>
    </w:rPr>
  </w:style>
  <w:style w:type="character" w:customStyle="1" w:styleId="CommentSubjectChar">
    <w:name w:val="Comment Subject Char"/>
    <w:basedOn w:val="CommentTextChar"/>
    <w:link w:val="CommentSubject"/>
    <w:uiPriority w:val="99"/>
    <w:semiHidden/>
    <w:rsid w:val="00FF5B51"/>
    <w:rPr>
      <w:rFonts w:ascii="Arial" w:eastAsia="Arial" w:hAnsi="Arial" w:cs="Arial"/>
      <w:b/>
      <w:bCs/>
      <w:color w:val="000000"/>
      <w:kern w:val="0"/>
      <w:sz w:val="20"/>
      <w:szCs w:val="20"/>
      <w:lang w:eastAsia="en-ZA"/>
      <w14:ligatures w14:val="none"/>
    </w:rPr>
  </w:style>
  <w:style w:type="character" w:customStyle="1" w:styleId="cf01">
    <w:name w:val="cf01"/>
    <w:basedOn w:val="DefaultParagraphFont"/>
    <w:rsid w:val="00FF5B51"/>
    <w:rPr>
      <w:rFonts w:ascii="Segoe UI" w:hAnsi="Segoe UI" w:cs="Segoe UI" w:hint="default"/>
      <w:sz w:val="18"/>
      <w:szCs w:val="18"/>
    </w:rPr>
  </w:style>
  <w:style w:type="paragraph" w:customStyle="1" w:styleId="xmsolistparagraph">
    <w:name w:val="x_msolistparagraph"/>
    <w:basedOn w:val="Normal"/>
    <w:rsid w:val="00FF5B51"/>
    <w:pPr>
      <w:spacing w:before="240" w:after="200" w:line="360" w:lineRule="auto"/>
      <w:ind w:left="720" w:hanging="1134"/>
      <w:jc w:val="both"/>
    </w:pPr>
    <w:rPr>
      <w:rFonts w:ascii="Arial" w:hAnsi="Arial" w:cs="Arial"/>
      <w:kern w:val="0"/>
      <w:sz w:val="24"/>
      <w:szCs w:val="24"/>
      <w:lang w:eastAsia="en-ZA"/>
      <w14:ligatures w14:val="none"/>
    </w:rPr>
  </w:style>
  <w:style w:type="paragraph" w:customStyle="1" w:styleId="xxmsolistparagraph">
    <w:name w:val="x_x_msolistparagraph"/>
    <w:basedOn w:val="Normal"/>
    <w:rsid w:val="00FF5B51"/>
    <w:pPr>
      <w:spacing w:after="0" w:line="240" w:lineRule="auto"/>
    </w:pPr>
    <w:rPr>
      <w:rFonts w:ascii="Times New Roman" w:hAnsi="Times New Roman" w:cs="Times New Roman"/>
      <w:kern w:val="0"/>
      <w:sz w:val="24"/>
      <w:szCs w:val="24"/>
      <w:lang w:eastAsia="en-ZA"/>
      <w14:ligatures w14:val="none"/>
    </w:rPr>
  </w:style>
  <w:style w:type="character" w:customStyle="1" w:styleId="contentpasted4">
    <w:name w:val="contentpasted4"/>
    <w:basedOn w:val="DefaultParagraphFont"/>
    <w:rsid w:val="00FF5B51"/>
  </w:style>
  <w:style w:type="character" w:customStyle="1" w:styleId="contentpasted5">
    <w:name w:val="contentpasted5"/>
    <w:basedOn w:val="DefaultParagraphFont"/>
    <w:rsid w:val="00FF5B51"/>
  </w:style>
  <w:style w:type="character" w:customStyle="1" w:styleId="contentpasted6">
    <w:name w:val="contentpasted6"/>
    <w:basedOn w:val="DefaultParagraphFont"/>
    <w:rsid w:val="00FF5B51"/>
  </w:style>
  <w:style w:type="character" w:customStyle="1" w:styleId="contentpasted0">
    <w:name w:val="contentpasted0"/>
    <w:basedOn w:val="DefaultParagraphFont"/>
    <w:rsid w:val="00FF5B51"/>
  </w:style>
  <w:style w:type="character" w:customStyle="1" w:styleId="contentpasted2">
    <w:name w:val="contentpasted2"/>
    <w:basedOn w:val="DefaultParagraphFont"/>
    <w:rsid w:val="00FF5B51"/>
  </w:style>
  <w:style w:type="character" w:customStyle="1" w:styleId="contentpasted1">
    <w:name w:val="contentpasted1"/>
    <w:basedOn w:val="DefaultParagraphFont"/>
    <w:rsid w:val="00FF5B51"/>
  </w:style>
  <w:style w:type="character" w:customStyle="1" w:styleId="contentpasted3">
    <w:name w:val="contentpasted3"/>
    <w:basedOn w:val="DefaultParagraphFont"/>
    <w:rsid w:val="00FF5B51"/>
  </w:style>
  <w:style w:type="table" w:customStyle="1" w:styleId="TableGrid1">
    <w:name w:val="Table Grid1"/>
    <w:basedOn w:val="TableNormal"/>
    <w:next w:val="TableGrid"/>
    <w:uiPriority w:val="39"/>
    <w:rsid w:val="00FF5B51"/>
    <w:pPr>
      <w:spacing w:after="0" w:line="240" w:lineRule="auto"/>
    </w:pPr>
    <w:rPr>
      <w:rFonts w:eastAsia="Calibri"/>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1">
    <w:name w:val="Num1"/>
    <w:basedOn w:val="Normal"/>
    <w:rsid w:val="00FF5B51"/>
    <w:pPr>
      <w:numPr>
        <w:numId w:val="25"/>
      </w:numPr>
      <w:spacing w:before="240" w:after="240" w:line="360" w:lineRule="auto"/>
    </w:pPr>
    <w:rPr>
      <w:rFonts w:ascii="Arial" w:eastAsia="Times New Roman" w:hAnsi="Arial" w:cs="Arial"/>
      <w:b/>
      <w:kern w:val="0"/>
      <w:sz w:val="24"/>
      <w:szCs w:val="20"/>
      <w:u w:val="single"/>
      <w14:ligatures w14:val="none"/>
    </w:rPr>
  </w:style>
  <w:style w:type="paragraph" w:customStyle="1" w:styleId="Num2">
    <w:name w:val="Num2"/>
    <w:basedOn w:val="Num1"/>
    <w:rsid w:val="00FF5B51"/>
    <w:pPr>
      <w:numPr>
        <w:ilvl w:val="1"/>
      </w:numPr>
    </w:pPr>
    <w:rPr>
      <w:b w:val="0"/>
      <w:u w:val="none" w:color="000000"/>
    </w:rPr>
  </w:style>
  <w:style w:type="paragraph" w:customStyle="1" w:styleId="Num3">
    <w:name w:val="Num3"/>
    <w:basedOn w:val="Num2"/>
    <w:rsid w:val="00FF5B51"/>
    <w:pPr>
      <w:numPr>
        <w:ilvl w:val="2"/>
      </w:numPr>
    </w:pPr>
  </w:style>
  <w:style w:type="character" w:customStyle="1" w:styleId="ui-provider">
    <w:name w:val="ui-provider"/>
    <w:basedOn w:val="DefaultParagraphFont"/>
    <w:rsid w:val="00FF5B51"/>
  </w:style>
  <w:style w:type="paragraph" w:styleId="TOC2">
    <w:name w:val="toc 2"/>
    <w:basedOn w:val="Normal"/>
    <w:next w:val="Normal"/>
    <w:autoRedefine/>
    <w:uiPriority w:val="39"/>
    <w:unhideWhenUsed/>
    <w:rsid w:val="00FF5B51"/>
    <w:pPr>
      <w:tabs>
        <w:tab w:val="right" w:leader="dot" w:pos="8290"/>
      </w:tabs>
      <w:spacing w:after="0" w:line="360" w:lineRule="auto"/>
      <w:ind w:left="240" w:hanging="10"/>
    </w:pPr>
    <w:rPr>
      <w:rFonts w:ascii="Arial" w:eastAsia="Arial" w:hAnsi="Arial" w:cs="Arial"/>
      <w:color w:val="000000"/>
      <w:kern w:val="0"/>
      <w:sz w:val="24"/>
      <w:lang w:eastAsia="en-ZA"/>
      <w14:ligatures w14:val="none"/>
    </w:rPr>
  </w:style>
  <w:style w:type="character" w:styleId="UnresolvedMention">
    <w:name w:val="Unresolved Mention"/>
    <w:basedOn w:val="DefaultParagraphFont"/>
    <w:uiPriority w:val="99"/>
    <w:semiHidden/>
    <w:unhideWhenUsed/>
    <w:rsid w:val="00FF5B51"/>
    <w:rPr>
      <w:color w:val="605E5C"/>
      <w:shd w:val="clear" w:color="auto" w:fill="E1DFDD"/>
    </w:rPr>
  </w:style>
  <w:style w:type="paragraph" w:styleId="BalloonText">
    <w:name w:val="Balloon Text"/>
    <w:basedOn w:val="Normal"/>
    <w:link w:val="BalloonTextChar"/>
    <w:uiPriority w:val="99"/>
    <w:semiHidden/>
    <w:unhideWhenUsed/>
    <w:rsid w:val="00FF5B51"/>
    <w:pPr>
      <w:spacing w:after="0" w:line="240" w:lineRule="auto"/>
      <w:ind w:left="10" w:hanging="10"/>
      <w:jc w:val="both"/>
    </w:pPr>
    <w:rPr>
      <w:rFonts w:ascii="Segoe UI" w:eastAsia="Arial" w:hAnsi="Segoe UI" w:cs="Segoe UI"/>
      <w:color w:val="000000"/>
      <w:kern w:val="0"/>
      <w:sz w:val="18"/>
      <w:szCs w:val="18"/>
      <w:lang w:eastAsia="en-ZA"/>
      <w14:ligatures w14:val="none"/>
    </w:rPr>
  </w:style>
  <w:style w:type="character" w:customStyle="1" w:styleId="BalloonTextChar">
    <w:name w:val="Balloon Text Char"/>
    <w:basedOn w:val="DefaultParagraphFont"/>
    <w:link w:val="BalloonText"/>
    <w:uiPriority w:val="99"/>
    <w:semiHidden/>
    <w:rsid w:val="00FF5B51"/>
    <w:rPr>
      <w:rFonts w:ascii="Segoe UI" w:eastAsia="Arial" w:hAnsi="Segoe UI" w:cs="Segoe UI"/>
      <w:color w:val="000000"/>
      <w:kern w:val="0"/>
      <w:sz w:val="18"/>
      <w:szCs w:val="18"/>
      <w:lang w:eastAsia="en-Z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jpg"/><Relationship Id="rId12" Type="http://schemas.openxmlformats.org/officeDocument/2006/relationships/hyperlink" Target="http://www.resbank.co.za"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urrency@resbank.co.za" TargetMode="Externa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resbank.co.za" TargetMode="External"/><Relationship Id="rId19"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0c52299-74de-4dfd-b117-c9c408edfa50}" enabled="1" method="Standard" siteId="{853cbaab-a620-4178-8933-88d76414184a}" removed="0"/>
</clbl:labelList>
</file>

<file path=docProps/app.xml><?xml version="1.0" encoding="utf-8"?>
<Properties xmlns="http://schemas.openxmlformats.org/officeDocument/2006/extended-properties" xmlns:vt="http://schemas.openxmlformats.org/officeDocument/2006/docPropsVTypes">
  <Template>Normal</Template>
  <TotalTime>8</TotalTime>
  <Pages>27</Pages>
  <Words>5366</Words>
  <Characters>27636</Characters>
  <Application>Microsoft Office Word</Application>
  <DocSecurity>0</DocSecurity>
  <Lines>891</Lines>
  <Paragraphs>458</Paragraphs>
  <ScaleCrop>false</ScaleCrop>
  <Company>Resbank</Company>
  <LinksUpToDate>false</LinksUpToDate>
  <CharactersWithSpaces>32544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Thato Ntlele</dc:creator>
  <cp:keywords/>
  <dc:description/>
  <cp:lastModifiedBy>Thato Ntlele</cp:lastModifiedBy>
  <cp:revision>4</cp:revision>
  <dcterms:created xsi:type="dcterms:W3CDTF">2023-05-03T09:44:00Z</dcterms:created>
  <dcterms:modified xsi:type="dcterms:W3CDTF">2023-05-03T09:54:00Z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ead09387-1c40-4cb1-b671-13b87c6b1f84</vt:lpwstr>
  </property>
</Properties>
</file>