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pPr w:leftFromText="180" w:rightFromText="180" w:vertAnchor="page" w:horzAnchor="margin" w:tblpY="341"/>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590404" w:rsidRPr="008A1CB7" w14:paraId="58AE23C2" w14:textId="77777777" w:rsidTr="00590404">
        <w:trPr>
          <w:trHeight w:val="324"/>
        </w:trPr>
        <w:tc>
          <w:tcPr>
            <w:tcW w:w="327" w:type="dxa"/>
          </w:tcPr>
          <w:p w14:paraId="40445AFB" w14:textId="77777777" w:rsidR="00590404" w:rsidRPr="008A1CB7" w:rsidRDefault="00590404" w:rsidP="00590404">
            <w:pPr>
              <w:rPr>
                <w:rFonts w:cs="Arial"/>
                <w:noProof/>
                <w:sz w:val="16"/>
                <w:szCs w:val="16"/>
                <w:lang w:val="en-ZA"/>
              </w:rPr>
            </w:pPr>
          </w:p>
        </w:tc>
        <w:tc>
          <w:tcPr>
            <w:tcW w:w="3487" w:type="dxa"/>
            <w:tcMar>
              <w:left w:w="113" w:type="dxa"/>
            </w:tcMar>
          </w:tcPr>
          <w:p w14:paraId="19633071" w14:textId="77777777" w:rsidR="00590404" w:rsidRPr="008A1CB7" w:rsidRDefault="00590404" w:rsidP="00590404">
            <w:pPr>
              <w:jc w:val="center"/>
              <w:rPr>
                <w:rFonts w:cs="Arial"/>
                <w:sz w:val="16"/>
                <w:szCs w:val="16"/>
                <w:lang w:val="en-ZA"/>
              </w:rPr>
            </w:pPr>
          </w:p>
        </w:tc>
        <w:tc>
          <w:tcPr>
            <w:tcW w:w="5876" w:type="dxa"/>
            <w:vMerge w:val="restart"/>
          </w:tcPr>
          <w:p w14:paraId="0D46300D" w14:textId="77777777" w:rsidR="00590404" w:rsidRPr="008A1CB7" w:rsidRDefault="00590404" w:rsidP="00590404">
            <w:pPr>
              <w:jc w:val="right"/>
              <w:rPr>
                <w:rFonts w:cs="Arial"/>
                <w:noProof/>
                <w:sz w:val="24"/>
                <w:lang w:val="en-ZA"/>
              </w:rPr>
            </w:pPr>
            <w:r w:rsidRPr="008A1CB7">
              <w:rPr>
                <w:rFonts w:cs="Arial"/>
                <w:noProof/>
                <w:sz w:val="24"/>
                <w:lang w:val="en-ZA"/>
              </w:rPr>
              <w:drawing>
                <wp:inline distT="0" distB="0" distL="0" distR="0" wp14:anchorId="6EB6950A" wp14:editId="6D80899B">
                  <wp:extent cx="1644325" cy="1080000"/>
                  <wp:effectExtent l="0" t="0" r="6985" b="1270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90404" w:rsidRPr="006249BA" w14:paraId="68FB391F" w14:textId="77777777" w:rsidTr="00590404">
        <w:trPr>
          <w:trHeight w:hRule="exact" w:val="326"/>
        </w:trPr>
        <w:tc>
          <w:tcPr>
            <w:tcW w:w="327" w:type="dxa"/>
            <w:noWrap/>
            <w:tcMar>
              <w:bottom w:w="17" w:type="dxa"/>
            </w:tcMar>
            <w:vAlign w:val="bottom"/>
          </w:tcPr>
          <w:p w14:paraId="2B9EBCCB" w14:textId="77777777" w:rsidR="00590404" w:rsidRPr="008A1CB7" w:rsidRDefault="00590404" w:rsidP="00590404">
            <w:pPr>
              <w:jc w:val="center"/>
              <w:rPr>
                <w:rFonts w:cs="Arial"/>
                <w:sz w:val="24"/>
                <w:lang w:val="en-ZA"/>
              </w:rPr>
            </w:pPr>
            <w:r w:rsidRPr="008A1CB7">
              <w:rPr>
                <w:rFonts w:cs="Arial"/>
                <w:noProof/>
                <w:sz w:val="16"/>
                <w:szCs w:val="16"/>
                <w:lang w:val="en-ZA"/>
              </w:rPr>
              <w:drawing>
                <wp:anchor distT="0" distB="0" distL="114300" distR="114300" simplePos="0" relativeHeight="251752448" behindDoc="1" locked="1" layoutInCell="1" allowOverlap="1" wp14:anchorId="772BEB94" wp14:editId="615D78FC">
                  <wp:simplePos x="0" y="0"/>
                  <wp:positionH relativeFrom="column">
                    <wp:posOffset>26670</wp:posOffset>
                  </wp:positionH>
                  <wp:positionV relativeFrom="paragraph">
                    <wp:posOffset>60960</wp:posOffset>
                  </wp:positionV>
                  <wp:extent cx="147600" cy="144000"/>
                  <wp:effectExtent l="0" t="0" r="5080" b="889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3BD8021" w14:textId="696625C4" w:rsidR="00590404" w:rsidRPr="00D71704" w:rsidRDefault="00590404" w:rsidP="00590404">
            <w:pPr>
              <w:rPr>
                <w:rFonts w:cs="Arial"/>
                <w:sz w:val="24"/>
                <w:lang w:val="pt-BR"/>
              </w:rPr>
            </w:pPr>
            <w:r w:rsidRPr="00D71704">
              <w:rPr>
                <w:rFonts w:cs="Arial"/>
                <w:sz w:val="16"/>
                <w:szCs w:val="16"/>
                <w:lang w:val="pt-BR"/>
              </w:rPr>
              <w:t>P O Box 427 Pretoria 0001 South Africa</w:t>
            </w:r>
          </w:p>
        </w:tc>
        <w:tc>
          <w:tcPr>
            <w:tcW w:w="5876" w:type="dxa"/>
            <w:vMerge/>
          </w:tcPr>
          <w:p w14:paraId="17E9374D" w14:textId="77777777" w:rsidR="00590404" w:rsidRPr="00D71704" w:rsidRDefault="00590404" w:rsidP="00590404">
            <w:pPr>
              <w:jc w:val="right"/>
              <w:rPr>
                <w:rFonts w:cs="Arial"/>
                <w:sz w:val="16"/>
                <w:szCs w:val="16"/>
                <w:lang w:val="pt-BR"/>
              </w:rPr>
            </w:pPr>
          </w:p>
        </w:tc>
      </w:tr>
      <w:tr w:rsidR="00590404" w:rsidRPr="008A1CB7" w14:paraId="34AB3BFB" w14:textId="77777777" w:rsidTr="00590404">
        <w:trPr>
          <w:trHeight w:hRule="exact" w:val="326"/>
        </w:trPr>
        <w:tc>
          <w:tcPr>
            <w:tcW w:w="327" w:type="dxa"/>
            <w:noWrap/>
            <w:tcMar>
              <w:bottom w:w="17" w:type="dxa"/>
            </w:tcMar>
            <w:vAlign w:val="bottom"/>
          </w:tcPr>
          <w:p w14:paraId="08CB444A" w14:textId="77777777" w:rsidR="00590404" w:rsidRPr="00D71704" w:rsidRDefault="00590404" w:rsidP="00590404">
            <w:pPr>
              <w:jc w:val="center"/>
              <w:rPr>
                <w:rFonts w:cs="Arial"/>
                <w:sz w:val="24"/>
                <w:lang w:val="pt-BR"/>
              </w:rPr>
            </w:pPr>
            <w:r w:rsidRPr="008A1CB7">
              <w:rPr>
                <w:rFonts w:cs="Arial"/>
                <w:noProof/>
                <w:sz w:val="16"/>
                <w:szCs w:val="16"/>
                <w:lang w:val="en-ZA"/>
              </w:rPr>
              <w:drawing>
                <wp:anchor distT="0" distB="0" distL="114300" distR="114300" simplePos="0" relativeHeight="251753472" behindDoc="1" locked="0" layoutInCell="1" allowOverlap="1" wp14:anchorId="7F99BAC1" wp14:editId="68C17975">
                  <wp:simplePos x="0" y="0"/>
                  <wp:positionH relativeFrom="column">
                    <wp:posOffset>46990</wp:posOffset>
                  </wp:positionH>
                  <wp:positionV relativeFrom="paragraph">
                    <wp:posOffset>63500</wp:posOffset>
                  </wp:positionV>
                  <wp:extent cx="111600" cy="144000"/>
                  <wp:effectExtent l="0" t="0" r="0" b="889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9077F2E" w14:textId="0EC3B549" w:rsidR="00590404" w:rsidRPr="008A1CB7" w:rsidRDefault="00590404" w:rsidP="00590404">
            <w:pPr>
              <w:rPr>
                <w:rFonts w:cs="Arial"/>
                <w:sz w:val="24"/>
                <w:lang w:val="en-ZA"/>
              </w:rPr>
            </w:pPr>
            <w:r w:rsidRPr="008A1CB7">
              <w:rPr>
                <w:rFonts w:cs="Arial"/>
                <w:sz w:val="16"/>
                <w:szCs w:val="16"/>
                <w:lang w:val="en-ZA"/>
              </w:rPr>
              <w:t>370 Helen Joseph Street Pretoria 0002</w:t>
            </w:r>
          </w:p>
        </w:tc>
        <w:tc>
          <w:tcPr>
            <w:tcW w:w="5876" w:type="dxa"/>
            <w:vMerge/>
          </w:tcPr>
          <w:p w14:paraId="2FA6FFAC" w14:textId="77777777" w:rsidR="00590404" w:rsidRPr="008A1CB7" w:rsidRDefault="00590404" w:rsidP="00590404">
            <w:pPr>
              <w:rPr>
                <w:rFonts w:cs="Arial"/>
                <w:sz w:val="16"/>
                <w:szCs w:val="16"/>
                <w:lang w:val="en-ZA"/>
              </w:rPr>
            </w:pPr>
          </w:p>
        </w:tc>
      </w:tr>
      <w:tr w:rsidR="00590404" w:rsidRPr="008A1CB7" w14:paraId="5A8A384C" w14:textId="77777777" w:rsidTr="00590404">
        <w:trPr>
          <w:trHeight w:hRule="exact" w:val="326"/>
        </w:trPr>
        <w:tc>
          <w:tcPr>
            <w:tcW w:w="327" w:type="dxa"/>
            <w:noWrap/>
            <w:tcMar>
              <w:bottom w:w="17" w:type="dxa"/>
            </w:tcMar>
            <w:vAlign w:val="bottom"/>
          </w:tcPr>
          <w:p w14:paraId="2828E580" w14:textId="77777777" w:rsidR="00590404" w:rsidRPr="008A1CB7" w:rsidRDefault="00590404" w:rsidP="00590404">
            <w:pPr>
              <w:jc w:val="center"/>
              <w:rPr>
                <w:rFonts w:cs="Arial"/>
                <w:sz w:val="24"/>
                <w:lang w:val="en-ZA"/>
              </w:rPr>
            </w:pPr>
            <w:r w:rsidRPr="008A1CB7">
              <w:rPr>
                <w:rFonts w:cs="Arial"/>
                <w:noProof/>
                <w:sz w:val="16"/>
                <w:szCs w:val="16"/>
                <w:lang w:val="en-ZA"/>
              </w:rPr>
              <w:drawing>
                <wp:anchor distT="0" distB="0" distL="114300" distR="114300" simplePos="0" relativeHeight="251754496" behindDoc="1" locked="1" layoutInCell="1" allowOverlap="1" wp14:anchorId="27636F89" wp14:editId="49A56286">
                  <wp:simplePos x="0" y="0"/>
                  <wp:positionH relativeFrom="column">
                    <wp:posOffset>19050</wp:posOffset>
                  </wp:positionH>
                  <wp:positionV relativeFrom="paragraph">
                    <wp:posOffset>64135</wp:posOffset>
                  </wp:positionV>
                  <wp:extent cx="169200" cy="144000"/>
                  <wp:effectExtent l="0" t="0" r="8890" b="889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3F926C2" w14:textId="77777777" w:rsidR="00590404" w:rsidRPr="008A1CB7" w:rsidRDefault="00590404" w:rsidP="00590404">
            <w:pPr>
              <w:rPr>
                <w:rFonts w:cs="Arial"/>
                <w:sz w:val="24"/>
                <w:lang w:val="en-ZA"/>
              </w:rPr>
            </w:pPr>
            <w:r w:rsidRPr="008A1CB7">
              <w:rPr>
                <w:rFonts w:cs="Arial"/>
                <w:sz w:val="16"/>
                <w:szCs w:val="16"/>
                <w:lang w:val="en-ZA"/>
              </w:rPr>
              <w:t>+27 12 313 3911 / 0861 12 7272</w:t>
            </w:r>
          </w:p>
        </w:tc>
        <w:tc>
          <w:tcPr>
            <w:tcW w:w="5876" w:type="dxa"/>
            <w:vMerge/>
          </w:tcPr>
          <w:p w14:paraId="4850B05A" w14:textId="77777777" w:rsidR="00590404" w:rsidRPr="008A1CB7" w:rsidRDefault="00590404" w:rsidP="00590404">
            <w:pPr>
              <w:rPr>
                <w:rFonts w:cs="Arial"/>
                <w:sz w:val="16"/>
                <w:szCs w:val="16"/>
                <w:lang w:val="en-ZA"/>
              </w:rPr>
            </w:pPr>
          </w:p>
        </w:tc>
      </w:tr>
      <w:tr w:rsidR="00590404" w:rsidRPr="008A1CB7" w14:paraId="2FD92B96" w14:textId="77777777" w:rsidTr="00590404">
        <w:trPr>
          <w:trHeight w:hRule="exact" w:val="326"/>
        </w:trPr>
        <w:tc>
          <w:tcPr>
            <w:tcW w:w="327" w:type="dxa"/>
            <w:noWrap/>
            <w:tcMar>
              <w:bottom w:w="17" w:type="dxa"/>
            </w:tcMar>
            <w:vAlign w:val="bottom"/>
          </w:tcPr>
          <w:p w14:paraId="039EA004" w14:textId="77777777" w:rsidR="00590404" w:rsidRPr="008A1CB7" w:rsidRDefault="00590404" w:rsidP="00590404">
            <w:pPr>
              <w:jc w:val="center"/>
              <w:rPr>
                <w:rFonts w:cs="Arial"/>
                <w:sz w:val="24"/>
                <w:lang w:val="en-ZA"/>
              </w:rPr>
            </w:pPr>
            <w:r w:rsidRPr="008A1CB7">
              <w:rPr>
                <w:rFonts w:cs="Arial"/>
                <w:noProof/>
                <w:sz w:val="24"/>
                <w:lang w:val="en-ZA"/>
              </w:rPr>
              <w:drawing>
                <wp:anchor distT="0" distB="0" distL="114300" distR="114300" simplePos="0" relativeHeight="251755520" behindDoc="1" locked="1" layoutInCell="1" allowOverlap="1" wp14:anchorId="0ED29753" wp14:editId="01B64C9A">
                  <wp:simplePos x="0" y="0"/>
                  <wp:positionH relativeFrom="column">
                    <wp:posOffset>31750</wp:posOffset>
                  </wp:positionH>
                  <wp:positionV relativeFrom="paragraph">
                    <wp:posOffset>64770</wp:posOffset>
                  </wp:positionV>
                  <wp:extent cx="144000" cy="144000"/>
                  <wp:effectExtent l="0" t="0" r="8890" b="889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76D7C36" w14:textId="77777777" w:rsidR="00590404" w:rsidRPr="008A1CB7" w:rsidRDefault="00590404" w:rsidP="00590404">
            <w:pPr>
              <w:rPr>
                <w:rFonts w:cs="Arial"/>
                <w:sz w:val="24"/>
                <w:lang w:val="en-ZA"/>
              </w:rPr>
            </w:pPr>
            <w:r w:rsidRPr="008A1CB7">
              <w:rPr>
                <w:rFonts w:cs="Arial"/>
                <w:iCs/>
                <w:sz w:val="16"/>
                <w:szCs w:val="16"/>
                <w:lang w:val="en-ZA"/>
              </w:rPr>
              <w:t xml:space="preserve"> www.resbank.co.za</w:t>
            </w:r>
          </w:p>
        </w:tc>
        <w:tc>
          <w:tcPr>
            <w:tcW w:w="5876" w:type="dxa"/>
            <w:vMerge/>
          </w:tcPr>
          <w:p w14:paraId="3E431DC0" w14:textId="77777777" w:rsidR="00590404" w:rsidRPr="008A1CB7" w:rsidRDefault="00590404" w:rsidP="00590404">
            <w:pPr>
              <w:rPr>
                <w:rFonts w:cs="Arial"/>
                <w:iCs/>
                <w:sz w:val="16"/>
                <w:szCs w:val="16"/>
                <w:lang w:val="en-ZA"/>
              </w:rPr>
            </w:pPr>
          </w:p>
        </w:tc>
      </w:tr>
      <w:tr w:rsidR="00590404" w:rsidRPr="008A1CB7" w14:paraId="30F6720F" w14:textId="77777777" w:rsidTr="00590404">
        <w:trPr>
          <w:trHeight w:hRule="exact" w:val="326"/>
        </w:trPr>
        <w:tc>
          <w:tcPr>
            <w:tcW w:w="9690" w:type="dxa"/>
            <w:gridSpan w:val="3"/>
            <w:noWrap/>
            <w:tcMar>
              <w:bottom w:w="17" w:type="dxa"/>
            </w:tcMar>
            <w:vAlign w:val="bottom"/>
          </w:tcPr>
          <w:p w14:paraId="3969F55B" w14:textId="77777777" w:rsidR="00590404" w:rsidRPr="008A1CB7" w:rsidRDefault="00590404" w:rsidP="00590404">
            <w:pPr>
              <w:rPr>
                <w:rFonts w:cs="Arial"/>
                <w:iCs/>
                <w:sz w:val="16"/>
                <w:szCs w:val="16"/>
                <w:lang w:val="en-ZA"/>
              </w:rPr>
            </w:pPr>
          </w:p>
        </w:tc>
      </w:tr>
      <w:tr w:rsidR="00590404" w:rsidRPr="008A1CB7" w14:paraId="60D1E121" w14:textId="77777777" w:rsidTr="00590404">
        <w:trPr>
          <w:trHeight w:hRule="exact" w:val="326"/>
        </w:trPr>
        <w:tc>
          <w:tcPr>
            <w:tcW w:w="3814" w:type="dxa"/>
            <w:gridSpan w:val="2"/>
            <w:noWrap/>
            <w:tcMar>
              <w:bottom w:w="17" w:type="dxa"/>
            </w:tcMar>
          </w:tcPr>
          <w:p w14:paraId="798286A8" w14:textId="77777777" w:rsidR="00590404" w:rsidRPr="008A1CB7" w:rsidRDefault="00590404" w:rsidP="00590404">
            <w:pPr>
              <w:rPr>
                <w:rFonts w:cs="Arial"/>
                <w:iCs/>
                <w:sz w:val="16"/>
                <w:szCs w:val="16"/>
                <w:lang w:val="en-ZA"/>
              </w:rPr>
            </w:pPr>
          </w:p>
        </w:tc>
        <w:tc>
          <w:tcPr>
            <w:tcW w:w="5876" w:type="dxa"/>
          </w:tcPr>
          <w:p w14:paraId="1F74D9BD" w14:textId="77777777" w:rsidR="00590404" w:rsidRPr="008A1CB7" w:rsidRDefault="00590404" w:rsidP="00590404">
            <w:pPr>
              <w:jc w:val="right"/>
              <w:rPr>
                <w:rFonts w:cs="Arial"/>
                <w:iCs/>
                <w:sz w:val="16"/>
                <w:szCs w:val="16"/>
                <w:lang w:val="en-ZA"/>
              </w:rPr>
            </w:pPr>
            <w:r w:rsidRPr="008A1CB7">
              <w:rPr>
                <w:rFonts w:cs="Arial"/>
                <w:lang w:val="en-ZA"/>
              </w:rPr>
              <w:t>Financial Services Department</w:t>
            </w:r>
          </w:p>
        </w:tc>
      </w:tr>
    </w:tbl>
    <w:p w14:paraId="0C546418" w14:textId="23031449" w:rsidR="008A1CB7" w:rsidRDefault="008A1CB7" w:rsidP="004B61CE">
      <w:pPr>
        <w:jc w:val="center"/>
        <w:rPr>
          <w:rFonts w:cs="Arial"/>
          <w:color w:val="000000" w:themeColor="text1"/>
        </w:rPr>
      </w:pPr>
      <w:r w:rsidRPr="00D41D6B">
        <w:rPr>
          <w:rFonts w:eastAsia="Times New Roman" w:cs="Arial"/>
          <w:noProof/>
          <w:sz w:val="24"/>
          <w:szCs w:val="24"/>
          <w:lang w:val="en-ZA" w:eastAsia="en-ZA"/>
        </w:rPr>
        <w:drawing>
          <wp:anchor distT="0" distB="0" distL="114300" distR="114300" simplePos="0" relativeHeight="251659264" behindDoc="1" locked="0" layoutInCell="1" allowOverlap="1" wp14:anchorId="3DD21C6D" wp14:editId="0D17E7F1">
            <wp:simplePos x="0" y="0"/>
            <wp:positionH relativeFrom="page">
              <wp:posOffset>6350</wp:posOffset>
            </wp:positionH>
            <wp:positionV relativeFrom="page">
              <wp:align>top</wp:align>
            </wp:positionV>
            <wp:extent cx="346499" cy="176400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482E0418" w14:textId="77777777" w:rsidR="00590404" w:rsidRPr="00596E0F" w:rsidRDefault="00590404" w:rsidP="004B61CE">
      <w:pPr>
        <w:jc w:val="center"/>
        <w:rPr>
          <w:rFonts w:cs="Arial"/>
          <w:color w:val="000000" w:themeColor="text1"/>
        </w:rPr>
      </w:pPr>
    </w:p>
    <w:p w14:paraId="0C43C860" w14:textId="0EECA19B" w:rsidR="00C07C97" w:rsidRPr="008A1CB7" w:rsidRDefault="00C07C97" w:rsidP="008A1CB7">
      <w:pPr>
        <w:spacing w:after="0" w:line="360" w:lineRule="auto"/>
        <w:rPr>
          <w:rFonts w:cs="Arial"/>
          <w:b/>
          <w:noProof/>
          <w:sz w:val="24"/>
          <w:szCs w:val="24"/>
          <w:lang w:val="en-ZA" w:eastAsia="en-ZA"/>
        </w:rPr>
      </w:pPr>
      <w:r w:rsidRPr="008A1CB7">
        <w:rPr>
          <w:rFonts w:cs="Arial"/>
          <w:b/>
          <w:noProof/>
          <w:sz w:val="24"/>
          <w:szCs w:val="24"/>
          <w:lang w:val="en-ZA" w:eastAsia="en-ZA"/>
        </w:rPr>
        <w:t>PART 1</w:t>
      </w:r>
    </w:p>
    <w:p w14:paraId="1F6ABA4F" w14:textId="77777777" w:rsidR="00C07C97" w:rsidRPr="008A1CB7" w:rsidRDefault="00C07C97" w:rsidP="008A1CB7">
      <w:pPr>
        <w:spacing w:after="0" w:line="360" w:lineRule="auto"/>
        <w:rPr>
          <w:rFonts w:cs="Arial"/>
          <w:b/>
          <w:noProof/>
          <w:sz w:val="24"/>
          <w:szCs w:val="24"/>
          <w:lang w:val="en-ZA" w:eastAsia="en-ZA"/>
        </w:rPr>
      </w:pPr>
      <w:r w:rsidRPr="008A1CB7">
        <w:rPr>
          <w:rFonts w:cs="Arial"/>
          <w:b/>
          <w:noProof/>
          <w:sz w:val="24"/>
          <w:szCs w:val="24"/>
          <w:lang w:val="en-ZA" w:eastAsia="en-ZA"/>
        </w:rPr>
        <w:t>TENDER DOCUMENT</w:t>
      </w:r>
    </w:p>
    <w:p w14:paraId="5C7A1B59" w14:textId="77777777" w:rsidR="006C7288" w:rsidRPr="00EA171C" w:rsidRDefault="006C7288" w:rsidP="00C07C97">
      <w:pPr>
        <w:spacing w:after="0" w:line="360" w:lineRule="auto"/>
        <w:jc w:val="center"/>
        <w:rPr>
          <w:rFonts w:cs="Arial"/>
          <w:b/>
          <w:noProof/>
          <w:sz w:val="20"/>
          <w:szCs w:val="20"/>
          <w:lang w:val="en-ZA" w:eastAsia="en-ZA"/>
        </w:rPr>
      </w:pPr>
    </w:p>
    <w:tbl>
      <w:tblPr>
        <w:tblStyle w:val="TableGrid"/>
        <w:tblW w:w="9282" w:type="dxa"/>
        <w:tblLook w:val="04A0" w:firstRow="1" w:lastRow="0" w:firstColumn="1" w:lastColumn="0" w:noHBand="0" w:noVBand="1"/>
      </w:tblPr>
      <w:tblGrid>
        <w:gridCol w:w="2830"/>
        <w:gridCol w:w="6452"/>
      </w:tblGrid>
      <w:tr w:rsidR="006C7288" w:rsidRPr="008A1CB7" w14:paraId="420E5869" w14:textId="77777777" w:rsidTr="00915B6A">
        <w:tc>
          <w:tcPr>
            <w:tcW w:w="9282" w:type="dxa"/>
            <w:gridSpan w:val="2"/>
            <w:shd w:val="clear" w:color="auto" w:fill="F2F2F2" w:themeFill="background1" w:themeFillShade="F2"/>
          </w:tcPr>
          <w:p w14:paraId="53781D71" w14:textId="03D39B35" w:rsidR="00EA171C" w:rsidRPr="008A1CB7" w:rsidRDefault="006C7288" w:rsidP="008A1CB7">
            <w:pPr>
              <w:spacing w:before="120"/>
              <w:jc w:val="center"/>
              <w:rPr>
                <w:rFonts w:cs="Arial"/>
                <w:b/>
                <w:sz w:val="24"/>
                <w:szCs w:val="24"/>
              </w:rPr>
            </w:pPr>
            <w:r w:rsidRPr="008A1CB7">
              <w:rPr>
                <w:rFonts w:cs="Arial"/>
                <w:b/>
                <w:sz w:val="24"/>
                <w:szCs w:val="24"/>
              </w:rPr>
              <w:t xml:space="preserve">REQUEST FOR PROPOSAL </w:t>
            </w:r>
          </w:p>
        </w:tc>
      </w:tr>
      <w:tr w:rsidR="006C7288" w:rsidRPr="008A1CB7" w14:paraId="1E4A36B2" w14:textId="77777777" w:rsidTr="00E03C08">
        <w:tc>
          <w:tcPr>
            <w:tcW w:w="2830" w:type="dxa"/>
          </w:tcPr>
          <w:p w14:paraId="3B627E40" w14:textId="77777777" w:rsidR="006C7288" w:rsidRPr="008A1CB7" w:rsidRDefault="005F35CC" w:rsidP="00915B6A">
            <w:pPr>
              <w:spacing w:before="120"/>
              <w:rPr>
                <w:rFonts w:cs="Arial"/>
                <w:b/>
                <w:sz w:val="24"/>
                <w:szCs w:val="24"/>
              </w:rPr>
            </w:pPr>
            <w:r w:rsidRPr="008A1CB7">
              <w:rPr>
                <w:rFonts w:cs="Arial"/>
                <w:b/>
                <w:sz w:val="24"/>
                <w:szCs w:val="24"/>
              </w:rPr>
              <w:t>RFP n</w:t>
            </w:r>
            <w:r w:rsidR="006C7288" w:rsidRPr="008A1CB7">
              <w:rPr>
                <w:rFonts w:cs="Arial"/>
                <w:b/>
                <w:sz w:val="24"/>
                <w:szCs w:val="24"/>
              </w:rPr>
              <w:t>o.</w:t>
            </w:r>
          </w:p>
        </w:tc>
        <w:tc>
          <w:tcPr>
            <w:tcW w:w="6452" w:type="dxa"/>
          </w:tcPr>
          <w:p w14:paraId="4C922960" w14:textId="2435333B" w:rsidR="006C7288" w:rsidRPr="008A1CB7" w:rsidRDefault="006A5121" w:rsidP="00915B6A">
            <w:pPr>
              <w:spacing w:before="120"/>
              <w:rPr>
                <w:rFonts w:cs="Arial"/>
                <w:sz w:val="24"/>
                <w:szCs w:val="24"/>
              </w:rPr>
            </w:pPr>
            <w:permStart w:id="1056205709" w:edGrp="everyone"/>
            <w:r>
              <w:rPr>
                <w:rFonts w:cs="Arial"/>
                <w:sz w:val="24"/>
                <w:szCs w:val="24"/>
              </w:rPr>
              <w:t>4986255</w:t>
            </w:r>
            <w:r w:rsidR="006C7288" w:rsidRPr="008A1CB7">
              <w:rPr>
                <w:rFonts w:cs="Arial"/>
                <w:sz w:val="24"/>
                <w:szCs w:val="24"/>
              </w:rPr>
              <w:t xml:space="preserve"> </w:t>
            </w:r>
            <w:permEnd w:id="1056205709"/>
          </w:p>
        </w:tc>
      </w:tr>
      <w:tr w:rsidR="006C7288" w:rsidRPr="008A1CB7" w14:paraId="514394F3" w14:textId="77777777" w:rsidTr="00E03C08">
        <w:tc>
          <w:tcPr>
            <w:tcW w:w="2830" w:type="dxa"/>
          </w:tcPr>
          <w:p w14:paraId="202116F1" w14:textId="77777777" w:rsidR="006C7288" w:rsidRPr="008A1CB7" w:rsidRDefault="006C7288" w:rsidP="00915B6A">
            <w:pPr>
              <w:spacing w:before="120"/>
              <w:rPr>
                <w:rFonts w:cs="Arial"/>
                <w:b/>
                <w:sz w:val="24"/>
                <w:szCs w:val="24"/>
              </w:rPr>
            </w:pPr>
            <w:r w:rsidRPr="008A1CB7">
              <w:rPr>
                <w:rFonts w:cs="Arial"/>
                <w:b/>
                <w:sz w:val="24"/>
                <w:szCs w:val="24"/>
              </w:rPr>
              <w:t xml:space="preserve">Description </w:t>
            </w:r>
          </w:p>
        </w:tc>
        <w:tc>
          <w:tcPr>
            <w:tcW w:w="6452" w:type="dxa"/>
          </w:tcPr>
          <w:p w14:paraId="3079F1F2" w14:textId="56E31B1F" w:rsidR="006C7288" w:rsidRPr="008A1CB7" w:rsidRDefault="00E0546A" w:rsidP="00600119">
            <w:pPr>
              <w:spacing w:before="120"/>
              <w:rPr>
                <w:rFonts w:cs="Arial"/>
                <w:sz w:val="24"/>
                <w:szCs w:val="24"/>
              </w:rPr>
            </w:pPr>
            <w:bookmarkStart w:id="0" w:name="_Hlk211346211"/>
            <w:permStart w:id="1665885696" w:edGrp="everyone"/>
            <w:r>
              <w:rPr>
                <w:rFonts w:cs="Arial"/>
                <w:sz w:val="24"/>
                <w:szCs w:val="24"/>
              </w:rPr>
              <w:t>Provision for Server Administration Services for a period of three (3) years with an option to renew for two years</w:t>
            </w:r>
            <w:r w:rsidR="006C7288" w:rsidRPr="008A1CB7">
              <w:rPr>
                <w:rFonts w:cs="Arial"/>
                <w:sz w:val="24"/>
                <w:szCs w:val="24"/>
              </w:rPr>
              <w:t xml:space="preserve"> </w:t>
            </w:r>
            <w:bookmarkEnd w:id="0"/>
            <w:permEnd w:id="1665885696"/>
          </w:p>
        </w:tc>
      </w:tr>
      <w:tr w:rsidR="006C7288" w:rsidRPr="008A1CB7" w14:paraId="533A2E5D" w14:textId="77777777" w:rsidTr="00E03C08">
        <w:tc>
          <w:tcPr>
            <w:tcW w:w="2830" w:type="dxa"/>
          </w:tcPr>
          <w:p w14:paraId="28B6056C" w14:textId="77777777" w:rsidR="006C7288" w:rsidRPr="008A1CB7" w:rsidRDefault="006C7288" w:rsidP="00D80E13">
            <w:pPr>
              <w:spacing w:before="120"/>
              <w:rPr>
                <w:rFonts w:cs="Arial"/>
                <w:b/>
                <w:sz w:val="24"/>
                <w:szCs w:val="24"/>
              </w:rPr>
            </w:pPr>
            <w:r w:rsidRPr="008A1CB7">
              <w:rPr>
                <w:rFonts w:cs="Arial"/>
                <w:b/>
                <w:sz w:val="24"/>
                <w:szCs w:val="24"/>
              </w:rPr>
              <w:t xml:space="preserve">Issue </w:t>
            </w:r>
            <w:r w:rsidR="00D80E13" w:rsidRPr="008A1CB7">
              <w:rPr>
                <w:rFonts w:cs="Arial"/>
                <w:b/>
                <w:sz w:val="24"/>
                <w:szCs w:val="24"/>
              </w:rPr>
              <w:t>d</w:t>
            </w:r>
            <w:r w:rsidRPr="008A1CB7">
              <w:rPr>
                <w:rFonts w:cs="Arial"/>
                <w:b/>
                <w:sz w:val="24"/>
                <w:szCs w:val="24"/>
              </w:rPr>
              <w:t>ate</w:t>
            </w:r>
          </w:p>
        </w:tc>
        <w:tc>
          <w:tcPr>
            <w:tcW w:w="6452" w:type="dxa"/>
          </w:tcPr>
          <w:p w14:paraId="69FABD39" w14:textId="24060150" w:rsidR="006C7288" w:rsidRPr="008A1CB7" w:rsidRDefault="003D6637" w:rsidP="00915B6A">
            <w:pPr>
              <w:spacing w:before="120"/>
              <w:rPr>
                <w:rFonts w:cs="Arial"/>
                <w:sz w:val="24"/>
                <w:szCs w:val="24"/>
              </w:rPr>
            </w:pPr>
            <w:permStart w:id="680099048" w:edGrp="everyone"/>
            <w:r>
              <w:rPr>
                <w:rFonts w:cs="Arial"/>
                <w:sz w:val="24"/>
                <w:szCs w:val="24"/>
              </w:rPr>
              <w:t>26</w:t>
            </w:r>
            <w:r w:rsidR="006A5121">
              <w:rPr>
                <w:rFonts w:cs="Arial"/>
                <w:sz w:val="24"/>
                <w:szCs w:val="24"/>
              </w:rPr>
              <w:t xml:space="preserve"> October 2025</w:t>
            </w:r>
            <w:r w:rsidR="006C7288" w:rsidRPr="008A1CB7">
              <w:rPr>
                <w:rFonts w:cs="Arial"/>
                <w:sz w:val="24"/>
                <w:szCs w:val="24"/>
              </w:rPr>
              <w:t xml:space="preserve"> </w:t>
            </w:r>
            <w:permEnd w:id="680099048"/>
          </w:p>
        </w:tc>
      </w:tr>
      <w:tr w:rsidR="006C7288" w:rsidRPr="008A1CB7" w14:paraId="2FDA1839" w14:textId="77777777" w:rsidTr="00E03C08">
        <w:tc>
          <w:tcPr>
            <w:tcW w:w="2830" w:type="dxa"/>
          </w:tcPr>
          <w:p w14:paraId="7A118CE2" w14:textId="3D81815E" w:rsidR="006C7288" w:rsidRPr="00C2214C" w:rsidRDefault="006C7288" w:rsidP="00D80E13">
            <w:pPr>
              <w:spacing w:before="120"/>
              <w:rPr>
                <w:rFonts w:cs="Arial"/>
                <w:b/>
                <w:sz w:val="24"/>
                <w:szCs w:val="24"/>
              </w:rPr>
            </w:pPr>
            <w:r w:rsidRPr="00C2214C">
              <w:rPr>
                <w:rFonts w:cs="Arial"/>
                <w:b/>
                <w:sz w:val="24"/>
                <w:szCs w:val="24"/>
              </w:rPr>
              <w:t xml:space="preserve">Closing </w:t>
            </w:r>
            <w:r w:rsidR="00D80E13" w:rsidRPr="00C2214C">
              <w:rPr>
                <w:rFonts w:cs="Arial"/>
                <w:b/>
                <w:sz w:val="24"/>
                <w:szCs w:val="24"/>
              </w:rPr>
              <w:t>d</w:t>
            </w:r>
            <w:r w:rsidRPr="00C2214C">
              <w:rPr>
                <w:rFonts w:cs="Arial"/>
                <w:b/>
                <w:sz w:val="24"/>
                <w:szCs w:val="24"/>
              </w:rPr>
              <w:t xml:space="preserve">ate </w:t>
            </w:r>
            <w:r w:rsidR="003D0BB9" w:rsidRPr="00C2214C">
              <w:rPr>
                <w:rFonts w:cs="Arial"/>
                <w:b/>
                <w:sz w:val="24"/>
                <w:szCs w:val="24"/>
              </w:rPr>
              <w:t>and</w:t>
            </w:r>
            <w:r w:rsidRPr="00C2214C">
              <w:rPr>
                <w:rFonts w:cs="Arial"/>
                <w:b/>
                <w:sz w:val="24"/>
                <w:szCs w:val="24"/>
              </w:rPr>
              <w:t xml:space="preserve"> </w:t>
            </w:r>
            <w:r w:rsidR="00D80E13" w:rsidRPr="00C2214C">
              <w:rPr>
                <w:rFonts w:cs="Arial"/>
                <w:b/>
                <w:sz w:val="24"/>
                <w:szCs w:val="24"/>
              </w:rPr>
              <w:t>t</w:t>
            </w:r>
            <w:r w:rsidRPr="00C2214C">
              <w:rPr>
                <w:rFonts w:cs="Arial"/>
                <w:b/>
                <w:sz w:val="24"/>
                <w:szCs w:val="24"/>
              </w:rPr>
              <w:t>ime</w:t>
            </w:r>
          </w:p>
        </w:tc>
        <w:tc>
          <w:tcPr>
            <w:tcW w:w="6452" w:type="dxa"/>
          </w:tcPr>
          <w:p w14:paraId="6D5226D5" w14:textId="603C52F6" w:rsidR="00CF0196" w:rsidRDefault="00FC3D68" w:rsidP="00CF0196">
            <w:pPr>
              <w:spacing w:before="120"/>
              <w:rPr>
                <w:rFonts w:cs="Arial"/>
                <w:sz w:val="24"/>
                <w:szCs w:val="24"/>
              </w:rPr>
            </w:pPr>
            <w:permStart w:id="72240352" w:edGrp="everyone"/>
            <w:r>
              <w:rPr>
                <w:rFonts w:cs="Arial"/>
                <w:sz w:val="24"/>
                <w:szCs w:val="24"/>
              </w:rPr>
              <w:t>20</w:t>
            </w:r>
            <w:r w:rsidR="00862ECC">
              <w:rPr>
                <w:rFonts w:cs="Arial"/>
                <w:sz w:val="24"/>
                <w:szCs w:val="24"/>
              </w:rPr>
              <w:t xml:space="preserve"> January 2026</w:t>
            </w:r>
            <w:r>
              <w:rPr>
                <w:rFonts w:cs="Arial"/>
                <w:sz w:val="24"/>
                <w:szCs w:val="24"/>
              </w:rPr>
              <w:t xml:space="preserve"> @14:00pm</w:t>
            </w:r>
          </w:p>
          <w:permEnd w:id="72240352"/>
          <w:p w14:paraId="59B13BA9" w14:textId="666289ED" w:rsidR="001635D4" w:rsidRPr="00C2214C" w:rsidRDefault="001635D4" w:rsidP="00CF0196">
            <w:pPr>
              <w:spacing w:before="120"/>
              <w:rPr>
                <w:rFonts w:cs="Arial"/>
                <w:b/>
                <w:color w:val="FF0000"/>
                <w:sz w:val="24"/>
                <w:szCs w:val="24"/>
              </w:rPr>
            </w:pPr>
            <w:r w:rsidRPr="00C2214C">
              <w:rPr>
                <w:rFonts w:cs="Arial"/>
                <w:b/>
                <w:color w:val="FF0000"/>
                <w:sz w:val="24"/>
                <w:szCs w:val="24"/>
              </w:rPr>
              <w:t>*Warning:</w:t>
            </w:r>
          </w:p>
          <w:p w14:paraId="0E56B7E9" w14:textId="60DACA1F" w:rsidR="001635D4" w:rsidRPr="00C2214C" w:rsidRDefault="001635D4" w:rsidP="001635D4">
            <w:pPr>
              <w:spacing w:before="120"/>
              <w:jc w:val="both"/>
              <w:rPr>
                <w:rFonts w:cs="Arial"/>
                <w:sz w:val="24"/>
                <w:szCs w:val="24"/>
              </w:rPr>
            </w:pPr>
            <w:r w:rsidRPr="00C2214C">
              <w:rPr>
                <w:rFonts w:cs="Arial"/>
                <w:color w:val="FF0000"/>
                <w:sz w:val="24"/>
                <w:szCs w:val="24"/>
              </w:rPr>
              <w:t xml:space="preserve">Suppliers should allow </w:t>
            </w:r>
            <w:r w:rsidR="0001383E" w:rsidRPr="00C2214C">
              <w:rPr>
                <w:rFonts w:cs="Arial"/>
                <w:color w:val="FF0000"/>
                <w:sz w:val="24"/>
                <w:szCs w:val="24"/>
              </w:rPr>
              <w:t xml:space="preserve">for at least 4 </w:t>
            </w:r>
            <w:r w:rsidR="002B3203" w:rsidRPr="00C2214C">
              <w:rPr>
                <w:rFonts w:cs="Arial"/>
                <w:color w:val="FF0000"/>
                <w:sz w:val="24"/>
                <w:szCs w:val="24"/>
              </w:rPr>
              <w:t>to</w:t>
            </w:r>
            <w:r w:rsidR="0001383E" w:rsidRPr="00C2214C">
              <w:rPr>
                <w:rFonts w:cs="Arial"/>
                <w:color w:val="FF0000"/>
                <w:sz w:val="24"/>
                <w:szCs w:val="24"/>
              </w:rPr>
              <w:t xml:space="preserve"> 6 hours (depending on the volume and size of the documents) </w:t>
            </w:r>
            <w:r w:rsidRPr="00C2214C">
              <w:rPr>
                <w:rFonts w:cs="Arial"/>
                <w:color w:val="FF0000"/>
                <w:sz w:val="24"/>
                <w:szCs w:val="24"/>
              </w:rPr>
              <w:t xml:space="preserve">to upload their </w:t>
            </w:r>
            <w:r w:rsidR="0001383E" w:rsidRPr="00C2214C">
              <w:rPr>
                <w:rFonts w:cs="Arial"/>
                <w:color w:val="FF0000"/>
                <w:sz w:val="24"/>
                <w:szCs w:val="24"/>
              </w:rPr>
              <w:t>response</w:t>
            </w:r>
            <w:r w:rsidR="00D86C42" w:rsidRPr="00C2214C">
              <w:rPr>
                <w:rFonts w:cs="Arial"/>
                <w:color w:val="FF0000"/>
                <w:sz w:val="24"/>
                <w:szCs w:val="24"/>
              </w:rPr>
              <w:t>s</w:t>
            </w:r>
            <w:r w:rsidR="008D3DCD" w:rsidRPr="00C2214C">
              <w:rPr>
                <w:rFonts w:cs="Arial"/>
                <w:color w:val="FF0000"/>
                <w:sz w:val="24"/>
                <w:szCs w:val="24"/>
              </w:rPr>
              <w:t xml:space="preserve"> to this RFP</w:t>
            </w:r>
            <w:r w:rsidRPr="00C2214C">
              <w:rPr>
                <w:rFonts w:cs="Arial"/>
                <w:color w:val="FF0000"/>
                <w:sz w:val="24"/>
                <w:szCs w:val="24"/>
              </w:rPr>
              <w:t xml:space="preserve"> to the SARB’s e-</w:t>
            </w:r>
            <w:r w:rsidR="006719B1" w:rsidRPr="00C2214C">
              <w:rPr>
                <w:rFonts w:cs="Arial"/>
                <w:color w:val="FF0000"/>
                <w:sz w:val="24"/>
                <w:szCs w:val="24"/>
              </w:rPr>
              <w:t>S</w:t>
            </w:r>
            <w:r w:rsidRPr="00C2214C">
              <w:rPr>
                <w:rFonts w:cs="Arial"/>
                <w:color w:val="FF0000"/>
                <w:sz w:val="24"/>
                <w:szCs w:val="24"/>
              </w:rPr>
              <w:t xml:space="preserve">ourcing portal, prior to the closing time, as the system will prevent the submission of any documentation via the portal after the specified </w:t>
            </w:r>
            <w:r w:rsidR="00BF3F00" w:rsidRPr="00C2214C">
              <w:rPr>
                <w:rFonts w:cs="Arial"/>
                <w:color w:val="FF0000"/>
                <w:sz w:val="24"/>
                <w:szCs w:val="24"/>
              </w:rPr>
              <w:t xml:space="preserve">closing </w:t>
            </w:r>
            <w:r w:rsidRPr="00C2214C">
              <w:rPr>
                <w:rFonts w:cs="Arial"/>
                <w:color w:val="FF0000"/>
                <w:sz w:val="24"/>
                <w:szCs w:val="24"/>
              </w:rPr>
              <w:t>time.</w:t>
            </w:r>
          </w:p>
        </w:tc>
      </w:tr>
      <w:tr w:rsidR="006C7288" w:rsidRPr="008A1CB7" w14:paraId="2A092EC6" w14:textId="77777777" w:rsidTr="00E03C08">
        <w:tc>
          <w:tcPr>
            <w:tcW w:w="2830" w:type="dxa"/>
          </w:tcPr>
          <w:p w14:paraId="5CE00D7C" w14:textId="77777777" w:rsidR="006C7288" w:rsidRPr="008A1CB7" w:rsidRDefault="006C7288" w:rsidP="00D80E13">
            <w:pPr>
              <w:spacing w:before="120"/>
              <w:rPr>
                <w:rFonts w:cs="Arial"/>
                <w:b/>
                <w:sz w:val="24"/>
                <w:szCs w:val="24"/>
              </w:rPr>
            </w:pPr>
            <w:r w:rsidRPr="008A1CB7">
              <w:rPr>
                <w:rFonts w:cs="Arial"/>
                <w:b/>
                <w:sz w:val="24"/>
                <w:szCs w:val="24"/>
              </w:rPr>
              <w:t xml:space="preserve">Validity </w:t>
            </w:r>
            <w:r w:rsidR="00D80E13" w:rsidRPr="008A1CB7">
              <w:rPr>
                <w:rFonts w:cs="Arial"/>
                <w:b/>
                <w:sz w:val="24"/>
                <w:szCs w:val="24"/>
              </w:rPr>
              <w:t>p</w:t>
            </w:r>
            <w:r w:rsidRPr="008A1CB7">
              <w:rPr>
                <w:rFonts w:cs="Arial"/>
                <w:b/>
                <w:sz w:val="24"/>
                <w:szCs w:val="24"/>
              </w:rPr>
              <w:t>eriod</w:t>
            </w:r>
          </w:p>
        </w:tc>
        <w:tc>
          <w:tcPr>
            <w:tcW w:w="6452" w:type="dxa"/>
          </w:tcPr>
          <w:p w14:paraId="1A723287" w14:textId="760C1ED3" w:rsidR="006C7288" w:rsidRPr="008A1CB7" w:rsidRDefault="006C7288" w:rsidP="00600119">
            <w:pPr>
              <w:spacing w:before="120"/>
              <w:rPr>
                <w:rFonts w:cs="Arial"/>
                <w:sz w:val="24"/>
                <w:szCs w:val="24"/>
              </w:rPr>
            </w:pPr>
            <w:r w:rsidRPr="008A1CB7">
              <w:rPr>
                <w:rFonts w:cs="Arial"/>
                <w:sz w:val="24"/>
                <w:szCs w:val="24"/>
              </w:rPr>
              <w:t xml:space="preserve"> </w:t>
            </w:r>
            <w:permStart w:id="1940735677" w:edGrp="everyone"/>
            <w:r w:rsidR="00040927">
              <w:rPr>
                <w:rFonts w:cs="Arial"/>
                <w:sz w:val="24"/>
                <w:szCs w:val="24"/>
              </w:rPr>
              <w:t>120 days</w:t>
            </w:r>
            <w:r w:rsidR="001635D4">
              <w:rPr>
                <w:rFonts w:cs="Arial"/>
                <w:sz w:val="24"/>
                <w:szCs w:val="24"/>
              </w:rPr>
              <w:t xml:space="preserve"> </w:t>
            </w:r>
            <w:permEnd w:id="1940735677"/>
          </w:p>
        </w:tc>
      </w:tr>
    </w:tbl>
    <w:p w14:paraId="3D543194" w14:textId="77777777" w:rsidR="00050C43" w:rsidRPr="008A1CB7" w:rsidRDefault="00050C43" w:rsidP="004B61CE">
      <w:pPr>
        <w:spacing w:after="0" w:line="360" w:lineRule="auto"/>
        <w:jc w:val="center"/>
        <w:rPr>
          <w:rFonts w:cs="Arial"/>
          <w:b/>
          <w:sz w:val="24"/>
          <w:szCs w:val="24"/>
        </w:rPr>
      </w:pPr>
    </w:p>
    <w:tbl>
      <w:tblPr>
        <w:tblStyle w:val="TableGrid"/>
        <w:tblW w:w="9322" w:type="dxa"/>
        <w:tblLayout w:type="fixed"/>
        <w:tblLook w:val="04A0" w:firstRow="1" w:lastRow="0" w:firstColumn="1" w:lastColumn="0" w:noHBand="0" w:noVBand="1"/>
      </w:tblPr>
      <w:tblGrid>
        <w:gridCol w:w="2830"/>
        <w:gridCol w:w="5925"/>
        <w:gridCol w:w="567"/>
      </w:tblGrid>
      <w:tr w:rsidR="006C7288" w:rsidRPr="008A1CB7" w14:paraId="1658B2E0" w14:textId="77777777" w:rsidTr="00EA171C">
        <w:tc>
          <w:tcPr>
            <w:tcW w:w="9322" w:type="dxa"/>
            <w:gridSpan w:val="3"/>
            <w:shd w:val="clear" w:color="auto" w:fill="F2F2F2" w:themeFill="background1" w:themeFillShade="F2"/>
          </w:tcPr>
          <w:p w14:paraId="08AAAA6C" w14:textId="72D701A3" w:rsidR="006C7288" w:rsidRPr="008A1CB7" w:rsidRDefault="006C7288" w:rsidP="008A1CB7">
            <w:pPr>
              <w:spacing w:before="120"/>
              <w:jc w:val="center"/>
              <w:rPr>
                <w:rFonts w:cs="Arial"/>
                <w:b/>
                <w:sz w:val="24"/>
                <w:szCs w:val="24"/>
              </w:rPr>
            </w:pPr>
            <w:r w:rsidRPr="008A1CB7">
              <w:rPr>
                <w:rFonts w:cs="Arial"/>
                <w:b/>
                <w:sz w:val="24"/>
                <w:szCs w:val="24"/>
              </w:rPr>
              <w:t>TENDER ISSUED BY</w:t>
            </w:r>
          </w:p>
        </w:tc>
      </w:tr>
      <w:tr w:rsidR="006C7288" w:rsidRPr="008A1CB7" w14:paraId="3FEFD97A" w14:textId="77777777" w:rsidTr="00E03C08">
        <w:tc>
          <w:tcPr>
            <w:tcW w:w="2830" w:type="dxa"/>
          </w:tcPr>
          <w:p w14:paraId="63D2F358" w14:textId="77777777" w:rsidR="006C7288" w:rsidRPr="008A1CB7" w:rsidRDefault="006C7288" w:rsidP="00915B6A">
            <w:pPr>
              <w:spacing w:before="120"/>
              <w:rPr>
                <w:rFonts w:cs="Arial"/>
                <w:b/>
                <w:sz w:val="24"/>
                <w:szCs w:val="24"/>
              </w:rPr>
            </w:pPr>
            <w:r w:rsidRPr="008A1CB7">
              <w:rPr>
                <w:rFonts w:cs="Arial"/>
                <w:b/>
                <w:sz w:val="24"/>
                <w:szCs w:val="24"/>
              </w:rPr>
              <w:t>Institution</w:t>
            </w:r>
          </w:p>
        </w:tc>
        <w:tc>
          <w:tcPr>
            <w:tcW w:w="6492" w:type="dxa"/>
            <w:gridSpan w:val="2"/>
          </w:tcPr>
          <w:p w14:paraId="2ECE6B1C" w14:textId="77777777" w:rsidR="006C7288" w:rsidRPr="008A1CB7" w:rsidRDefault="006C7288" w:rsidP="00915B6A">
            <w:pPr>
              <w:spacing w:before="120"/>
              <w:rPr>
                <w:rFonts w:cs="Arial"/>
                <w:sz w:val="24"/>
                <w:szCs w:val="24"/>
              </w:rPr>
            </w:pPr>
            <w:r w:rsidRPr="008A1CB7">
              <w:rPr>
                <w:rFonts w:cs="Arial"/>
                <w:sz w:val="24"/>
                <w:szCs w:val="24"/>
              </w:rPr>
              <w:t>South African Reserve Bank (SARB)</w:t>
            </w:r>
          </w:p>
        </w:tc>
      </w:tr>
      <w:tr w:rsidR="006C7288" w:rsidRPr="008A1CB7" w14:paraId="592EDB49" w14:textId="77777777" w:rsidTr="00E03C08">
        <w:tc>
          <w:tcPr>
            <w:tcW w:w="2830" w:type="dxa"/>
          </w:tcPr>
          <w:p w14:paraId="6F770205" w14:textId="77777777" w:rsidR="006C7288" w:rsidRPr="00C2214C" w:rsidRDefault="006C7288" w:rsidP="00915B6A">
            <w:pPr>
              <w:spacing w:before="120"/>
              <w:rPr>
                <w:rFonts w:cs="Arial"/>
                <w:b/>
                <w:sz w:val="24"/>
                <w:szCs w:val="24"/>
              </w:rPr>
            </w:pPr>
            <w:r w:rsidRPr="00C2214C">
              <w:rPr>
                <w:rFonts w:cs="Arial"/>
                <w:b/>
                <w:sz w:val="24"/>
                <w:szCs w:val="24"/>
              </w:rPr>
              <w:t>Address</w:t>
            </w:r>
          </w:p>
        </w:tc>
        <w:tc>
          <w:tcPr>
            <w:tcW w:w="6492" w:type="dxa"/>
            <w:gridSpan w:val="2"/>
          </w:tcPr>
          <w:p w14:paraId="43957ED0" w14:textId="1A870E21" w:rsidR="006C7288" w:rsidRPr="00C2214C" w:rsidRDefault="006C7288" w:rsidP="00915B6A">
            <w:pPr>
              <w:spacing w:before="120"/>
              <w:jc w:val="both"/>
              <w:rPr>
                <w:rFonts w:cs="Arial"/>
                <w:sz w:val="24"/>
                <w:szCs w:val="24"/>
              </w:rPr>
            </w:pPr>
            <w:r w:rsidRPr="00C2214C">
              <w:rPr>
                <w:rFonts w:cs="Arial"/>
                <w:sz w:val="24"/>
                <w:szCs w:val="24"/>
              </w:rPr>
              <w:t>370 Helen Joseph Street, Pretoria</w:t>
            </w:r>
          </w:p>
        </w:tc>
      </w:tr>
      <w:tr w:rsidR="006C7288" w:rsidRPr="008A1CB7" w14:paraId="1508994A" w14:textId="77777777" w:rsidTr="00E03C08">
        <w:trPr>
          <w:trHeight w:val="91"/>
        </w:trPr>
        <w:tc>
          <w:tcPr>
            <w:tcW w:w="2830" w:type="dxa"/>
            <w:vMerge w:val="restart"/>
          </w:tcPr>
          <w:p w14:paraId="759F64AB" w14:textId="77777777" w:rsidR="006C7288" w:rsidRPr="00C2214C" w:rsidRDefault="006C7288" w:rsidP="00915B6A">
            <w:pPr>
              <w:spacing w:before="120"/>
              <w:rPr>
                <w:rFonts w:cs="Arial"/>
                <w:b/>
                <w:sz w:val="24"/>
                <w:szCs w:val="24"/>
              </w:rPr>
            </w:pPr>
            <w:r w:rsidRPr="00C2214C">
              <w:rPr>
                <w:rFonts w:cs="Arial"/>
                <w:b/>
                <w:sz w:val="24"/>
                <w:szCs w:val="24"/>
              </w:rPr>
              <w:t>Employer</w:t>
            </w:r>
          </w:p>
          <w:p w14:paraId="7EE5FC90" w14:textId="4A35BD56" w:rsidR="006C7288" w:rsidRPr="00C2214C" w:rsidRDefault="006C7288" w:rsidP="00D80E13">
            <w:pPr>
              <w:spacing w:before="120"/>
              <w:rPr>
                <w:rFonts w:cs="Arial"/>
                <w:b/>
                <w:sz w:val="24"/>
                <w:szCs w:val="24"/>
              </w:rPr>
            </w:pPr>
            <w:r w:rsidRPr="00C2214C">
              <w:rPr>
                <w:sz w:val="24"/>
                <w:szCs w:val="24"/>
              </w:rPr>
              <w:t>(</w:t>
            </w:r>
            <w:r w:rsidR="008033DA" w:rsidRPr="00C2214C">
              <w:rPr>
                <w:sz w:val="24"/>
                <w:szCs w:val="24"/>
              </w:rPr>
              <w:t>h</w:t>
            </w:r>
            <w:r w:rsidRPr="00C2214C">
              <w:rPr>
                <w:sz w:val="24"/>
                <w:szCs w:val="24"/>
              </w:rPr>
              <w:t>ereinafter collectively referred to as the SARB)</w:t>
            </w:r>
          </w:p>
        </w:tc>
        <w:tc>
          <w:tcPr>
            <w:tcW w:w="5925" w:type="dxa"/>
          </w:tcPr>
          <w:p w14:paraId="581717AC" w14:textId="77777777" w:rsidR="006C7288" w:rsidRPr="00C2214C" w:rsidRDefault="006C7288" w:rsidP="00915B6A">
            <w:pPr>
              <w:spacing w:before="120"/>
              <w:rPr>
                <w:sz w:val="24"/>
                <w:szCs w:val="24"/>
              </w:rPr>
            </w:pPr>
            <w:r w:rsidRPr="00C2214C">
              <w:rPr>
                <w:sz w:val="24"/>
                <w:szCs w:val="24"/>
              </w:rPr>
              <w:t>South African Reserve Bank</w:t>
            </w:r>
          </w:p>
        </w:tc>
        <w:tc>
          <w:tcPr>
            <w:tcW w:w="567" w:type="dxa"/>
          </w:tcPr>
          <w:p w14:paraId="08F408F7" w14:textId="3CB0CCA9" w:rsidR="006C7288" w:rsidRPr="00C2214C" w:rsidRDefault="006C7288" w:rsidP="00915B6A">
            <w:pPr>
              <w:spacing w:before="120"/>
              <w:ind w:left="-108"/>
              <w:jc w:val="center"/>
              <w:rPr>
                <w:sz w:val="24"/>
                <w:szCs w:val="24"/>
              </w:rPr>
            </w:pPr>
            <w:permStart w:id="2138310388" w:edGrp="everyone"/>
            <w:r w:rsidRPr="00C2214C">
              <w:rPr>
                <w:sz w:val="24"/>
                <w:szCs w:val="24"/>
              </w:rPr>
              <w:t xml:space="preserve"> </w:t>
            </w:r>
            <w:r w:rsidR="00040927">
              <w:rPr>
                <w:sz w:val="24"/>
                <w:szCs w:val="24"/>
              </w:rPr>
              <w:t>X</w:t>
            </w:r>
            <w:r w:rsidRPr="00C2214C">
              <w:rPr>
                <w:sz w:val="24"/>
                <w:szCs w:val="24"/>
              </w:rPr>
              <w:t xml:space="preserve">  </w:t>
            </w:r>
            <w:permEnd w:id="2138310388"/>
            <w:r w:rsidRPr="00C2214C">
              <w:rPr>
                <w:sz w:val="24"/>
                <w:szCs w:val="24"/>
              </w:rPr>
              <w:t xml:space="preserve">  </w:t>
            </w:r>
          </w:p>
        </w:tc>
      </w:tr>
      <w:tr w:rsidR="006C7288" w:rsidRPr="008A1CB7" w14:paraId="31EA25D2" w14:textId="77777777" w:rsidTr="00E03C08">
        <w:trPr>
          <w:trHeight w:val="89"/>
        </w:trPr>
        <w:tc>
          <w:tcPr>
            <w:tcW w:w="2830" w:type="dxa"/>
            <w:vMerge/>
          </w:tcPr>
          <w:p w14:paraId="05ED7025" w14:textId="77777777" w:rsidR="006C7288" w:rsidRPr="00C2214C" w:rsidRDefault="006C7288" w:rsidP="00915B6A">
            <w:pPr>
              <w:spacing w:before="120"/>
              <w:rPr>
                <w:rFonts w:cs="Arial"/>
                <w:b/>
                <w:sz w:val="24"/>
                <w:szCs w:val="24"/>
              </w:rPr>
            </w:pPr>
          </w:p>
        </w:tc>
        <w:tc>
          <w:tcPr>
            <w:tcW w:w="5925" w:type="dxa"/>
          </w:tcPr>
          <w:p w14:paraId="00F40121" w14:textId="77777777" w:rsidR="006C7288" w:rsidRPr="00C2214C" w:rsidRDefault="006C7288" w:rsidP="00915B6A">
            <w:pPr>
              <w:spacing w:before="120"/>
              <w:rPr>
                <w:sz w:val="24"/>
                <w:szCs w:val="24"/>
              </w:rPr>
            </w:pPr>
            <w:r w:rsidRPr="00C2214C">
              <w:rPr>
                <w:sz w:val="24"/>
                <w:szCs w:val="24"/>
              </w:rPr>
              <w:t>South African Mint Company</w:t>
            </w:r>
          </w:p>
        </w:tc>
        <w:tc>
          <w:tcPr>
            <w:tcW w:w="567" w:type="dxa"/>
          </w:tcPr>
          <w:p w14:paraId="2BDBFF9E" w14:textId="77777777" w:rsidR="006C7288" w:rsidRPr="00C2214C" w:rsidRDefault="006C7288" w:rsidP="00915B6A">
            <w:pPr>
              <w:spacing w:before="120"/>
              <w:ind w:left="-108"/>
              <w:jc w:val="center"/>
              <w:rPr>
                <w:sz w:val="24"/>
                <w:szCs w:val="24"/>
              </w:rPr>
            </w:pPr>
            <w:permStart w:id="533293146" w:edGrp="everyone"/>
            <w:r w:rsidRPr="00C2214C">
              <w:rPr>
                <w:sz w:val="24"/>
                <w:szCs w:val="24"/>
              </w:rPr>
              <w:t xml:space="preserve">   </w:t>
            </w:r>
            <w:permEnd w:id="533293146"/>
            <w:r w:rsidRPr="00C2214C">
              <w:rPr>
                <w:sz w:val="24"/>
                <w:szCs w:val="24"/>
              </w:rPr>
              <w:t xml:space="preserve">  </w:t>
            </w:r>
          </w:p>
        </w:tc>
      </w:tr>
      <w:tr w:rsidR="006C7288" w:rsidRPr="008A1CB7" w14:paraId="68D139C9" w14:textId="77777777" w:rsidTr="00E03C08">
        <w:trPr>
          <w:trHeight w:val="89"/>
        </w:trPr>
        <w:tc>
          <w:tcPr>
            <w:tcW w:w="2830" w:type="dxa"/>
            <w:vMerge/>
          </w:tcPr>
          <w:p w14:paraId="7EB9AAF6" w14:textId="77777777" w:rsidR="006C7288" w:rsidRPr="00C2214C" w:rsidRDefault="006C7288" w:rsidP="00915B6A">
            <w:pPr>
              <w:spacing w:before="120"/>
              <w:rPr>
                <w:rFonts w:cs="Arial"/>
                <w:b/>
                <w:sz w:val="24"/>
                <w:szCs w:val="24"/>
              </w:rPr>
            </w:pPr>
          </w:p>
        </w:tc>
        <w:tc>
          <w:tcPr>
            <w:tcW w:w="5925" w:type="dxa"/>
          </w:tcPr>
          <w:p w14:paraId="33E0945E" w14:textId="77777777" w:rsidR="006C7288" w:rsidRPr="00C2214C" w:rsidRDefault="006C7288" w:rsidP="00915B6A">
            <w:pPr>
              <w:spacing w:before="120"/>
              <w:rPr>
                <w:sz w:val="24"/>
                <w:szCs w:val="24"/>
              </w:rPr>
            </w:pPr>
            <w:r w:rsidRPr="00C2214C">
              <w:rPr>
                <w:sz w:val="24"/>
                <w:szCs w:val="24"/>
              </w:rPr>
              <w:t>South African Bank Note Company</w:t>
            </w:r>
          </w:p>
        </w:tc>
        <w:tc>
          <w:tcPr>
            <w:tcW w:w="567" w:type="dxa"/>
          </w:tcPr>
          <w:p w14:paraId="49A8B915" w14:textId="77777777" w:rsidR="006C7288" w:rsidRPr="00C2214C" w:rsidRDefault="006C7288" w:rsidP="00915B6A">
            <w:pPr>
              <w:spacing w:before="120"/>
              <w:ind w:left="-108"/>
              <w:jc w:val="center"/>
              <w:rPr>
                <w:sz w:val="24"/>
                <w:szCs w:val="24"/>
              </w:rPr>
            </w:pPr>
            <w:permStart w:id="1718096385" w:edGrp="everyone"/>
            <w:r w:rsidRPr="00C2214C">
              <w:rPr>
                <w:sz w:val="24"/>
                <w:szCs w:val="24"/>
              </w:rPr>
              <w:t xml:space="preserve">   </w:t>
            </w:r>
            <w:permEnd w:id="1718096385"/>
            <w:r w:rsidRPr="00C2214C">
              <w:rPr>
                <w:sz w:val="24"/>
                <w:szCs w:val="24"/>
              </w:rPr>
              <w:t xml:space="preserve">  </w:t>
            </w:r>
          </w:p>
        </w:tc>
      </w:tr>
      <w:tr w:rsidR="006C7288" w:rsidRPr="008A1CB7" w14:paraId="1C534058" w14:textId="77777777" w:rsidTr="00E03C08">
        <w:trPr>
          <w:trHeight w:val="89"/>
        </w:trPr>
        <w:tc>
          <w:tcPr>
            <w:tcW w:w="2830" w:type="dxa"/>
          </w:tcPr>
          <w:p w14:paraId="3DA2C815" w14:textId="77777777" w:rsidR="006C7288" w:rsidRPr="00C2214C" w:rsidRDefault="006C7288" w:rsidP="00D80E13">
            <w:pPr>
              <w:spacing w:before="120"/>
              <w:rPr>
                <w:rFonts w:cs="Arial"/>
                <w:b/>
                <w:sz w:val="24"/>
                <w:szCs w:val="24"/>
              </w:rPr>
            </w:pPr>
            <w:r w:rsidRPr="00C2214C">
              <w:rPr>
                <w:rFonts w:cs="Arial"/>
                <w:b/>
                <w:sz w:val="24"/>
                <w:szCs w:val="24"/>
              </w:rPr>
              <w:t xml:space="preserve">Acquiring </w:t>
            </w:r>
            <w:r w:rsidR="00D80E13" w:rsidRPr="00C2214C">
              <w:rPr>
                <w:rFonts w:cs="Arial"/>
                <w:b/>
                <w:sz w:val="24"/>
                <w:szCs w:val="24"/>
              </w:rPr>
              <w:t>d</w:t>
            </w:r>
            <w:r w:rsidRPr="00C2214C">
              <w:rPr>
                <w:rFonts w:cs="Arial"/>
                <w:b/>
                <w:sz w:val="24"/>
                <w:szCs w:val="24"/>
              </w:rPr>
              <w:t>epartment</w:t>
            </w:r>
          </w:p>
        </w:tc>
        <w:tc>
          <w:tcPr>
            <w:tcW w:w="6492" w:type="dxa"/>
            <w:gridSpan w:val="2"/>
          </w:tcPr>
          <w:p w14:paraId="28E2B555" w14:textId="0EDB8B32" w:rsidR="006C7288" w:rsidRPr="00C2214C" w:rsidRDefault="00040927" w:rsidP="006C7288">
            <w:pPr>
              <w:spacing w:before="120"/>
              <w:rPr>
                <w:sz w:val="24"/>
                <w:szCs w:val="24"/>
              </w:rPr>
            </w:pPr>
            <w:permStart w:id="430994710" w:edGrp="everyone"/>
            <w:r>
              <w:rPr>
                <w:rFonts w:cs="Arial"/>
                <w:sz w:val="24"/>
                <w:szCs w:val="24"/>
              </w:rPr>
              <w:t>Business Solutions Technology Department</w:t>
            </w:r>
            <w:r w:rsidR="006C7288" w:rsidRPr="00C2214C">
              <w:rPr>
                <w:rFonts w:cs="Arial"/>
                <w:sz w:val="24"/>
                <w:szCs w:val="24"/>
              </w:rPr>
              <w:t xml:space="preserve"> </w:t>
            </w:r>
            <w:permEnd w:id="430994710"/>
            <w:r w:rsidR="006C7288" w:rsidRPr="00C2214C">
              <w:rPr>
                <w:rFonts w:cs="Arial"/>
                <w:sz w:val="24"/>
                <w:szCs w:val="24"/>
              </w:rPr>
              <w:t xml:space="preserve"> </w:t>
            </w:r>
            <w:r w:rsidR="006C7288" w:rsidRPr="00C2214C">
              <w:rPr>
                <w:sz w:val="24"/>
                <w:szCs w:val="24"/>
              </w:rPr>
              <w:t xml:space="preserve">   </w:t>
            </w:r>
          </w:p>
        </w:tc>
      </w:tr>
      <w:tr w:rsidR="006C7288" w:rsidRPr="008A1CB7" w14:paraId="67FBF2EE" w14:textId="77777777" w:rsidTr="00E03C08">
        <w:trPr>
          <w:trHeight w:val="89"/>
        </w:trPr>
        <w:tc>
          <w:tcPr>
            <w:tcW w:w="2830" w:type="dxa"/>
          </w:tcPr>
          <w:p w14:paraId="40D827DE" w14:textId="3B14EF93" w:rsidR="006C7288" w:rsidRPr="00C2214C" w:rsidRDefault="006C7288" w:rsidP="00D80E13">
            <w:pPr>
              <w:spacing w:before="120"/>
              <w:rPr>
                <w:rFonts w:cs="Arial"/>
                <w:b/>
                <w:sz w:val="24"/>
                <w:szCs w:val="24"/>
              </w:rPr>
            </w:pPr>
            <w:r w:rsidRPr="00C2214C">
              <w:rPr>
                <w:rFonts w:cs="Arial"/>
                <w:b/>
                <w:sz w:val="24"/>
                <w:szCs w:val="24"/>
              </w:rPr>
              <w:t>Delivery/</w:t>
            </w:r>
            <w:r w:rsidR="00D80E13" w:rsidRPr="00C2214C">
              <w:rPr>
                <w:rFonts w:cs="Arial"/>
                <w:b/>
                <w:sz w:val="24"/>
                <w:szCs w:val="24"/>
              </w:rPr>
              <w:t>s</w:t>
            </w:r>
            <w:r w:rsidRPr="00C2214C">
              <w:rPr>
                <w:rFonts w:cs="Arial"/>
                <w:b/>
                <w:sz w:val="24"/>
                <w:szCs w:val="24"/>
              </w:rPr>
              <w:t xml:space="preserve">ervice </w:t>
            </w:r>
            <w:r w:rsidR="00D80E13" w:rsidRPr="00C2214C">
              <w:rPr>
                <w:rFonts w:cs="Arial"/>
                <w:b/>
                <w:sz w:val="24"/>
                <w:szCs w:val="24"/>
              </w:rPr>
              <w:t>a</w:t>
            </w:r>
            <w:r w:rsidRPr="00C2214C">
              <w:rPr>
                <w:rFonts w:cs="Arial"/>
                <w:b/>
                <w:sz w:val="24"/>
                <w:szCs w:val="24"/>
              </w:rPr>
              <w:t>ddress</w:t>
            </w:r>
          </w:p>
        </w:tc>
        <w:tc>
          <w:tcPr>
            <w:tcW w:w="6492" w:type="dxa"/>
            <w:gridSpan w:val="2"/>
          </w:tcPr>
          <w:p w14:paraId="20D76FA2" w14:textId="77777777" w:rsidR="00040927" w:rsidRDefault="00040927" w:rsidP="00B418BF">
            <w:pPr>
              <w:spacing w:before="120"/>
              <w:rPr>
                <w:rFonts w:cs="Arial"/>
                <w:sz w:val="24"/>
                <w:szCs w:val="24"/>
              </w:rPr>
            </w:pPr>
            <w:permStart w:id="36446089" w:edGrp="everyone"/>
            <w:r>
              <w:rPr>
                <w:rFonts w:cs="Arial"/>
                <w:sz w:val="24"/>
                <w:szCs w:val="24"/>
              </w:rPr>
              <w:t>370 Helen Joseph Street</w:t>
            </w:r>
          </w:p>
          <w:p w14:paraId="05EF3DF7" w14:textId="77777777" w:rsidR="00040927" w:rsidRDefault="00040927" w:rsidP="00B418BF">
            <w:pPr>
              <w:spacing w:before="120"/>
              <w:rPr>
                <w:rFonts w:cs="Arial"/>
                <w:sz w:val="24"/>
                <w:szCs w:val="24"/>
              </w:rPr>
            </w:pPr>
            <w:r>
              <w:rPr>
                <w:rFonts w:cs="Arial"/>
                <w:sz w:val="24"/>
                <w:szCs w:val="24"/>
              </w:rPr>
              <w:t>Pretoria</w:t>
            </w:r>
          </w:p>
          <w:p w14:paraId="3F7E3675" w14:textId="1D5809AD" w:rsidR="006C7288" w:rsidRPr="00C2214C" w:rsidRDefault="00040927" w:rsidP="00B418BF">
            <w:pPr>
              <w:spacing w:before="120"/>
              <w:rPr>
                <w:sz w:val="24"/>
                <w:szCs w:val="24"/>
              </w:rPr>
            </w:pPr>
            <w:r>
              <w:rPr>
                <w:rFonts w:cs="Arial"/>
                <w:sz w:val="24"/>
                <w:szCs w:val="24"/>
              </w:rPr>
              <w:t>0001</w:t>
            </w:r>
            <w:r w:rsidR="00B418BF" w:rsidRPr="00C2214C">
              <w:rPr>
                <w:rFonts w:cs="Arial"/>
                <w:sz w:val="24"/>
                <w:szCs w:val="24"/>
              </w:rPr>
              <w:t xml:space="preserve"> </w:t>
            </w:r>
            <w:permEnd w:id="36446089"/>
          </w:p>
        </w:tc>
      </w:tr>
    </w:tbl>
    <w:p w14:paraId="47A378CA" w14:textId="77777777" w:rsidR="00C07C97" w:rsidRDefault="00C07C97">
      <w:pPr>
        <w:rPr>
          <w:rFonts w:cs="Arial"/>
          <w:b/>
        </w:rPr>
      </w:pPr>
      <w:r>
        <w:rPr>
          <w:rFonts w:cs="Arial"/>
          <w:b/>
        </w:rPr>
        <w:br w:type="page"/>
      </w:r>
    </w:p>
    <w:tbl>
      <w:tblPr>
        <w:tblStyle w:val="TableGrid2"/>
        <w:tblpPr w:leftFromText="180" w:rightFromText="180" w:vertAnchor="text" w:horzAnchor="margin" w:tblpY="-713"/>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590404" w:rsidRPr="008A1CB7" w14:paraId="61B657DB" w14:textId="77777777" w:rsidTr="00590404">
        <w:trPr>
          <w:trHeight w:val="324"/>
        </w:trPr>
        <w:tc>
          <w:tcPr>
            <w:tcW w:w="327" w:type="dxa"/>
          </w:tcPr>
          <w:p w14:paraId="63A1A9E5" w14:textId="77777777" w:rsidR="00590404" w:rsidRPr="008A1CB7" w:rsidRDefault="00590404" w:rsidP="00590404">
            <w:pPr>
              <w:rPr>
                <w:rFonts w:cs="Arial"/>
                <w:noProof/>
                <w:sz w:val="16"/>
                <w:szCs w:val="16"/>
                <w:lang w:val="en-ZA"/>
              </w:rPr>
            </w:pPr>
          </w:p>
        </w:tc>
        <w:tc>
          <w:tcPr>
            <w:tcW w:w="3487" w:type="dxa"/>
            <w:tcMar>
              <w:left w:w="113" w:type="dxa"/>
            </w:tcMar>
          </w:tcPr>
          <w:p w14:paraId="4BFFADB4" w14:textId="77777777" w:rsidR="00590404" w:rsidRPr="008A1CB7" w:rsidRDefault="00590404" w:rsidP="00590404">
            <w:pPr>
              <w:rPr>
                <w:rFonts w:cs="Arial"/>
                <w:sz w:val="16"/>
                <w:szCs w:val="16"/>
                <w:lang w:val="en-ZA"/>
              </w:rPr>
            </w:pPr>
          </w:p>
        </w:tc>
        <w:tc>
          <w:tcPr>
            <w:tcW w:w="5876" w:type="dxa"/>
            <w:vMerge w:val="restart"/>
          </w:tcPr>
          <w:p w14:paraId="2AB7A15E" w14:textId="77777777" w:rsidR="00590404" w:rsidRPr="008A1CB7" w:rsidRDefault="00590404" w:rsidP="00590404">
            <w:pPr>
              <w:jc w:val="right"/>
              <w:rPr>
                <w:rFonts w:cs="Arial"/>
                <w:noProof/>
                <w:sz w:val="24"/>
                <w:lang w:val="en-ZA"/>
              </w:rPr>
            </w:pPr>
            <w:r w:rsidRPr="008A1CB7">
              <w:rPr>
                <w:rFonts w:cs="Arial"/>
                <w:noProof/>
                <w:sz w:val="24"/>
                <w:lang w:val="en-ZA"/>
              </w:rPr>
              <w:drawing>
                <wp:inline distT="0" distB="0" distL="0" distR="0" wp14:anchorId="4B26DFEA" wp14:editId="2D68FE2F">
                  <wp:extent cx="1644325" cy="1080000"/>
                  <wp:effectExtent l="0" t="0" r="6985"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90404" w:rsidRPr="006249BA" w14:paraId="550FD631" w14:textId="77777777" w:rsidTr="00590404">
        <w:trPr>
          <w:trHeight w:hRule="exact" w:val="326"/>
        </w:trPr>
        <w:tc>
          <w:tcPr>
            <w:tcW w:w="327" w:type="dxa"/>
            <w:noWrap/>
            <w:tcMar>
              <w:bottom w:w="17" w:type="dxa"/>
            </w:tcMar>
            <w:vAlign w:val="bottom"/>
          </w:tcPr>
          <w:p w14:paraId="2B555C0E" w14:textId="77777777" w:rsidR="00590404" w:rsidRPr="008A1CB7" w:rsidRDefault="00590404" w:rsidP="00590404">
            <w:pPr>
              <w:jc w:val="center"/>
              <w:rPr>
                <w:rFonts w:cs="Arial"/>
                <w:sz w:val="24"/>
                <w:lang w:val="en-ZA"/>
              </w:rPr>
            </w:pPr>
            <w:r w:rsidRPr="008A1CB7">
              <w:rPr>
                <w:rFonts w:cs="Arial"/>
                <w:noProof/>
                <w:sz w:val="16"/>
                <w:szCs w:val="16"/>
                <w:lang w:val="en-ZA"/>
              </w:rPr>
              <w:drawing>
                <wp:anchor distT="0" distB="0" distL="114300" distR="114300" simplePos="0" relativeHeight="251757568" behindDoc="1" locked="1" layoutInCell="1" allowOverlap="1" wp14:anchorId="2FEC1350" wp14:editId="7256A9A0">
                  <wp:simplePos x="0" y="0"/>
                  <wp:positionH relativeFrom="column">
                    <wp:posOffset>26670</wp:posOffset>
                  </wp:positionH>
                  <wp:positionV relativeFrom="paragraph">
                    <wp:posOffset>60960</wp:posOffset>
                  </wp:positionV>
                  <wp:extent cx="147600" cy="144000"/>
                  <wp:effectExtent l="0" t="0" r="5080"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4B9435B" w14:textId="16A0243C" w:rsidR="00590404" w:rsidRPr="00D71704" w:rsidRDefault="00590404" w:rsidP="00590404">
            <w:pPr>
              <w:rPr>
                <w:rFonts w:cs="Arial"/>
                <w:sz w:val="24"/>
                <w:lang w:val="pt-BR"/>
              </w:rPr>
            </w:pPr>
            <w:r w:rsidRPr="00D71704">
              <w:rPr>
                <w:rFonts w:cs="Arial"/>
                <w:sz w:val="16"/>
                <w:szCs w:val="16"/>
                <w:lang w:val="pt-BR"/>
              </w:rPr>
              <w:t>P O Box 427 Pretoria 0001 South Africa</w:t>
            </w:r>
          </w:p>
        </w:tc>
        <w:tc>
          <w:tcPr>
            <w:tcW w:w="5876" w:type="dxa"/>
            <w:vMerge/>
          </w:tcPr>
          <w:p w14:paraId="5259AB5C" w14:textId="77777777" w:rsidR="00590404" w:rsidRPr="00D71704" w:rsidRDefault="00590404" w:rsidP="00590404">
            <w:pPr>
              <w:jc w:val="right"/>
              <w:rPr>
                <w:rFonts w:cs="Arial"/>
                <w:sz w:val="16"/>
                <w:szCs w:val="16"/>
                <w:lang w:val="pt-BR"/>
              </w:rPr>
            </w:pPr>
          </w:p>
        </w:tc>
      </w:tr>
      <w:tr w:rsidR="00590404" w:rsidRPr="008A1CB7" w14:paraId="7E5AA48C" w14:textId="77777777" w:rsidTr="00590404">
        <w:trPr>
          <w:trHeight w:hRule="exact" w:val="326"/>
        </w:trPr>
        <w:tc>
          <w:tcPr>
            <w:tcW w:w="327" w:type="dxa"/>
            <w:noWrap/>
            <w:tcMar>
              <w:bottom w:w="17" w:type="dxa"/>
            </w:tcMar>
            <w:vAlign w:val="bottom"/>
          </w:tcPr>
          <w:p w14:paraId="5B98F39C" w14:textId="77777777" w:rsidR="00590404" w:rsidRPr="00D71704" w:rsidRDefault="00590404" w:rsidP="00590404">
            <w:pPr>
              <w:jc w:val="center"/>
              <w:rPr>
                <w:rFonts w:cs="Arial"/>
                <w:sz w:val="24"/>
                <w:lang w:val="pt-BR"/>
              </w:rPr>
            </w:pPr>
            <w:r w:rsidRPr="008A1CB7">
              <w:rPr>
                <w:rFonts w:cs="Arial"/>
                <w:noProof/>
                <w:sz w:val="16"/>
                <w:szCs w:val="16"/>
                <w:lang w:val="en-ZA"/>
              </w:rPr>
              <w:drawing>
                <wp:anchor distT="0" distB="0" distL="114300" distR="114300" simplePos="0" relativeHeight="251758592" behindDoc="1" locked="0" layoutInCell="1" allowOverlap="1" wp14:anchorId="37E2B50B" wp14:editId="02758AB3">
                  <wp:simplePos x="0" y="0"/>
                  <wp:positionH relativeFrom="column">
                    <wp:posOffset>46990</wp:posOffset>
                  </wp:positionH>
                  <wp:positionV relativeFrom="paragraph">
                    <wp:posOffset>63500</wp:posOffset>
                  </wp:positionV>
                  <wp:extent cx="111600" cy="144000"/>
                  <wp:effectExtent l="0" t="0" r="0" b="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15C69166" w14:textId="03C5A929" w:rsidR="00590404" w:rsidRPr="008A1CB7" w:rsidRDefault="00590404" w:rsidP="00590404">
            <w:pPr>
              <w:rPr>
                <w:rFonts w:cs="Arial"/>
                <w:sz w:val="24"/>
                <w:lang w:val="en-ZA"/>
              </w:rPr>
            </w:pPr>
            <w:r w:rsidRPr="008A1CB7">
              <w:rPr>
                <w:rFonts w:cs="Arial"/>
                <w:sz w:val="16"/>
                <w:szCs w:val="16"/>
                <w:lang w:val="en-ZA"/>
              </w:rPr>
              <w:t>370 Helen Joseph Street Pretoria 0002</w:t>
            </w:r>
          </w:p>
        </w:tc>
        <w:tc>
          <w:tcPr>
            <w:tcW w:w="5876" w:type="dxa"/>
            <w:vMerge/>
          </w:tcPr>
          <w:p w14:paraId="7DC4B4D7" w14:textId="77777777" w:rsidR="00590404" w:rsidRPr="008A1CB7" w:rsidRDefault="00590404" w:rsidP="00590404">
            <w:pPr>
              <w:rPr>
                <w:rFonts w:cs="Arial"/>
                <w:sz w:val="16"/>
                <w:szCs w:val="16"/>
                <w:lang w:val="en-ZA"/>
              </w:rPr>
            </w:pPr>
          </w:p>
        </w:tc>
      </w:tr>
      <w:tr w:rsidR="00590404" w:rsidRPr="008A1CB7" w14:paraId="2143D8D3" w14:textId="77777777" w:rsidTr="00590404">
        <w:trPr>
          <w:trHeight w:hRule="exact" w:val="326"/>
        </w:trPr>
        <w:tc>
          <w:tcPr>
            <w:tcW w:w="327" w:type="dxa"/>
            <w:noWrap/>
            <w:tcMar>
              <w:bottom w:w="17" w:type="dxa"/>
            </w:tcMar>
            <w:vAlign w:val="bottom"/>
          </w:tcPr>
          <w:p w14:paraId="76678638" w14:textId="77777777" w:rsidR="00590404" w:rsidRPr="008A1CB7" w:rsidRDefault="00590404" w:rsidP="00590404">
            <w:pPr>
              <w:jc w:val="center"/>
              <w:rPr>
                <w:rFonts w:cs="Arial"/>
                <w:sz w:val="24"/>
                <w:lang w:val="en-ZA"/>
              </w:rPr>
            </w:pPr>
            <w:r w:rsidRPr="008A1CB7">
              <w:rPr>
                <w:rFonts w:cs="Arial"/>
                <w:noProof/>
                <w:sz w:val="16"/>
                <w:szCs w:val="16"/>
                <w:lang w:val="en-ZA"/>
              </w:rPr>
              <w:drawing>
                <wp:anchor distT="0" distB="0" distL="114300" distR="114300" simplePos="0" relativeHeight="251759616" behindDoc="1" locked="1" layoutInCell="1" allowOverlap="1" wp14:anchorId="5FBE7C80" wp14:editId="51AA0458">
                  <wp:simplePos x="0" y="0"/>
                  <wp:positionH relativeFrom="column">
                    <wp:posOffset>19050</wp:posOffset>
                  </wp:positionH>
                  <wp:positionV relativeFrom="paragraph">
                    <wp:posOffset>64135</wp:posOffset>
                  </wp:positionV>
                  <wp:extent cx="169200" cy="144000"/>
                  <wp:effectExtent l="0" t="0" r="889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C94F9D1" w14:textId="77777777" w:rsidR="00590404" w:rsidRPr="008A1CB7" w:rsidRDefault="00590404" w:rsidP="00590404">
            <w:pPr>
              <w:rPr>
                <w:rFonts w:cs="Arial"/>
                <w:sz w:val="24"/>
                <w:lang w:val="en-ZA"/>
              </w:rPr>
            </w:pPr>
            <w:r w:rsidRPr="008A1CB7">
              <w:rPr>
                <w:rFonts w:cs="Arial"/>
                <w:sz w:val="16"/>
                <w:szCs w:val="16"/>
                <w:lang w:val="en-ZA"/>
              </w:rPr>
              <w:t>+27 12 313 3911 / 0861 12 7272</w:t>
            </w:r>
          </w:p>
        </w:tc>
        <w:tc>
          <w:tcPr>
            <w:tcW w:w="5876" w:type="dxa"/>
            <w:vMerge/>
          </w:tcPr>
          <w:p w14:paraId="7A40C148" w14:textId="77777777" w:rsidR="00590404" w:rsidRPr="008A1CB7" w:rsidRDefault="00590404" w:rsidP="00590404">
            <w:pPr>
              <w:rPr>
                <w:rFonts w:cs="Arial"/>
                <w:sz w:val="16"/>
                <w:szCs w:val="16"/>
                <w:lang w:val="en-ZA"/>
              </w:rPr>
            </w:pPr>
          </w:p>
        </w:tc>
      </w:tr>
      <w:tr w:rsidR="00590404" w:rsidRPr="008A1CB7" w14:paraId="51C34F80" w14:textId="77777777" w:rsidTr="00590404">
        <w:trPr>
          <w:trHeight w:hRule="exact" w:val="326"/>
        </w:trPr>
        <w:tc>
          <w:tcPr>
            <w:tcW w:w="327" w:type="dxa"/>
            <w:noWrap/>
            <w:tcMar>
              <w:bottom w:w="17" w:type="dxa"/>
            </w:tcMar>
            <w:vAlign w:val="bottom"/>
          </w:tcPr>
          <w:p w14:paraId="42E1DF42" w14:textId="77777777" w:rsidR="00590404" w:rsidRPr="008A1CB7" w:rsidRDefault="00590404" w:rsidP="00590404">
            <w:pPr>
              <w:jc w:val="center"/>
              <w:rPr>
                <w:rFonts w:cs="Arial"/>
                <w:sz w:val="24"/>
                <w:lang w:val="en-ZA"/>
              </w:rPr>
            </w:pPr>
            <w:r w:rsidRPr="008A1CB7">
              <w:rPr>
                <w:rFonts w:cs="Arial"/>
                <w:noProof/>
                <w:sz w:val="24"/>
                <w:lang w:val="en-ZA"/>
              </w:rPr>
              <w:drawing>
                <wp:anchor distT="0" distB="0" distL="114300" distR="114300" simplePos="0" relativeHeight="251760640" behindDoc="1" locked="1" layoutInCell="1" allowOverlap="1" wp14:anchorId="0DCAE872" wp14:editId="398580C6">
                  <wp:simplePos x="0" y="0"/>
                  <wp:positionH relativeFrom="column">
                    <wp:posOffset>31750</wp:posOffset>
                  </wp:positionH>
                  <wp:positionV relativeFrom="paragraph">
                    <wp:posOffset>64770</wp:posOffset>
                  </wp:positionV>
                  <wp:extent cx="144000" cy="144000"/>
                  <wp:effectExtent l="0" t="0" r="8890" b="889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E3EC130" w14:textId="77777777" w:rsidR="00590404" w:rsidRPr="008A1CB7" w:rsidRDefault="00590404" w:rsidP="00590404">
            <w:pPr>
              <w:rPr>
                <w:rFonts w:cs="Arial"/>
                <w:sz w:val="24"/>
                <w:lang w:val="en-ZA"/>
              </w:rPr>
            </w:pPr>
            <w:r w:rsidRPr="008A1CB7">
              <w:rPr>
                <w:rFonts w:cs="Arial"/>
                <w:iCs/>
                <w:sz w:val="16"/>
                <w:szCs w:val="16"/>
                <w:lang w:val="en-ZA"/>
              </w:rPr>
              <w:t xml:space="preserve"> www.resbank.co.za</w:t>
            </w:r>
          </w:p>
        </w:tc>
        <w:tc>
          <w:tcPr>
            <w:tcW w:w="5876" w:type="dxa"/>
            <w:vMerge/>
          </w:tcPr>
          <w:p w14:paraId="788642F3" w14:textId="77777777" w:rsidR="00590404" w:rsidRPr="008A1CB7" w:rsidRDefault="00590404" w:rsidP="00590404">
            <w:pPr>
              <w:rPr>
                <w:rFonts w:cs="Arial"/>
                <w:iCs/>
                <w:sz w:val="16"/>
                <w:szCs w:val="16"/>
                <w:lang w:val="en-ZA"/>
              </w:rPr>
            </w:pPr>
          </w:p>
        </w:tc>
      </w:tr>
      <w:tr w:rsidR="00590404" w:rsidRPr="008A1CB7" w14:paraId="0B314EF0" w14:textId="77777777" w:rsidTr="00590404">
        <w:trPr>
          <w:trHeight w:hRule="exact" w:val="326"/>
        </w:trPr>
        <w:tc>
          <w:tcPr>
            <w:tcW w:w="9690" w:type="dxa"/>
            <w:gridSpan w:val="3"/>
            <w:noWrap/>
            <w:tcMar>
              <w:bottom w:w="17" w:type="dxa"/>
            </w:tcMar>
            <w:vAlign w:val="bottom"/>
          </w:tcPr>
          <w:p w14:paraId="4CCDB8A4" w14:textId="77777777" w:rsidR="00590404" w:rsidRPr="008A1CB7" w:rsidRDefault="00590404" w:rsidP="00590404">
            <w:pPr>
              <w:rPr>
                <w:rFonts w:cs="Arial"/>
                <w:iCs/>
                <w:sz w:val="16"/>
                <w:szCs w:val="16"/>
                <w:lang w:val="en-ZA"/>
              </w:rPr>
            </w:pPr>
          </w:p>
        </w:tc>
      </w:tr>
      <w:tr w:rsidR="00590404" w:rsidRPr="008A1CB7" w14:paraId="6A6BF870" w14:textId="77777777" w:rsidTr="00590404">
        <w:trPr>
          <w:trHeight w:hRule="exact" w:val="326"/>
        </w:trPr>
        <w:tc>
          <w:tcPr>
            <w:tcW w:w="3814" w:type="dxa"/>
            <w:gridSpan w:val="2"/>
            <w:noWrap/>
            <w:tcMar>
              <w:bottom w:w="17" w:type="dxa"/>
            </w:tcMar>
          </w:tcPr>
          <w:p w14:paraId="7DADFB1D" w14:textId="77777777" w:rsidR="00590404" w:rsidRPr="008A1CB7" w:rsidRDefault="00590404" w:rsidP="00590404">
            <w:pPr>
              <w:rPr>
                <w:rFonts w:cs="Arial"/>
                <w:iCs/>
                <w:sz w:val="16"/>
                <w:szCs w:val="16"/>
                <w:lang w:val="en-ZA"/>
              </w:rPr>
            </w:pPr>
          </w:p>
        </w:tc>
        <w:tc>
          <w:tcPr>
            <w:tcW w:w="5876" w:type="dxa"/>
          </w:tcPr>
          <w:p w14:paraId="16879501" w14:textId="77777777" w:rsidR="00590404" w:rsidRPr="008A1CB7" w:rsidRDefault="00590404" w:rsidP="00590404">
            <w:pPr>
              <w:jc w:val="right"/>
              <w:rPr>
                <w:rFonts w:cs="Arial"/>
                <w:iCs/>
                <w:sz w:val="16"/>
                <w:szCs w:val="16"/>
                <w:lang w:val="en-ZA"/>
              </w:rPr>
            </w:pPr>
            <w:r w:rsidRPr="008A1CB7">
              <w:rPr>
                <w:rFonts w:cs="Arial"/>
                <w:lang w:val="en-ZA"/>
              </w:rPr>
              <w:t>Financial Services Department</w:t>
            </w:r>
          </w:p>
        </w:tc>
      </w:tr>
    </w:tbl>
    <w:p w14:paraId="22C03430" w14:textId="0A8DD044" w:rsidR="008A1CB7" w:rsidRDefault="00590404" w:rsidP="001C4E09">
      <w:pPr>
        <w:jc w:val="center"/>
        <w:rPr>
          <w:rFonts w:cs="Arial"/>
          <w:b/>
          <w:color w:val="000000" w:themeColor="text1"/>
        </w:rPr>
      </w:pPr>
      <w:r w:rsidRPr="00D41D6B">
        <w:rPr>
          <w:rFonts w:eastAsia="Times New Roman" w:cs="Arial"/>
          <w:noProof/>
          <w:sz w:val="24"/>
          <w:szCs w:val="24"/>
          <w:lang w:val="en-ZA" w:eastAsia="en-ZA"/>
        </w:rPr>
        <w:drawing>
          <wp:anchor distT="0" distB="0" distL="114300" distR="114300" simplePos="0" relativeHeight="251666432" behindDoc="1" locked="0" layoutInCell="1" allowOverlap="1" wp14:anchorId="2CD77166" wp14:editId="5C3172A2">
            <wp:simplePos x="0" y="0"/>
            <wp:positionH relativeFrom="page">
              <wp:align>left</wp:align>
            </wp:positionH>
            <wp:positionV relativeFrom="page">
              <wp:align>top</wp:align>
            </wp:positionV>
            <wp:extent cx="346499" cy="1764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3ED294EE" w14:textId="105E3E6F" w:rsidR="001C4E09" w:rsidRPr="008A1CB7" w:rsidRDefault="001C4E09" w:rsidP="008A1CB7">
      <w:pPr>
        <w:rPr>
          <w:rFonts w:cs="Arial"/>
          <w:b/>
          <w:color w:val="000000" w:themeColor="text1"/>
        </w:rPr>
      </w:pPr>
    </w:p>
    <w:p w14:paraId="655DBF89" w14:textId="09018E55" w:rsidR="004B61CE" w:rsidRPr="008A1CB7" w:rsidRDefault="004B61CE" w:rsidP="008A1CB7">
      <w:pPr>
        <w:spacing w:after="0" w:line="360" w:lineRule="auto"/>
        <w:rPr>
          <w:rFonts w:cs="Arial"/>
          <w:b/>
          <w:sz w:val="24"/>
          <w:szCs w:val="24"/>
        </w:rPr>
      </w:pPr>
      <w:r w:rsidRPr="00074085">
        <w:rPr>
          <w:rFonts w:cs="Arial"/>
          <w:b/>
          <w:sz w:val="24"/>
          <w:szCs w:val="24"/>
        </w:rPr>
        <w:t>CONTENTS</w:t>
      </w:r>
    </w:p>
    <w:p w14:paraId="5889E906" w14:textId="77777777" w:rsidR="008D3316" w:rsidRPr="008A1CB7" w:rsidRDefault="008D3316" w:rsidP="008D3316">
      <w:pPr>
        <w:spacing w:after="0" w:line="360" w:lineRule="auto"/>
        <w:jc w:val="center"/>
        <w:rPr>
          <w:rFonts w:cs="Arial"/>
          <w:b/>
          <w:sz w:val="24"/>
          <w:szCs w:val="24"/>
        </w:rPr>
      </w:pPr>
    </w:p>
    <w:p w14:paraId="6AE3CCA2" w14:textId="2BF3C988" w:rsidR="001F3290" w:rsidRDefault="00985C90">
      <w:pPr>
        <w:pStyle w:val="TOC1"/>
        <w:rPr>
          <w:rFonts w:asciiTheme="minorHAnsi" w:hAnsiTheme="minorHAnsi"/>
          <w:b w:val="0"/>
          <w:noProof/>
          <w:sz w:val="22"/>
          <w:lang w:val="en-ZA" w:eastAsia="en-ZA"/>
        </w:rPr>
      </w:pPr>
      <w:r>
        <w:rPr>
          <w:rFonts w:cs="Arial"/>
          <w:szCs w:val="24"/>
        </w:rPr>
        <w:fldChar w:fldCharType="begin"/>
      </w:r>
      <w:r>
        <w:rPr>
          <w:rFonts w:cs="Arial"/>
          <w:szCs w:val="24"/>
        </w:rPr>
        <w:instrText xml:space="preserve"> TOC \o "1-2" \h \z \u </w:instrText>
      </w:r>
      <w:r>
        <w:rPr>
          <w:rFonts w:cs="Arial"/>
          <w:szCs w:val="24"/>
        </w:rPr>
        <w:fldChar w:fldCharType="separate"/>
      </w:r>
      <w:hyperlink w:anchor="_Toc113438806" w:history="1">
        <w:r w:rsidR="001F3290" w:rsidRPr="001E1EF3">
          <w:rPr>
            <w:rStyle w:val="Hyperlink"/>
            <w:rFonts w:cs="Arial"/>
            <w:noProof/>
          </w:rPr>
          <w:t>SECTION 1</w:t>
        </w:r>
        <w:r w:rsidR="001F3290">
          <w:rPr>
            <w:noProof/>
            <w:webHidden/>
          </w:rPr>
          <w:tab/>
        </w:r>
        <w:r w:rsidR="001F3290">
          <w:rPr>
            <w:noProof/>
            <w:webHidden/>
          </w:rPr>
          <w:fldChar w:fldCharType="begin"/>
        </w:r>
        <w:r w:rsidR="001F3290">
          <w:rPr>
            <w:noProof/>
            <w:webHidden/>
          </w:rPr>
          <w:instrText xml:space="preserve"> PAGEREF _Toc113438806 \h </w:instrText>
        </w:r>
        <w:r w:rsidR="001F3290">
          <w:rPr>
            <w:noProof/>
            <w:webHidden/>
          </w:rPr>
        </w:r>
        <w:r w:rsidR="001F3290">
          <w:rPr>
            <w:noProof/>
            <w:webHidden/>
          </w:rPr>
          <w:fldChar w:fldCharType="separate"/>
        </w:r>
        <w:r w:rsidR="001F3290">
          <w:rPr>
            <w:noProof/>
            <w:webHidden/>
          </w:rPr>
          <w:t>3</w:t>
        </w:r>
        <w:r w:rsidR="001F3290">
          <w:rPr>
            <w:noProof/>
            <w:webHidden/>
          </w:rPr>
          <w:fldChar w:fldCharType="end"/>
        </w:r>
      </w:hyperlink>
    </w:p>
    <w:p w14:paraId="402E6441" w14:textId="0CDAF1C4" w:rsidR="001F3290" w:rsidRDefault="001F3290">
      <w:pPr>
        <w:pStyle w:val="TOC2"/>
        <w:rPr>
          <w:rFonts w:asciiTheme="minorHAnsi" w:hAnsiTheme="minorHAnsi"/>
          <w:noProof/>
          <w:sz w:val="22"/>
          <w:lang w:val="en-ZA" w:eastAsia="en-ZA"/>
        </w:rPr>
      </w:pPr>
      <w:hyperlink w:anchor="_Toc113438807" w:history="1">
        <w:r w:rsidRPr="001E1EF3">
          <w:rPr>
            <w:rStyle w:val="Hyperlink"/>
            <w:rFonts w:cs="Arial"/>
            <w:noProof/>
          </w:rPr>
          <w:t>INTRODUCTION</w:t>
        </w:r>
        <w:r>
          <w:rPr>
            <w:noProof/>
            <w:webHidden/>
          </w:rPr>
          <w:tab/>
        </w:r>
        <w:r>
          <w:rPr>
            <w:noProof/>
            <w:webHidden/>
          </w:rPr>
          <w:fldChar w:fldCharType="begin"/>
        </w:r>
        <w:r>
          <w:rPr>
            <w:noProof/>
            <w:webHidden/>
          </w:rPr>
          <w:instrText xml:space="preserve"> PAGEREF _Toc113438807 \h </w:instrText>
        </w:r>
        <w:r>
          <w:rPr>
            <w:noProof/>
            <w:webHidden/>
          </w:rPr>
        </w:r>
        <w:r>
          <w:rPr>
            <w:noProof/>
            <w:webHidden/>
          </w:rPr>
          <w:fldChar w:fldCharType="separate"/>
        </w:r>
        <w:r>
          <w:rPr>
            <w:noProof/>
            <w:webHidden/>
          </w:rPr>
          <w:t>3</w:t>
        </w:r>
        <w:r>
          <w:rPr>
            <w:noProof/>
            <w:webHidden/>
          </w:rPr>
          <w:fldChar w:fldCharType="end"/>
        </w:r>
      </w:hyperlink>
    </w:p>
    <w:p w14:paraId="4EC8DFC3" w14:textId="1BD8F210" w:rsidR="001F3290" w:rsidRDefault="001F3290">
      <w:pPr>
        <w:pStyle w:val="TOC1"/>
        <w:rPr>
          <w:rFonts w:asciiTheme="minorHAnsi" w:hAnsiTheme="minorHAnsi"/>
          <w:b w:val="0"/>
          <w:noProof/>
          <w:sz w:val="22"/>
          <w:lang w:val="en-ZA" w:eastAsia="en-ZA"/>
        </w:rPr>
      </w:pPr>
      <w:hyperlink w:anchor="_Toc113438808" w:history="1">
        <w:r w:rsidRPr="001E1EF3">
          <w:rPr>
            <w:rStyle w:val="Hyperlink"/>
            <w:rFonts w:cs="Arial"/>
            <w:noProof/>
          </w:rPr>
          <w:t>SECTION 2</w:t>
        </w:r>
        <w:r>
          <w:rPr>
            <w:noProof/>
            <w:webHidden/>
          </w:rPr>
          <w:tab/>
        </w:r>
        <w:r>
          <w:rPr>
            <w:noProof/>
            <w:webHidden/>
          </w:rPr>
          <w:fldChar w:fldCharType="begin"/>
        </w:r>
        <w:r>
          <w:rPr>
            <w:noProof/>
            <w:webHidden/>
          </w:rPr>
          <w:instrText xml:space="preserve"> PAGEREF _Toc113438808 \h </w:instrText>
        </w:r>
        <w:r>
          <w:rPr>
            <w:noProof/>
            <w:webHidden/>
          </w:rPr>
        </w:r>
        <w:r>
          <w:rPr>
            <w:noProof/>
            <w:webHidden/>
          </w:rPr>
          <w:fldChar w:fldCharType="separate"/>
        </w:r>
        <w:r>
          <w:rPr>
            <w:noProof/>
            <w:webHidden/>
          </w:rPr>
          <w:t>5</w:t>
        </w:r>
        <w:r>
          <w:rPr>
            <w:noProof/>
            <w:webHidden/>
          </w:rPr>
          <w:fldChar w:fldCharType="end"/>
        </w:r>
      </w:hyperlink>
    </w:p>
    <w:p w14:paraId="0B3D26FE" w14:textId="7CF4C5A6" w:rsidR="001F3290" w:rsidRDefault="001F3290">
      <w:pPr>
        <w:pStyle w:val="TOC2"/>
        <w:rPr>
          <w:rFonts w:asciiTheme="minorHAnsi" w:hAnsiTheme="minorHAnsi"/>
          <w:noProof/>
          <w:sz w:val="22"/>
          <w:lang w:val="en-ZA" w:eastAsia="en-ZA"/>
        </w:rPr>
      </w:pPr>
      <w:hyperlink w:anchor="_Toc113438809" w:history="1">
        <w:r w:rsidRPr="001E1EF3">
          <w:rPr>
            <w:rStyle w:val="Hyperlink"/>
            <w:rFonts w:cs="Arial"/>
            <w:noProof/>
          </w:rPr>
          <w:t>OVERVIEW OF THIS RFP</w:t>
        </w:r>
        <w:r>
          <w:rPr>
            <w:noProof/>
            <w:webHidden/>
          </w:rPr>
          <w:tab/>
        </w:r>
        <w:r>
          <w:rPr>
            <w:noProof/>
            <w:webHidden/>
          </w:rPr>
          <w:fldChar w:fldCharType="begin"/>
        </w:r>
        <w:r>
          <w:rPr>
            <w:noProof/>
            <w:webHidden/>
          </w:rPr>
          <w:instrText xml:space="preserve"> PAGEREF _Toc113438809 \h </w:instrText>
        </w:r>
        <w:r>
          <w:rPr>
            <w:noProof/>
            <w:webHidden/>
          </w:rPr>
        </w:r>
        <w:r>
          <w:rPr>
            <w:noProof/>
            <w:webHidden/>
          </w:rPr>
          <w:fldChar w:fldCharType="separate"/>
        </w:r>
        <w:r>
          <w:rPr>
            <w:noProof/>
            <w:webHidden/>
          </w:rPr>
          <w:t>5</w:t>
        </w:r>
        <w:r>
          <w:rPr>
            <w:noProof/>
            <w:webHidden/>
          </w:rPr>
          <w:fldChar w:fldCharType="end"/>
        </w:r>
      </w:hyperlink>
    </w:p>
    <w:p w14:paraId="440D8802" w14:textId="1996AE2C" w:rsidR="001F3290" w:rsidRDefault="001F3290">
      <w:pPr>
        <w:pStyle w:val="TOC1"/>
        <w:rPr>
          <w:rFonts w:asciiTheme="minorHAnsi" w:hAnsiTheme="minorHAnsi"/>
          <w:b w:val="0"/>
          <w:noProof/>
          <w:sz w:val="22"/>
          <w:lang w:val="en-ZA" w:eastAsia="en-ZA"/>
        </w:rPr>
      </w:pPr>
      <w:hyperlink w:anchor="_Toc113438810" w:history="1">
        <w:r w:rsidRPr="001E1EF3">
          <w:rPr>
            <w:rStyle w:val="Hyperlink"/>
            <w:rFonts w:cs="Arial"/>
            <w:noProof/>
          </w:rPr>
          <w:t>SECTION 3</w:t>
        </w:r>
        <w:r>
          <w:rPr>
            <w:noProof/>
            <w:webHidden/>
          </w:rPr>
          <w:tab/>
        </w:r>
        <w:r>
          <w:rPr>
            <w:noProof/>
            <w:webHidden/>
          </w:rPr>
          <w:fldChar w:fldCharType="begin"/>
        </w:r>
        <w:r>
          <w:rPr>
            <w:noProof/>
            <w:webHidden/>
          </w:rPr>
          <w:instrText xml:space="preserve"> PAGEREF _Toc113438810 \h </w:instrText>
        </w:r>
        <w:r>
          <w:rPr>
            <w:noProof/>
            <w:webHidden/>
          </w:rPr>
        </w:r>
        <w:r>
          <w:rPr>
            <w:noProof/>
            <w:webHidden/>
          </w:rPr>
          <w:fldChar w:fldCharType="separate"/>
        </w:r>
        <w:r>
          <w:rPr>
            <w:noProof/>
            <w:webHidden/>
          </w:rPr>
          <w:t>19</w:t>
        </w:r>
        <w:r>
          <w:rPr>
            <w:noProof/>
            <w:webHidden/>
          </w:rPr>
          <w:fldChar w:fldCharType="end"/>
        </w:r>
      </w:hyperlink>
    </w:p>
    <w:p w14:paraId="5627953C" w14:textId="7CB13184" w:rsidR="001F3290" w:rsidRDefault="001F3290">
      <w:pPr>
        <w:pStyle w:val="TOC2"/>
        <w:rPr>
          <w:rFonts w:asciiTheme="minorHAnsi" w:hAnsiTheme="minorHAnsi"/>
          <w:noProof/>
          <w:sz w:val="22"/>
          <w:lang w:val="en-ZA" w:eastAsia="en-ZA"/>
        </w:rPr>
      </w:pPr>
      <w:hyperlink w:anchor="_Toc113438811" w:history="1">
        <w:r w:rsidRPr="001E1EF3">
          <w:rPr>
            <w:rStyle w:val="Hyperlink"/>
            <w:noProof/>
          </w:rPr>
          <w:t>SCOPE OF TENDER</w:t>
        </w:r>
        <w:r>
          <w:rPr>
            <w:noProof/>
            <w:webHidden/>
          </w:rPr>
          <w:tab/>
        </w:r>
        <w:r>
          <w:rPr>
            <w:noProof/>
            <w:webHidden/>
          </w:rPr>
          <w:fldChar w:fldCharType="begin"/>
        </w:r>
        <w:r>
          <w:rPr>
            <w:noProof/>
            <w:webHidden/>
          </w:rPr>
          <w:instrText xml:space="preserve"> PAGEREF _Toc113438811 \h </w:instrText>
        </w:r>
        <w:r>
          <w:rPr>
            <w:noProof/>
            <w:webHidden/>
          </w:rPr>
        </w:r>
        <w:r>
          <w:rPr>
            <w:noProof/>
            <w:webHidden/>
          </w:rPr>
          <w:fldChar w:fldCharType="separate"/>
        </w:r>
        <w:r>
          <w:rPr>
            <w:noProof/>
            <w:webHidden/>
          </w:rPr>
          <w:t>19</w:t>
        </w:r>
        <w:r>
          <w:rPr>
            <w:noProof/>
            <w:webHidden/>
          </w:rPr>
          <w:fldChar w:fldCharType="end"/>
        </w:r>
      </w:hyperlink>
    </w:p>
    <w:p w14:paraId="4794F6D6" w14:textId="4335CA14" w:rsidR="001F3290" w:rsidRDefault="001F3290">
      <w:pPr>
        <w:pStyle w:val="TOC1"/>
        <w:rPr>
          <w:rFonts w:asciiTheme="minorHAnsi" w:hAnsiTheme="minorHAnsi"/>
          <w:b w:val="0"/>
          <w:noProof/>
          <w:sz w:val="22"/>
          <w:lang w:val="en-ZA" w:eastAsia="en-ZA"/>
        </w:rPr>
      </w:pPr>
      <w:hyperlink w:anchor="_Toc113438812" w:history="1">
        <w:r w:rsidRPr="001E1EF3">
          <w:rPr>
            <w:rStyle w:val="Hyperlink"/>
            <w:noProof/>
          </w:rPr>
          <w:t>SECTION 4</w:t>
        </w:r>
        <w:r>
          <w:rPr>
            <w:noProof/>
            <w:webHidden/>
          </w:rPr>
          <w:tab/>
        </w:r>
        <w:r>
          <w:rPr>
            <w:noProof/>
            <w:webHidden/>
          </w:rPr>
          <w:fldChar w:fldCharType="begin"/>
        </w:r>
        <w:r>
          <w:rPr>
            <w:noProof/>
            <w:webHidden/>
          </w:rPr>
          <w:instrText xml:space="preserve"> PAGEREF _Toc113438812 \h </w:instrText>
        </w:r>
        <w:r>
          <w:rPr>
            <w:noProof/>
            <w:webHidden/>
          </w:rPr>
        </w:r>
        <w:r>
          <w:rPr>
            <w:noProof/>
            <w:webHidden/>
          </w:rPr>
          <w:fldChar w:fldCharType="separate"/>
        </w:r>
        <w:r>
          <w:rPr>
            <w:noProof/>
            <w:webHidden/>
          </w:rPr>
          <w:t>20</w:t>
        </w:r>
        <w:r>
          <w:rPr>
            <w:noProof/>
            <w:webHidden/>
          </w:rPr>
          <w:fldChar w:fldCharType="end"/>
        </w:r>
      </w:hyperlink>
    </w:p>
    <w:p w14:paraId="38CE59FE" w14:textId="39435025" w:rsidR="001F3290" w:rsidRDefault="001F3290">
      <w:pPr>
        <w:pStyle w:val="TOC2"/>
        <w:rPr>
          <w:rFonts w:asciiTheme="minorHAnsi" w:hAnsiTheme="minorHAnsi"/>
          <w:noProof/>
          <w:sz w:val="22"/>
          <w:lang w:val="en-ZA" w:eastAsia="en-ZA"/>
        </w:rPr>
      </w:pPr>
      <w:hyperlink w:anchor="_Toc113438813" w:history="1">
        <w:r w:rsidRPr="001E1EF3">
          <w:rPr>
            <w:rStyle w:val="Hyperlink"/>
            <w:noProof/>
          </w:rPr>
          <w:t>BUSINESS REQUIREMENTS/TERMS OF REFERENCE</w:t>
        </w:r>
        <w:r>
          <w:rPr>
            <w:noProof/>
            <w:webHidden/>
          </w:rPr>
          <w:tab/>
        </w:r>
        <w:r>
          <w:rPr>
            <w:noProof/>
            <w:webHidden/>
          </w:rPr>
          <w:fldChar w:fldCharType="begin"/>
        </w:r>
        <w:r>
          <w:rPr>
            <w:noProof/>
            <w:webHidden/>
          </w:rPr>
          <w:instrText xml:space="preserve"> PAGEREF _Toc113438813 \h </w:instrText>
        </w:r>
        <w:r>
          <w:rPr>
            <w:noProof/>
            <w:webHidden/>
          </w:rPr>
        </w:r>
        <w:r>
          <w:rPr>
            <w:noProof/>
            <w:webHidden/>
          </w:rPr>
          <w:fldChar w:fldCharType="separate"/>
        </w:r>
        <w:r>
          <w:rPr>
            <w:noProof/>
            <w:webHidden/>
          </w:rPr>
          <w:t>20</w:t>
        </w:r>
        <w:r>
          <w:rPr>
            <w:noProof/>
            <w:webHidden/>
          </w:rPr>
          <w:fldChar w:fldCharType="end"/>
        </w:r>
      </w:hyperlink>
    </w:p>
    <w:p w14:paraId="5F5F2E7A" w14:textId="6186A12C" w:rsidR="001F3290" w:rsidRDefault="001F3290">
      <w:pPr>
        <w:pStyle w:val="TOC1"/>
        <w:rPr>
          <w:rFonts w:asciiTheme="minorHAnsi" w:hAnsiTheme="minorHAnsi"/>
          <w:b w:val="0"/>
          <w:noProof/>
          <w:sz w:val="22"/>
          <w:lang w:val="en-ZA" w:eastAsia="en-ZA"/>
        </w:rPr>
      </w:pPr>
      <w:hyperlink w:anchor="_Toc113438814" w:history="1">
        <w:r w:rsidRPr="001E1EF3">
          <w:rPr>
            <w:rStyle w:val="Hyperlink"/>
            <w:noProof/>
          </w:rPr>
          <w:t>SECTION 5</w:t>
        </w:r>
        <w:r>
          <w:rPr>
            <w:noProof/>
            <w:webHidden/>
          </w:rPr>
          <w:tab/>
        </w:r>
        <w:r>
          <w:rPr>
            <w:noProof/>
            <w:webHidden/>
          </w:rPr>
          <w:fldChar w:fldCharType="begin"/>
        </w:r>
        <w:r>
          <w:rPr>
            <w:noProof/>
            <w:webHidden/>
          </w:rPr>
          <w:instrText xml:space="preserve"> PAGEREF _Toc113438814 \h </w:instrText>
        </w:r>
        <w:r>
          <w:rPr>
            <w:noProof/>
            <w:webHidden/>
          </w:rPr>
        </w:r>
        <w:r>
          <w:rPr>
            <w:noProof/>
            <w:webHidden/>
          </w:rPr>
          <w:fldChar w:fldCharType="separate"/>
        </w:r>
        <w:r>
          <w:rPr>
            <w:noProof/>
            <w:webHidden/>
          </w:rPr>
          <w:t>21</w:t>
        </w:r>
        <w:r>
          <w:rPr>
            <w:noProof/>
            <w:webHidden/>
          </w:rPr>
          <w:fldChar w:fldCharType="end"/>
        </w:r>
      </w:hyperlink>
    </w:p>
    <w:p w14:paraId="6186E9EA" w14:textId="5FDE06CF" w:rsidR="001F3290" w:rsidRDefault="001F3290">
      <w:pPr>
        <w:pStyle w:val="TOC2"/>
        <w:rPr>
          <w:rFonts w:asciiTheme="minorHAnsi" w:hAnsiTheme="minorHAnsi"/>
          <w:noProof/>
          <w:sz w:val="22"/>
          <w:lang w:val="en-ZA" w:eastAsia="en-ZA"/>
        </w:rPr>
      </w:pPr>
      <w:hyperlink w:anchor="_Toc113438815" w:history="1">
        <w:r w:rsidRPr="001E1EF3">
          <w:rPr>
            <w:rStyle w:val="Hyperlink"/>
            <w:noProof/>
          </w:rPr>
          <w:t>SPECIFICATIONS</w:t>
        </w:r>
        <w:r>
          <w:rPr>
            <w:noProof/>
            <w:webHidden/>
          </w:rPr>
          <w:tab/>
        </w:r>
        <w:r>
          <w:rPr>
            <w:noProof/>
            <w:webHidden/>
          </w:rPr>
          <w:fldChar w:fldCharType="begin"/>
        </w:r>
        <w:r>
          <w:rPr>
            <w:noProof/>
            <w:webHidden/>
          </w:rPr>
          <w:instrText xml:space="preserve"> PAGEREF _Toc113438815 \h </w:instrText>
        </w:r>
        <w:r>
          <w:rPr>
            <w:noProof/>
            <w:webHidden/>
          </w:rPr>
        </w:r>
        <w:r>
          <w:rPr>
            <w:noProof/>
            <w:webHidden/>
          </w:rPr>
          <w:fldChar w:fldCharType="separate"/>
        </w:r>
        <w:r>
          <w:rPr>
            <w:noProof/>
            <w:webHidden/>
          </w:rPr>
          <w:t>21</w:t>
        </w:r>
        <w:r>
          <w:rPr>
            <w:noProof/>
            <w:webHidden/>
          </w:rPr>
          <w:fldChar w:fldCharType="end"/>
        </w:r>
      </w:hyperlink>
    </w:p>
    <w:p w14:paraId="0FC8AFEB" w14:textId="28F5F1E3" w:rsidR="001F3290" w:rsidRDefault="001F3290">
      <w:pPr>
        <w:pStyle w:val="TOC1"/>
        <w:rPr>
          <w:rFonts w:asciiTheme="minorHAnsi" w:hAnsiTheme="minorHAnsi"/>
          <w:b w:val="0"/>
          <w:noProof/>
          <w:sz w:val="22"/>
          <w:lang w:val="en-ZA" w:eastAsia="en-ZA"/>
        </w:rPr>
      </w:pPr>
      <w:hyperlink w:anchor="_Toc113438816" w:history="1">
        <w:r w:rsidRPr="001E1EF3">
          <w:rPr>
            <w:rStyle w:val="Hyperlink"/>
            <w:rFonts w:cs="Arial"/>
            <w:noProof/>
          </w:rPr>
          <w:t>SECTION 6</w:t>
        </w:r>
        <w:r>
          <w:rPr>
            <w:noProof/>
            <w:webHidden/>
          </w:rPr>
          <w:tab/>
        </w:r>
        <w:r>
          <w:rPr>
            <w:noProof/>
            <w:webHidden/>
          </w:rPr>
          <w:fldChar w:fldCharType="begin"/>
        </w:r>
        <w:r>
          <w:rPr>
            <w:noProof/>
            <w:webHidden/>
          </w:rPr>
          <w:instrText xml:space="preserve"> PAGEREF _Toc113438816 \h </w:instrText>
        </w:r>
        <w:r>
          <w:rPr>
            <w:noProof/>
            <w:webHidden/>
          </w:rPr>
        </w:r>
        <w:r>
          <w:rPr>
            <w:noProof/>
            <w:webHidden/>
          </w:rPr>
          <w:fldChar w:fldCharType="separate"/>
        </w:r>
        <w:r>
          <w:rPr>
            <w:noProof/>
            <w:webHidden/>
          </w:rPr>
          <w:t>22</w:t>
        </w:r>
        <w:r>
          <w:rPr>
            <w:noProof/>
            <w:webHidden/>
          </w:rPr>
          <w:fldChar w:fldCharType="end"/>
        </w:r>
      </w:hyperlink>
    </w:p>
    <w:p w14:paraId="21119228" w14:textId="78924662" w:rsidR="001F3290" w:rsidRDefault="001F3290">
      <w:pPr>
        <w:pStyle w:val="TOC2"/>
        <w:rPr>
          <w:rFonts w:asciiTheme="minorHAnsi" w:hAnsiTheme="minorHAnsi"/>
          <w:noProof/>
          <w:sz w:val="22"/>
          <w:lang w:val="en-ZA" w:eastAsia="en-ZA"/>
        </w:rPr>
      </w:pPr>
      <w:hyperlink w:anchor="_Toc113438817" w:history="1">
        <w:r w:rsidRPr="001E1EF3">
          <w:rPr>
            <w:rStyle w:val="Hyperlink"/>
            <w:rFonts w:cs="Arial"/>
            <w:noProof/>
          </w:rPr>
          <w:t>REQUIREMENTS FOR PROPOSALS</w:t>
        </w:r>
        <w:r>
          <w:rPr>
            <w:noProof/>
            <w:webHidden/>
          </w:rPr>
          <w:tab/>
        </w:r>
        <w:r>
          <w:rPr>
            <w:noProof/>
            <w:webHidden/>
          </w:rPr>
          <w:fldChar w:fldCharType="begin"/>
        </w:r>
        <w:r>
          <w:rPr>
            <w:noProof/>
            <w:webHidden/>
          </w:rPr>
          <w:instrText xml:space="preserve"> PAGEREF _Toc113438817 \h </w:instrText>
        </w:r>
        <w:r>
          <w:rPr>
            <w:noProof/>
            <w:webHidden/>
          </w:rPr>
        </w:r>
        <w:r>
          <w:rPr>
            <w:noProof/>
            <w:webHidden/>
          </w:rPr>
          <w:fldChar w:fldCharType="separate"/>
        </w:r>
        <w:r>
          <w:rPr>
            <w:noProof/>
            <w:webHidden/>
          </w:rPr>
          <w:t>22</w:t>
        </w:r>
        <w:r>
          <w:rPr>
            <w:noProof/>
            <w:webHidden/>
          </w:rPr>
          <w:fldChar w:fldCharType="end"/>
        </w:r>
      </w:hyperlink>
    </w:p>
    <w:p w14:paraId="3A20BC75" w14:textId="3BC84741" w:rsidR="001F3290" w:rsidRDefault="001F3290">
      <w:pPr>
        <w:pStyle w:val="TOC1"/>
        <w:rPr>
          <w:rFonts w:asciiTheme="minorHAnsi" w:hAnsiTheme="minorHAnsi"/>
          <w:b w:val="0"/>
          <w:noProof/>
          <w:sz w:val="22"/>
          <w:lang w:val="en-ZA" w:eastAsia="en-ZA"/>
        </w:rPr>
      </w:pPr>
      <w:hyperlink w:anchor="_Toc113438818" w:history="1">
        <w:r w:rsidRPr="001E1EF3">
          <w:rPr>
            <w:rStyle w:val="Hyperlink"/>
            <w:rFonts w:cs="Arial"/>
            <w:noProof/>
          </w:rPr>
          <w:t>SECTION 7</w:t>
        </w:r>
        <w:r>
          <w:rPr>
            <w:noProof/>
            <w:webHidden/>
          </w:rPr>
          <w:tab/>
        </w:r>
        <w:r>
          <w:rPr>
            <w:noProof/>
            <w:webHidden/>
          </w:rPr>
          <w:fldChar w:fldCharType="begin"/>
        </w:r>
        <w:r>
          <w:rPr>
            <w:noProof/>
            <w:webHidden/>
          </w:rPr>
          <w:instrText xml:space="preserve"> PAGEREF _Toc113438818 \h </w:instrText>
        </w:r>
        <w:r>
          <w:rPr>
            <w:noProof/>
            <w:webHidden/>
          </w:rPr>
        </w:r>
        <w:r>
          <w:rPr>
            <w:noProof/>
            <w:webHidden/>
          </w:rPr>
          <w:fldChar w:fldCharType="separate"/>
        </w:r>
        <w:r>
          <w:rPr>
            <w:noProof/>
            <w:webHidden/>
          </w:rPr>
          <w:t>36</w:t>
        </w:r>
        <w:r>
          <w:rPr>
            <w:noProof/>
            <w:webHidden/>
          </w:rPr>
          <w:fldChar w:fldCharType="end"/>
        </w:r>
      </w:hyperlink>
    </w:p>
    <w:p w14:paraId="14EAA9A0" w14:textId="03F41700" w:rsidR="001F3290" w:rsidRDefault="001F3290">
      <w:pPr>
        <w:pStyle w:val="TOC2"/>
        <w:rPr>
          <w:rFonts w:asciiTheme="minorHAnsi" w:hAnsiTheme="minorHAnsi"/>
          <w:noProof/>
          <w:sz w:val="22"/>
          <w:lang w:val="en-ZA" w:eastAsia="en-ZA"/>
        </w:rPr>
      </w:pPr>
      <w:hyperlink w:anchor="_Toc113438819" w:history="1">
        <w:r w:rsidRPr="001E1EF3">
          <w:rPr>
            <w:rStyle w:val="Hyperlink"/>
            <w:rFonts w:cs="Arial"/>
            <w:noProof/>
          </w:rPr>
          <w:t>EVALUATION CRITERIA</w:t>
        </w:r>
        <w:r>
          <w:rPr>
            <w:noProof/>
            <w:webHidden/>
          </w:rPr>
          <w:tab/>
        </w:r>
        <w:r>
          <w:rPr>
            <w:noProof/>
            <w:webHidden/>
          </w:rPr>
          <w:fldChar w:fldCharType="begin"/>
        </w:r>
        <w:r>
          <w:rPr>
            <w:noProof/>
            <w:webHidden/>
          </w:rPr>
          <w:instrText xml:space="preserve"> PAGEREF _Toc113438819 \h </w:instrText>
        </w:r>
        <w:r>
          <w:rPr>
            <w:noProof/>
            <w:webHidden/>
          </w:rPr>
        </w:r>
        <w:r>
          <w:rPr>
            <w:noProof/>
            <w:webHidden/>
          </w:rPr>
          <w:fldChar w:fldCharType="separate"/>
        </w:r>
        <w:r>
          <w:rPr>
            <w:noProof/>
            <w:webHidden/>
          </w:rPr>
          <w:t>36</w:t>
        </w:r>
        <w:r>
          <w:rPr>
            <w:noProof/>
            <w:webHidden/>
          </w:rPr>
          <w:fldChar w:fldCharType="end"/>
        </w:r>
      </w:hyperlink>
    </w:p>
    <w:p w14:paraId="097A1FCB" w14:textId="5D72D4E8" w:rsidR="001F3290" w:rsidRDefault="001F3290">
      <w:pPr>
        <w:pStyle w:val="TOC1"/>
        <w:rPr>
          <w:rFonts w:asciiTheme="minorHAnsi" w:hAnsiTheme="minorHAnsi"/>
          <w:b w:val="0"/>
          <w:noProof/>
          <w:sz w:val="22"/>
          <w:lang w:val="en-ZA" w:eastAsia="en-ZA"/>
        </w:rPr>
      </w:pPr>
      <w:hyperlink w:anchor="_Toc113438820" w:history="1">
        <w:r w:rsidRPr="001E1EF3">
          <w:rPr>
            <w:rStyle w:val="Hyperlink"/>
            <w:rFonts w:cs="Arial"/>
            <w:noProof/>
          </w:rPr>
          <w:t>SECTION 8</w:t>
        </w:r>
        <w:r>
          <w:rPr>
            <w:noProof/>
            <w:webHidden/>
          </w:rPr>
          <w:tab/>
        </w:r>
        <w:r>
          <w:rPr>
            <w:noProof/>
            <w:webHidden/>
          </w:rPr>
          <w:fldChar w:fldCharType="begin"/>
        </w:r>
        <w:r>
          <w:rPr>
            <w:noProof/>
            <w:webHidden/>
          </w:rPr>
          <w:instrText xml:space="preserve"> PAGEREF _Toc113438820 \h </w:instrText>
        </w:r>
        <w:r>
          <w:rPr>
            <w:noProof/>
            <w:webHidden/>
          </w:rPr>
        </w:r>
        <w:r>
          <w:rPr>
            <w:noProof/>
            <w:webHidden/>
          </w:rPr>
          <w:fldChar w:fldCharType="separate"/>
        </w:r>
        <w:r>
          <w:rPr>
            <w:noProof/>
            <w:webHidden/>
          </w:rPr>
          <w:t>40</w:t>
        </w:r>
        <w:r>
          <w:rPr>
            <w:noProof/>
            <w:webHidden/>
          </w:rPr>
          <w:fldChar w:fldCharType="end"/>
        </w:r>
      </w:hyperlink>
    </w:p>
    <w:p w14:paraId="2D2258DB" w14:textId="4B7AEBA7" w:rsidR="001F3290" w:rsidRDefault="001F3290">
      <w:pPr>
        <w:pStyle w:val="TOC2"/>
        <w:rPr>
          <w:rFonts w:asciiTheme="minorHAnsi" w:hAnsiTheme="minorHAnsi"/>
          <w:noProof/>
          <w:sz w:val="22"/>
          <w:lang w:val="en-ZA" w:eastAsia="en-ZA"/>
        </w:rPr>
      </w:pPr>
      <w:hyperlink w:anchor="_Toc113438821" w:history="1">
        <w:r w:rsidRPr="001E1EF3">
          <w:rPr>
            <w:rStyle w:val="Hyperlink"/>
            <w:rFonts w:cs="Arial"/>
            <w:noProof/>
          </w:rPr>
          <w:t>TENDER EVALUATION METHODOLOGY</w:t>
        </w:r>
        <w:r>
          <w:rPr>
            <w:noProof/>
            <w:webHidden/>
          </w:rPr>
          <w:tab/>
        </w:r>
        <w:r>
          <w:rPr>
            <w:noProof/>
            <w:webHidden/>
          </w:rPr>
          <w:fldChar w:fldCharType="begin"/>
        </w:r>
        <w:r>
          <w:rPr>
            <w:noProof/>
            <w:webHidden/>
          </w:rPr>
          <w:instrText xml:space="preserve"> PAGEREF _Toc113438821 \h </w:instrText>
        </w:r>
        <w:r>
          <w:rPr>
            <w:noProof/>
            <w:webHidden/>
          </w:rPr>
        </w:r>
        <w:r>
          <w:rPr>
            <w:noProof/>
            <w:webHidden/>
          </w:rPr>
          <w:fldChar w:fldCharType="separate"/>
        </w:r>
        <w:r>
          <w:rPr>
            <w:noProof/>
            <w:webHidden/>
          </w:rPr>
          <w:t>40</w:t>
        </w:r>
        <w:r>
          <w:rPr>
            <w:noProof/>
            <w:webHidden/>
          </w:rPr>
          <w:fldChar w:fldCharType="end"/>
        </w:r>
      </w:hyperlink>
    </w:p>
    <w:p w14:paraId="19B7A68C" w14:textId="1FBC002D" w:rsidR="001F3290" w:rsidRDefault="001F3290">
      <w:pPr>
        <w:pStyle w:val="TOC1"/>
        <w:rPr>
          <w:rFonts w:asciiTheme="minorHAnsi" w:hAnsiTheme="minorHAnsi"/>
          <w:b w:val="0"/>
          <w:noProof/>
          <w:sz w:val="22"/>
          <w:lang w:val="en-ZA" w:eastAsia="en-ZA"/>
        </w:rPr>
      </w:pPr>
      <w:hyperlink w:anchor="_Toc113438822" w:history="1">
        <w:r w:rsidRPr="001E1EF3">
          <w:rPr>
            <w:rStyle w:val="Hyperlink"/>
            <w:rFonts w:cs="Arial"/>
            <w:noProof/>
          </w:rPr>
          <w:t>SECTION 9</w:t>
        </w:r>
        <w:r>
          <w:rPr>
            <w:noProof/>
            <w:webHidden/>
          </w:rPr>
          <w:tab/>
        </w:r>
        <w:r>
          <w:rPr>
            <w:noProof/>
            <w:webHidden/>
          </w:rPr>
          <w:fldChar w:fldCharType="begin"/>
        </w:r>
        <w:r>
          <w:rPr>
            <w:noProof/>
            <w:webHidden/>
          </w:rPr>
          <w:instrText xml:space="preserve"> PAGEREF _Toc113438822 \h </w:instrText>
        </w:r>
        <w:r>
          <w:rPr>
            <w:noProof/>
            <w:webHidden/>
          </w:rPr>
        </w:r>
        <w:r>
          <w:rPr>
            <w:noProof/>
            <w:webHidden/>
          </w:rPr>
          <w:fldChar w:fldCharType="separate"/>
        </w:r>
        <w:r>
          <w:rPr>
            <w:noProof/>
            <w:webHidden/>
          </w:rPr>
          <w:t>42</w:t>
        </w:r>
        <w:r>
          <w:rPr>
            <w:noProof/>
            <w:webHidden/>
          </w:rPr>
          <w:fldChar w:fldCharType="end"/>
        </w:r>
      </w:hyperlink>
    </w:p>
    <w:p w14:paraId="357D0C4C" w14:textId="25D61180" w:rsidR="001F3290" w:rsidRDefault="001F3290">
      <w:pPr>
        <w:pStyle w:val="TOC2"/>
        <w:rPr>
          <w:rFonts w:asciiTheme="minorHAnsi" w:hAnsiTheme="minorHAnsi"/>
          <w:noProof/>
          <w:sz w:val="22"/>
          <w:lang w:val="en-ZA" w:eastAsia="en-ZA"/>
        </w:rPr>
      </w:pPr>
      <w:hyperlink w:anchor="_Toc113438823" w:history="1">
        <w:r w:rsidRPr="001E1EF3">
          <w:rPr>
            <w:rStyle w:val="Hyperlink"/>
            <w:rFonts w:cs="Arial"/>
            <w:noProof/>
          </w:rPr>
          <w:t>TENDER TERMS AND CONDITIONS</w:t>
        </w:r>
        <w:r>
          <w:rPr>
            <w:noProof/>
            <w:webHidden/>
          </w:rPr>
          <w:tab/>
        </w:r>
        <w:r>
          <w:rPr>
            <w:noProof/>
            <w:webHidden/>
          </w:rPr>
          <w:fldChar w:fldCharType="begin"/>
        </w:r>
        <w:r>
          <w:rPr>
            <w:noProof/>
            <w:webHidden/>
          </w:rPr>
          <w:instrText xml:space="preserve"> PAGEREF _Toc113438823 \h </w:instrText>
        </w:r>
        <w:r>
          <w:rPr>
            <w:noProof/>
            <w:webHidden/>
          </w:rPr>
        </w:r>
        <w:r>
          <w:rPr>
            <w:noProof/>
            <w:webHidden/>
          </w:rPr>
          <w:fldChar w:fldCharType="separate"/>
        </w:r>
        <w:r>
          <w:rPr>
            <w:noProof/>
            <w:webHidden/>
          </w:rPr>
          <w:t>42</w:t>
        </w:r>
        <w:r>
          <w:rPr>
            <w:noProof/>
            <w:webHidden/>
          </w:rPr>
          <w:fldChar w:fldCharType="end"/>
        </w:r>
      </w:hyperlink>
    </w:p>
    <w:p w14:paraId="194D855F" w14:textId="692F4057" w:rsidR="001F3290" w:rsidRDefault="001F3290">
      <w:pPr>
        <w:pStyle w:val="TOC1"/>
        <w:rPr>
          <w:rFonts w:asciiTheme="minorHAnsi" w:hAnsiTheme="minorHAnsi"/>
          <w:b w:val="0"/>
          <w:noProof/>
          <w:sz w:val="22"/>
          <w:lang w:val="en-ZA" w:eastAsia="en-ZA"/>
        </w:rPr>
      </w:pPr>
      <w:hyperlink w:anchor="_Toc113438824" w:history="1">
        <w:r w:rsidRPr="001E1EF3">
          <w:rPr>
            <w:rStyle w:val="Hyperlink"/>
            <w:noProof/>
          </w:rPr>
          <w:t>SECTION 10</w:t>
        </w:r>
        <w:r>
          <w:rPr>
            <w:noProof/>
            <w:webHidden/>
          </w:rPr>
          <w:tab/>
        </w:r>
        <w:r>
          <w:rPr>
            <w:noProof/>
            <w:webHidden/>
          </w:rPr>
          <w:fldChar w:fldCharType="begin"/>
        </w:r>
        <w:r>
          <w:rPr>
            <w:noProof/>
            <w:webHidden/>
          </w:rPr>
          <w:instrText xml:space="preserve"> PAGEREF _Toc113438824 \h </w:instrText>
        </w:r>
        <w:r>
          <w:rPr>
            <w:noProof/>
            <w:webHidden/>
          </w:rPr>
        </w:r>
        <w:r>
          <w:rPr>
            <w:noProof/>
            <w:webHidden/>
          </w:rPr>
          <w:fldChar w:fldCharType="separate"/>
        </w:r>
        <w:r>
          <w:rPr>
            <w:noProof/>
            <w:webHidden/>
          </w:rPr>
          <w:t>49</w:t>
        </w:r>
        <w:r>
          <w:rPr>
            <w:noProof/>
            <w:webHidden/>
          </w:rPr>
          <w:fldChar w:fldCharType="end"/>
        </w:r>
      </w:hyperlink>
    </w:p>
    <w:p w14:paraId="4E02451C" w14:textId="3DE11E01" w:rsidR="001F3290" w:rsidRDefault="001F3290">
      <w:pPr>
        <w:pStyle w:val="TOC2"/>
        <w:rPr>
          <w:rFonts w:asciiTheme="minorHAnsi" w:hAnsiTheme="minorHAnsi"/>
          <w:noProof/>
          <w:sz w:val="22"/>
          <w:lang w:val="en-ZA" w:eastAsia="en-ZA"/>
        </w:rPr>
      </w:pPr>
      <w:hyperlink w:anchor="_Toc113438825" w:history="1">
        <w:r w:rsidRPr="001E1EF3">
          <w:rPr>
            <w:rStyle w:val="Hyperlink"/>
            <w:noProof/>
          </w:rPr>
          <w:t>ANNEXURES</w:t>
        </w:r>
        <w:r>
          <w:rPr>
            <w:noProof/>
            <w:webHidden/>
          </w:rPr>
          <w:tab/>
        </w:r>
        <w:r>
          <w:rPr>
            <w:noProof/>
            <w:webHidden/>
          </w:rPr>
          <w:fldChar w:fldCharType="begin"/>
        </w:r>
        <w:r>
          <w:rPr>
            <w:noProof/>
            <w:webHidden/>
          </w:rPr>
          <w:instrText xml:space="preserve"> PAGEREF _Toc113438825 \h </w:instrText>
        </w:r>
        <w:r>
          <w:rPr>
            <w:noProof/>
            <w:webHidden/>
          </w:rPr>
        </w:r>
        <w:r>
          <w:rPr>
            <w:noProof/>
            <w:webHidden/>
          </w:rPr>
          <w:fldChar w:fldCharType="separate"/>
        </w:r>
        <w:r>
          <w:rPr>
            <w:noProof/>
            <w:webHidden/>
          </w:rPr>
          <w:t>49</w:t>
        </w:r>
        <w:r>
          <w:rPr>
            <w:noProof/>
            <w:webHidden/>
          </w:rPr>
          <w:fldChar w:fldCharType="end"/>
        </w:r>
      </w:hyperlink>
    </w:p>
    <w:p w14:paraId="5FFB34CD" w14:textId="48221478" w:rsidR="004B61CE" w:rsidRPr="00194C2B" w:rsidRDefault="00985C90" w:rsidP="004B61CE">
      <w:pPr>
        <w:spacing w:after="0" w:line="360" w:lineRule="auto"/>
        <w:jc w:val="center"/>
        <w:rPr>
          <w:rFonts w:cs="Arial"/>
          <w:noProof/>
          <w:lang w:val="en-ZA" w:eastAsia="en-ZA"/>
        </w:rPr>
      </w:pPr>
      <w:r>
        <w:rPr>
          <w:rFonts w:eastAsiaTheme="minorEastAsia" w:cs="Arial"/>
          <w:b/>
          <w:sz w:val="24"/>
          <w:szCs w:val="24"/>
          <w:lang w:val="en-US" w:eastAsia="ja-JP"/>
        </w:rPr>
        <w:fldChar w:fldCharType="end"/>
      </w:r>
    </w:p>
    <w:p w14:paraId="43258E83" w14:textId="77777777" w:rsidR="004B61CE" w:rsidRPr="00194C2B" w:rsidRDefault="004B61CE" w:rsidP="004B61CE">
      <w:pPr>
        <w:rPr>
          <w:rFonts w:cs="Arial"/>
          <w:noProof/>
          <w:lang w:val="en-ZA" w:eastAsia="en-ZA"/>
        </w:rPr>
      </w:pPr>
      <w:r w:rsidRPr="00194C2B">
        <w:rPr>
          <w:rFonts w:cs="Arial"/>
          <w:noProof/>
          <w:lang w:val="en-ZA" w:eastAsia="en-ZA"/>
        </w:rPr>
        <w:br w:type="page"/>
      </w:r>
    </w:p>
    <w:tbl>
      <w:tblPr>
        <w:tblStyle w:val="TableGrid2"/>
        <w:tblpPr w:leftFromText="180" w:rightFromText="180" w:vertAnchor="page" w:horzAnchor="margin" w:tblpY="511"/>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590404" w:rsidRPr="008A1CB7" w14:paraId="4B96A7A8" w14:textId="77777777" w:rsidTr="00590404">
        <w:trPr>
          <w:trHeight w:val="324"/>
        </w:trPr>
        <w:tc>
          <w:tcPr>
            <w:tcW w:w="327" w:type="dxa"/>
          </w:tcPr>
          <w:p w14:paraId="351E0BFD" w14:textId="77777777" w:rsidR="00590404" w:rsidRPr="008A1CB7" w:rsidRDefault="00590404" w:rsidP="00590404">
            <w:pPr>
              <w:rPr>
                <w:rFonts w:cs="Arial"/>
                <w:noProof/>
                <w:sz w:val="16"/>
                <w:szCs w:val="16"/>
                <w:lang w:val="en-ZA"/>
              </w:rPr>
            </w:pPr>
          </w:p>
        </w:tc>
        <w:tc>
          <w:tcPr>
            <w:tcW w:w="3487" w:type="dxa"/>
            <w:tcMar>
              <w:left w:w="113" w:type="dxa"/>
            </w:tcMar>
          </w:tcPr>
          <w:p w14:paraId="5CBEC419" w14:textId="77777777" w:rsidR="00590404" w:rsidRPr="008A1CB7" w:rsidRDefault="00590404" w:rsidP="00590404">
            <w:pPr>
              <w:rPr>
                <w:rFonts w:cs="Arial"/>
                <w:sz w:val="16"/>
                <w:szCs w:val="16"/>
                <w:lang w:val="en-ZA"/>
              </w:rPr>
            </w:pPr>
          </w:p>
        </w:tc>
        <w:tc>
          <w:tcPr>
            <w:tcW w:w="5876" w:type="dxa"/>
            <w:vMerge w:val="restart"/>
          </w:tcPr>
          <w:p w14:paraId="1D75CF19" w14:textId="77777777" w:rsidR="00590404" w:rsidRPr="008A1CB7" w:rsidRDefault="00590404" w:rsidP="00590404">
            <w:pPr>
              <w:jc w:val="right"/>
              <w:rPr>
                <w:rFonts w:cs="Arial"/>
                <w:noProof/>
                <w:sz w:val="24"/>
                <w:lang w:val="en-ZA"/>
              </w:rPr>
            </w:pPr>
            <w:r w:rsidRPr="008A1CB7">
              <w:rPr>
                <w:rFonts w:cs="Arial"/>
                <w:noProof/>
                <w:sz w:val="24"/>
                <w:lang w:val="en-ZA"/>
              </w:rPr>
              <w:drawing>
                <wp:inline distT="0" distB="0" distL="0" distR="0" wp14:anchorId="5F834B07" wp14:editId="4AE23903">
                  <wp:extent cx="1644325" cy="1080000"/>
                  <wp:effectExtent l="0" t="0" r="6985" b="127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90404" w:rsidRPr="006249BA" w14:paraId="0DE86FA6" w14:textId="77777777" w:rsidTr="00590404">
        <w:trPr>
          <w:trHeight w:hRule="exact" w:val="326"/>
        </w:trPr>
        <w:tc>
          <w:tcPr>
            <w:tcW w:w="327" w:type="dxa"/>
            <w:noWrap/>
            <w:tcMar>
              <w:bottom w:w="17" w:type="dxa"/>
            </w:tcMar>
            <w:vAlign w:val="bottom"/>
          </w:tcPr>
          <w:p w14:paraId="6DAAACFF" w14:textId="77777777" w:rsidR="00590404" w:rsidRPr="008A1CB7" w:rsidRDefault="00590404" w:rsidP="00590404">
            <w:pPr>
              <w:jc w:val="center"/>
              <w:rPr>
                <w:rFonts w:cs="Arial"/>
                <w:sz w:val="24"/>
                <w:lang w:val="en-ZA"/>
              </w:rPr>
            </w:pPr>
            <w:r w:rsidRPr="008A1CB7">
              <w:rPr>
                <w:rFonts w:cs="Arial"/>
                <w:noProof/>
                <w:sz w:val="16"/>
                <w:szCs w:val="16"/>
                <w:lang w:val="en-ZA"/>
              </w:rPr>
              <w:drawing>
                <wp:anchor distT="0" distB="0" distL="114300" distR="114300" simplePos="0" relativeHeight="251762688" behindDoc="1" locked="1" layoutInCell="1" allowOverlap="1" wp14:anchorId="63B21063" wp14:editId="6361C9BF">
                  <wp:simplePos x="0" y="0"/>
                  <wp:positionH relativeFrom="column">
                    <wp:posOffset>26670</wp:posOffset>
                  </wp:positionH>
                  <wp:positionV relativeFrom="paragraph">
                    <wp:posOffset>60960</wp:posOffset>
                  </wp:positionV>
                  <wp:extent cx="147600" cy="144000"/>
                  <wp:effectExtent l="0" t="0" r="5080" b="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7BBB217" w14:textId="07D3A305" w:rsidR="00590404" w:rsidRPr="00D71704" w:rsidRDefault="00590404" w:rsidP="00590404">
            <w:pPr>
              <w:rPr>
                <w:rFonts w:cs="Arial"/>
                <w:sz w:val="24"/>
                <w:lang w:val="pt-BR"/>
              </w:rPr>
            </w:pPr>
            <w:r w:rsidRPr="00D71704">
              <w:rPr>
                <w:rFonts w:cs="Arial"/>
                <w:sz w:val="16"/>
                <w:szCs w:val="16"/>
                <w:lang w:val="pt-BR"/>
              </w:rPr>
              <w:t>P O Box 427 Pretoria 0001 South Africa</w:t>
            </w:r>
          </w:p>
        </w:tc>
        <w:tc>
          <w:tcPr>
            <w:tcW w:w="5876" w:type="dxa"/>
            <w:vMerge/>
          </w:tcPr>
          <w:p w14:paraId="06ABF526" w14:textId="77777777" w:rsidR="00590404" w:rsidRPr="00D71704" w:rsidRDefault="00590404" w:rsidP="00590404">
            <w:pPr>
              <w:jc w:val="right"/>
              <w:rPr>
                <w:rFonts w:cs="Arial"/>
                <w:sz w:val="16"/>
                <w:szCs w:val="16"/>
                <w:lang w:val="pt-BR"/>
              </w:rPr>
            </w:pPr>
          </w:p>
        </w:tc>
      </w:tr>
      <w:tr w:rsidR="00590404" w:rsidRPr="008A1CB7" w14:paraId="65BFF09A" w14:textId="77777777" w:rsidTr="00590404">
        <w:trPr>
          <w:trHeight w:hRule="exact" w:val="326"/>
        </w:trPr>
        <w:tc>
          <w:tcPr>
            <w:tcW w:w="327" w:type="dxa"/>
            <w:noWrap/>
            <w:tcMar>
              <w:bottom w:w="17" w:type="dxa"/>
            </w:tcMar>
            <w:vAlign w:val="bottom"/>
          </w:tcPr>
          <w:p w14:paraId="290FF9AA" w14:textId="77777777" w:rsidR="00590404" w:rsidRPr="00D71704" w:rsidRDefault="00590404" w:rsidP="00590404">
            <w:pPr>
              <w:jc w:val="center"/>
              <w:rPr>
                <w:rFonts w:cs="Arial"/>
                <w:sz w:val="24"/>
                <w:lang w:val="pt-BR"/>
              </w:rPr>
            </w:pPr>
            <w:r w:rsidRPr="008A1CB7">
              <w:rPr>
                <w:rFonts w:cs="Arial"/>
                <w:noProof/>
                <w:sz w:val="16"/>
                <w:szCs w:val="16"/>
                <w:lang w:val="en-ZA"/>
              </w:rPr>
              <w:drawing>
                <wp:anchor distT="0" distB="0" distL="114300" distR="114300" simplePos="0" relativeHeight="251763712" behindDoc="1" locked="0" layoutInCell="1" allowOverlap="1" wp14:anchorId="41AC9BA4" wp14:editId="43BA7686">
                  <wp:simplePos x="0" y="0"/>
                  <wp:positionH relativeFrom="column">
                    <wp:posOffset>46990</wp:posOffset>
                  </wp:positionH>
                  <wp:positionV relativeFrom="paragraph">
                    <wp:posOffset>63500</wp:posOffset>
                  </wp:positionV>
                  <wp:extent cx="111600" cy="144000"/>
                  <wp:effectExtent l="0" t="0" r="0"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4E9B7BC" w14:textId="70EAA144" w:rsidR="00590404" w:rsidRPr="008A1CB7" w:rsidRDefault="00590404" w:rsidP="00590404">
            <w:pPr>
              <w:rPr>
                <w:rFonts w:cs="Arial"/>
                <w:sz w:val="24"/>
                <w:lang w:val="en-ZA"/>
              </w:rPr>
            </w:pPr>
            <w:r w:rsidRPr="008A1CB7">
              <w:rPr>
                <w:rFonts w:cs="Arial"/>
                <w:sz w:val="16"/>
                <w:szCs w:val="16"/>
                <w:lang w:val="en-ZA"/>
              </w:rPr>
              <w:t>370 Helen Joseph Street Pretoria 0002</w:t>
            </w:r>
          </w:p>
        </w:tc>
        <w:tc>
          <w:tcPr>
            <w:tcW w:w="5876" w:type="dxa"/>
            <w:vMerge/>
          </w:tcPr>
          <w:p w14:paraId="753AA459" w14:textId="77777777" w:rsidR="00590404" w:rsidRPr="008A1CB7" w:rsidRDefault="00590404" w:rsidP="00590404">
            <w:pPr>
              <w:rPr>
                <w:rFonts w:cs="Arial"/>
                <w:sz w:val="16"/>
                <w:szCs w:val="16"/>
                <w:lang w:val="en-ZA"/>
              </w:rPr>
            </w:pPr>
          </w:p>
        </w:tc>
      </w:tr>
      <w:tr w:rsidR="00590404" w:rsidRPr="008A1CB7" w14:paraId="6FE40C82" w14:textId="77777777" w:rsidTr="00590404">
        <w:trPr>
          <w:trHeight w:hRule="exact" w:val="326"/>
        </w:trPr>
        <w:tc>
          <w:tcPr>
            <w:tcW w:w="327" w:type="dxa"/>
            <w:noWrap/>
            <w:tcMar>
              <w:bottom w:w="17" w:type="dxa"/>
            </w:tcMar>
            <w:vAlign w:val="bottom"/>
          </w:tcPr>
          <w:p w14:paraId="0F7E30F8" w14:textId="77777777" w:rsidR="00590404" w:rsidRPr="008A1CB7" w:rsidRDefault="00590404" w:rsidP="00590404">
            <w:pPr>
              <w:jc w:val="center"/>
              <w:rPr>
                <w:rFonts w:cs="Arial"/>
                <w:sz w:val="24"/>
                <w:lang w:val="en-ZA"/>
              </w:rPr>
            </w:pPr>
            <w:r w:rsidRPr="008A1CB7">
              <w:rPr>
                <w:rFonts w:cs="Arial"/>
                <w:noProof/>
                <w:sz w:val="16"/>
                <w:szCs w:val="16"/>
                <w:lang w:val="en-ZA"/>
              </w:rPr>
              <w:drawing>
                <wp:anchor distT="0" distB="0" distL="114300" distR="114300" simplePos="0" relativeHeight="251764736" behindDoc="1" locked="1" layoutInCell="1" allowOverlap="1" wp14:anchorId="27710238" wp14:editId="2504C9B2">
                  <wp:simplePos x="0" y="0"/>
                  <wp:positionH relativeFrom="column">
                    <wp:posOffset>19050</wp:posOffset>
                  </wp:positionH>
                  <wp:positionV relativeFrom="paragraph">
                    <wp:posOffset>64135</wp:posOffset>
                  </wp:positionV>
                  <wp:extent cx="169200" cy="144000"/>
                  <wp:effectExtent l="0" t="0" r="8890" b="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7295895" w14:textId="77777777" w:rsidR="00590404" w:rsidRPr="008A1CB7" w:rsidRDefault="00590404" w:rsidP="00590404">
            <w:pPr>
              <w:rPr>
                <w:rFonts w:cs="Arial"/>
                <w:sz w:val="24"/>
                <w:lang w:val="en-ZA"/>
              </w:rPr>
            </w:pPr>
            <w:r w:rsidRPr="008A1CB7">
              <w:rPr>
                <w:rFonts w:cs="Arial"/>
                <w:sz w:val="16"/>
                <w:szCs w:val="16"/>
                <w:lang w:val="en-ZA"/>
              </w:rPr>
              <w:t>+27 12 313 3911 / 0861 12 7272</w:t>
            </w:r>
          </w:p>
        </w:tc>
        <w:tc>
          <w:tcPr>
            <w:tcW w:w="5876" w:type="dxa"/>
            <w:vMerge/>
          </w:tcPr>
          <w:p w14:paraId="083838B4" w14:textId="77777777" w:rsidR="00590404" w:rsidRPr="008A1CB7" w:rsidRDefault="00590404" w:rsidP="00590404">
            <w:pPr>
              <w:rPr>
                <w:rFonts w:cs="Arial"/>
                <w:sz w:val="16"/>
                <w:szCs w:val="16"/>
                <w:lang w:val="en-ZA"/>
              </w:rPr>
            </w:pPr>
          </w:p>
        </w:tc>
      </w:tr>
      <w:tr w:rsidR="00590404" w:rsidRPr="008A1CB7" w14:paraId="364769BA" w14:textId="77777777" w:rsidTr="00590404">
        <w:trPr>
          <w:trHeight w:hRule="exact" w:val="326"/>
        </w:trPr>
        <w:tc>
          <w:tcPr>
            <w:tcW w:w="327" w:type="dxa"/>
            <w:noWrap/>
            <w:tcMar>
              <w:bottom w:w="17" w:type="dxa"/>
            </w:tcMar>
            <w:vAlign w:val="bottom"/>
          </w:tcPr>
          <w:p w14:paraId="1AC0BD22" w14:textId="77777777" w:rsidR="00590404" w:rsidRPr="008A1CB7" w:rsidRDefault="00590404" w:rsidP="00590404">
            <w:pPr>
              <w:jc w:val="center"/>
              <w:rPr>
                <w:rFonts w:cs="Arial"/>
                <w:sz w:val="24"/>
                <w:lang w:val="en-ZA"/>
              </w:rPr>
            </w:pPr>
            <w:r w:rsidRPr="008A1CB7">
              <w:rPr>
                <w:rFonts w:cs="Arial"/>
                <w:noProof/>
                <w:sz w:val="24"/>
                <w:lang w:val="en-ZA"/>
              </w:rPr>
              <w:drawing>
                <wp:anchor distT="0" distB="0" distL="114300" distR="114300" simplePos="0" relativeHeight="251765760" behindDoc="1" locked="1" layoutInCell="1" allowOverlap="1" wp14:anchorId="7D11764B" wp14:editId="67CFABF5">
                  <wp:simplePos x="0" y="0"/>
                  <wp:positionH relativeFrom="column">
                    <wp:posOffset>31750</wp:posOffset>
                  </wp:positionH>
                  <wp:positionV relativeFrom="paragraph">
                    <wp:posOffset>64770</wp:posOffset>
                  </wp:positionV>
                  <wp:extent cx="144000" cy="144000"/>
                  <wp:effectExtent l="0" t="0" r="8890" b="8890"/>
                  <wp:wrapNone/>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F247606" w14:textId="77777777" w:rsidR="00590404" w:rsidRPr="008A1CB7" w:rsidRDefault="00590404" w:rsidP="00590404">
            <w:pPr>
              <w:rPr>
                <w:rFonts w:cs="Arial"/>
                <w:sz w:val="24"/>
                <w:lang w:val="en-ZA"/>
              </w:rPr>
            </w:pPr>
            <w:r w:rsidRPr="008A1CB7">
              <w:rPr>
                <w:rFonts w:cs="Arial"/>
                <w:iCs/>
                <w:sz w:val="16"/>
                <w:szCs w:val="16"/>
                <w:lang w:val="en-ZA"/>
              </w:rPr>
              <w:t xml:space="preserve"> www.resbank.co.za</w:t>
            </w:r>
          </w:p>
        </w:tc>
        <w:tc>
          <w:tcPr>
            <w:tcW w:w="5876" w:type="dxa"/>
            <w:vMerge/>
          </w:tcPr>
          <w:p w14:paraId="64D0B89E" w14:textId="77777777" w:rsidR="00590404" w:rsidRPr="008A1CB7" w:rsidRDefault="00590404" w:rsidP="00590404">
            <w:pPr>
              <w:rPr>
                <w:rFonts w:cs="Arial"/>
                <w:iCs/>
                <w:sz w:val="16"/>
                <w:szCs w:val="16"/>
                <w:lang w:val="en-ZA"/>
              </w:rPr>
            </w:pPr>
          </w:p>
        </w:tc>
      </w:tr>
      <w:tr w:rsidR="00590404" w:rsidRPr="008A1CB7" w14:paraId="33334576" w14:textId="77777777" w:rsidTr="00590404">
        <w:trPr>
          <w:trHeight w:hRule="exact" w:val="326"/>
        </w:trPr>
        <w:tc>
          <w:tcPr>
            <w:tcW w:w="9690" w:type="dxa"/>
            <w:gridSpan w:val="3"/>
            <w:noWrap/>
            <w:tcMar>
              <w:bottom w:w="17" w:type="dxa"/>
            </w:tcMar>
            <w:vAlign w:val="bottom"/>
          </w:tcPr>
          <w:p w14:paraId="6CAFE6B9" w14:textId="77777777" w:rsidR="00590404" w:rsidRPr="008A1CB7" w:rsidRDefault="00590404" w:rsidP="00590404">
            <w:pPr>
              <w:rPr>
                <w:rFonts w:cs="Arial"/>
                <w:iCs/>
                <w:sz w:val="16"/>
                <w:szCs w:val="16"/>
                <w:lang w:val="en-ZA"/>
              </w:rPr>
            </w:pPr>
          </w:p>
        </w:tc>
      </w:tr>
      <w:tr w:rsidR="00590404" w:rsidRPr="008A1CB7" w14:paraId="4608ED45" w14:textId="77777777" w:rsidTr="00590404">
        <w:trPr>
          <w:trHeight w:hRule="exact" w:val="326"/>
        </w:trPr>
        <w:tc>
          <w:tcPr>
            <w:tcW w:w="3814" w:type="dxa"/>
            <w:gridSpan w:val="2"/>
            <w:noWrap/>
            <w:tcMar>
              <w:bottom w:w="17" w:type="dxa"/>
            </w:tcMar>
          </w:tcPr>
          <w:p w14:paraId="50FC9C41" w14:textId="77777777" w:rsidR="00590404" w:rsidRPr="008A1CB7" w:rsidRDefault="00590404" w:rsidP="00590404">
            <w:pPr>
              <w:rPr>
                <w:rFonts w:cs="Arial"/>
                <w:iCs/>
                <w:sz w:val="16"/>
                <w:szCs w:val="16"/>
                <w:lang w:val="en-ZA"/>
              </w:rPr>
            </w:pPr>
          </w:p>
        </w:tc>
        <w:tc>
          <w:tcPr>
            <w:tcW w:w="5876" w:type="dxa"/>
          </w:tcPr>
          <w:p w14:paraId="06034208" w14:textId="77777777" w:rsidR="00590404" w:rsidRPr="008A1CB7" w:rsidRDefault="00590404" w:rsidP="00590404">
            <w:pPr>
              <w:jc w:val="right"/>
              <w:rPr>
                <w:rFonts w:cs="Arial"/>
                <w:iCs/>
                <w:sz w:val="16"/>
                <w:szCs w:val="16"/>
                <w:lang w:val="en-ZA"/>
              </w:rPr>
            </w:pPr>
            <w:r w:rsidRPr="008A1CB7">
              <w:rPr>
                <w:rFonts w:cs="Arial"/>
                <w:lang w:val="en-ZA"/>
              </w:rPr>
              <w:t>Financial Services Department</w:t>
            </w:r>
          </w:p>
        </w:tc>
      </w:tr>
    </w:tbl>
    <w:p w14:paraId="43E57689" w14:textId="12C91D8A" w:rsidR="008A1CB7" w:rsidRPr="008A1CB7" w:rsidRDefault="008A1CB7" w:rsidP="008A1CB7">
      <w:pPr>
        <w:spacing w:after="0" w:line="360" w:lineRule="auto"/>
        <w:rPr>
          <w:rFonts w:cs="Arial"/>
        </w:rPr>
      </w:pPr>
      <w:r w:rsidRPr="00D41D6B">
        <w:rPr>
          <w:rFonts w:eastAsia="Times New Roman" w:cs="Arial"/>
          <w:noProof/>
          <w:sz w:val="24"/>
          <w:szCs w:val="24"/>
          <w:lang w:val="en-ZA" w:eastAsia="en-ZA"/>
        </w:rPr>
        <w:drawing>
          <wp:anchor distT="0" distB="0" distL="114300" distR="114300" simplePos="0" relativeHeight="251673600" behindDoc="1" locked="0" layoutInCell="1" allowOverlap="1" wp14:anchorId="17C31C59" wp14:editId="069294CF">
            <wp:simplePos x="0" y="0"/>
            <wp:positionH relativeFrom="page">
              <wp:align>left</wp:align>
            </wp:positionH>
            <wp:positionV relativeFrom="page">
              <wp:align>top</wp:align>
            </wp:positionV>
            <wp:extent cx="346499" cy="17640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2F1F1C5F" w14:textId="40F232F3" w:rsidR="004B61CE" w:rsidRPr="008A1CB7" w:rsidRDefault="004B61CE" w:rsidP="008A1CB7">
      <w:pPr>
        <w:pStyle w:val="Heading1"/>
        <w:spacing w:before="0" w:line="360" w:lineRule="auto"/>
        <w:jc w:val="both"/>
        <w:rPr>
          <w:rFonts w:cs="Arial"/>
          <w:szCs w:val="24"/>
        </w:rPr>
      </w:pPr>
      <w:bookmarkStart w:id="1" w:name="_Toc113438806"/>
      <w:r w:rsidRPr="008A1CB7">
        <w:rPr>
          <w:rFonts w:cs="Arial"/>
          <w:szCs w:val="24"/>
        </w:rPr>
        <w:t>SECTION 1</w:t>
      </w:r>
      <w:bookmarkEnd w:id="1"/>
    </w:p>
    <w:p w14:paraId="57903CA8" w14:textId="0B588067" w:rsidR="004B61CE" w:rsidRPr="008A1CB7" w:rsidRDefault="004B61CE" w:rsidP="008A1CB7">
      <w:pPr>
        <w:pStyle w:val="Heading2"/>
        <w:spacing w:before="0" w:line="360" w:lineRule="auto"/>
        <w:jc w:val="left"/>
        <w:rPr>
          <w:rFonts w:cs="Arial"/>
          <w:szCs w:val="24"/>
        </w:rPr>
      </w:pPr>
      <w:bookmarkStart w:id="2" w:name="_Toc113438807"/>
      <w:r w:rsidRPr="008A1CB7">
        <w:rPr>
          <w:rFonts w:cs="Arial"/>
          <w:szCs w:val="24"/>
        </w:rPr>
        <w:t>INTRODUCTION</w:t>
      </w:r>
      <w:bookmarkEnd w:id="2"/>
    </w:p>
    <w:p w14:paraId="5373D232" w14:textId="77777777" w:rsidR="004B61CE" w:rsidRPr="008A1CB7" w:rsidRDefault="004B61CE" w:rsidP="004B61CE">
      <w:pPr>
        <w:spacing w:after="0" w:line="360" w:lineRule="auto"/>
        <w:jc w:val="both"/>
        <w:rPr>
          <w:rFonts w:cs="Arial"/>
          <w:b/>
          <w:sz w:val="24"/>
          <w:szCs w:val="24"/>
        </w:rPr>
      </w:pPr>
    </w:p>
    <w:p w14:paraId="1D53A7DA" w14:textId="77777777" w:rsidR="00D80E13" w:rsidRPr="00C2214C" w:rsidRDefault="00D80E13" w:rsidP="00D80E13">
      <w:pPr>
        <w:pStyle w:val="Heading3"/>
        <w:numPr>
          <w:ilvl w:val="0"/>
          <w:numId w:val="2"/>
        </w:numPr>
        <w:spacing w:before="0" w:line="360" w:lineRule="auto"/>
        <w:ind w:left="567" w:hanging="567"/>
        <w:rPr>
          <w:sz w:val="24"/>
          <w:szCs w:val="24"/>
        </w:rPr>
      </w:pPr>
      <w:bookmarkStart w:id="3" w:name="_Toc425832895"/>
      <w:r w:rsidRPr="008A1CB7">
        <w:rPr>
          <w:sz w:val="24"/>
          <w:szCs w:val="24"/>
        </w:rPr>
        <w:t xml:space="preserve">Key functions of the South </w:t>
      </w:r>
      <w:r w:rsidRPr="00C2214C">
        <w:rPr>
          <w:sz w:val="24"/>
          <w:szCs w:val="24"/>
        </w:rPr>
        <w:t>African Reserve Bank</w:t>
      </w:r>
    </w:p>
    <w:p w14:paraId="2D5B07F3" w14:textId="0F2EFC6C" w:rsidR="00D80E13" w:rsidRPr="008A1CB7" w:rsidRDefault="00D80E13" w:rsidP="00D80E13">
      <w:pPr>
        <w:spacing w:after="0" w:line="360" w:lineRule="auto"/>
        <w:ind w:left="567"/>
        <w:jc w:val="both"/>
        <w:rPr>
          <w:rFonts w:cs="Arial"/>
          <w:sz w:val="24"/>
          <w:szCs w:val="24"/>
        </w:rPr>
      </w:pPr>
      <w:r w:rsidRPr="00C2214C">
        <w:rPr>
          <w:rFonts w:cs="Arial"/>
          <w:sz w:val="24"/>
          <w:szCs w:val="24"/>
        </w:rPr>
        <w:t xml:space="preserve">The South African Reserve Bank (SARB) is the central bank of the Republic of South Africa. The SARB was established by section 9 of the Currency and Banking Act 31 of 1920 and is governed by the South African Reserve Bank Act 90 of 1989, as amended (SARB Act). The SARB has three cash centres located in Johannesburg, Durban and Cape Town. The SARB also has </w:t>
      </w:r>
      <w:r w:rsidR="00217DAC">
        <w:rPr>
          <w:rFonts w:cs="Arial"/>
          <w:sz w:val="24"/>
          <w:szCs w:val="24"/>
        </w:rPr>
        <w:t>four</w:t>
      </w:r>
      <w:r w:rsidRPr="00C2214C">
        <w:rPr>
          <w:rFonts w:cs="Arial"/>
          <w:sz w:val="24"/>
          <w:szCs w:val="24"/>
        </w:rPr>
        <w:t xml:space="preserve"> subsidiaries, namely the South African Mint Company (RF) Proprietary Limited (South African Mint), which manufactures coins on behalf of the SARB; the South African Bank Note Company (RF) Proprietary Limited (SABN), which manufactures banknotes on behalf of the SARB; and the Corporation for Public Deposits (CPD), which accepts all public deposits on behalf of the SARB. Together with the South African Reserve Bank Retirement Fund (SARBRF) the aforesaid institutions are collectively known as the SARB Group.</w:t>
      </w:r>
    </w:p>
    <w:p w14:paraId="184CC022" w14:textId="77777777" w:rsidR="00D80E13" w:rsidRPr="008A1CB7" w:rsidRDefault="00D80E13" w:rsidP="00D80E13">
      <w:pPr>
        <w:spacing w:after="0" w:line="360" w:lineRule="auto"/>
        <w:jc w:val="both"/>
        <w:rPr>
          <w:rFonts w:cs="Arial"/>
          <w:sz w:val="24"/>
          <w:szCs w:val="24"/>
        </w:rPr>
      </w:pPr>
    </w:p>
    <w:p w14:paraId="53739D6F" w14:textId="06E4291B" w:rsidR="00D80E13" w:rsidRPr="008A1CB7" w:rsidRDefault="00D80E13" w:rsidP="00D80E13">
      <w:pPr>
        <w:spacing w:after="0" w:line="360" w:lineRule="auto"/>
        <w:ind w:left="567"/>
        <w:jc w:val="both"/>
        <w:rPr>
          <w:rFonts w:cs="Arial"/>
          <w:sz w:val="24"/>
          <w:szCs w:val="24"/>
        </w:rPr>
      </w:pPr>
      <w:r w:rsidRPr="008A1CB7">
        <w:rPr>
          <w:rFonts w:cs="Arial"/>
          <w:sz w:val="24"/>
          <w:szCs w:val="24"/>
        </w:rPr>
        <w:t xml:space="preserve">The SARB is required to achieve and maintain price stability in the interest of balanced and sustainable economic growth in South Africa. The achievement of price stability is quantified by the setting of an inflation target by government that serves as a yardstick against which price stability is measured. The achievement of price stability is underpinned by the stability of the financial system and financial markets. For this reason, the SARB is obliged to actively promote financial stability as one of the important determinants of financial system stability. The SARB has been entrusted with the overarching monetary policy goal of containing inflation and is ultimately accountable to Parliament. </w:t>
      </w:r>
    </w:p>
    <w:p w14:paraId="156B974C" w14:textId="75A540EA" w:rsidR="00C2214C" w:rsidRDefault="00C2214C" w:rsidP="00D80E13">
      <w:pPr>
        <w:spacing w:after="0" w:line="360" w:lineRule="auto"/>
        <w:jc w:val="both"/>
        <w:rPr>
          <w:rFonts w:cs="Arial"/>
          <w:sz w:val="24"/>
          <w:szCs w:val="24"/>
        </w:rPr>
      </w:pPr>
    </w:p>
    <w:p w14:paraId="5FB83EDA" w14:textId="3A501620" w:rsidR="00D80E13" w:rsidRPr="00C2214C" w:rsidRDefault="00C2214C" w:rsidP="00C2214C">
      <w:pPr>
        <w:tabs>
          <w:tab w:val="left" w:pos="1530"/>
        </w:tabs>
        <w:rPr>
          <w:rFonts w:cs="Arial"/>
          <w:sz w:val="24"/>
          <w:szCs w:val="24"/>
        </w:rPr>
      </w:pPr>
      <w:r>
        <w:rPr>
          <w:rFonts w:cs="Arial"/>
          <w:sz w:val="24"/>
          <w:szCs w:val="24"/>
        </w:rPr>
        <w:tab/>
      </w:r>
    </w:p>
    <w:p w14:paraId="5B980EA2" w14:textId="55171743" w:rsidR="00D80E13" w:rsidRPr="008A1CB7" w:rsidRDefault="00D80E13" w:rsidP="00D80E13">
      <w:pPr>
        <w:spacing w:after="0" w:line="360" w:lineRule="auto"/>
        <w:ind w:left="567"/>
        <w:jc w:val="both"/>
        <w:rPr>
          <w:rFonts w:cs="Arial"/>
          <w:sz w:val="24"/>
          <w:szCs w:val="24"/>
        </w:rPr>
      </w:pPr>
      <w:r w:rsidRPr="00C2214C">
        <w:rPr>
          <w:rFonts w:cs="Arial"/>
          <w:sz w:val="24"/>
          <w:szCs w:val="24"/>
        </w:rPr>
        <w:lastRenderedPageBreak/>
        <w:t>Sections 223 to 225 of the Constitution of the Republic of South Africa 1996</w:t>
      </w:r>
      <w:r w:rsidR="003337E4" w:rsidRPr="00C2214C">
        <w:rPr>
          <w:rFonts w:cs="Arial"/>
          <w:sz w:val="24"/>
          <w:szCs w:val="24"/>
        </w:rPr>
        <w:t xml:space="preserve"> (Constitution)</w:t>
      </w:r>
      <w:r w:rsidRPr="00C2214C">
        <w:rPr>
          <w:rFonts w:cs="Arial"/>
          <w:sz w:val="24"/>
          <w:szCs w:val="24"/>
        </w:rPr>
        <w:t>, the SARB Act, and the regulations framed in terms of the SARB Act provide the enabling framework for the SARB's operations. The independence and autonomy of the SARB are entrenched in the Constitution. In terms of section 224 of the Constitution, "</w:t>
      </w:r>
      <w:r w:rsidRPr="008A1CB7">
        <w:rPr>
          <w:rFonts w:cs="Arial"/>
          <w:i/>
          <w:sz w:val="24"/>
          <w:szCs w:val="24"/>
        </w:rPr>
        <w:t>the South African Reserve Bank, in pursuit of its primary object, must perform its functions independently and without fear, favour or prejudice, but there must be regular consultation between the Bank and the Cabinet member responsible for national financial matters</w:t>
      </w:r>
      <w:r w:rsidRPr="008A1CB7">
        <w:rPr>
          <w:rFonts w:cs="Arial"/>
          <w:sz w:val="24"/>
          <w:szCs w:val="24"/>
        </w:rPr>
        <w:t xml:space="preserve">."  The SARB thus has a considerable degree of autonomy in the execution of its duties.    </w:t>
      </w:r>
    </w:p>
    <w:p w14:paraId="73763663" w14:textId="77777777" w:rsidR="00D80E13" w:rsidRPr="008A1CB7" w:rsidRDefault="00D80E13" w:rsidP="00D80E13">
      <w:pPr>
        <w:spacing w:after="0" w:line="360" w:lineRule="auto"/>
        <w:jc w:val="both"/>
        <w:rPr>
          <w:rFonts w:cs="Arial"/>
          <w:sz w:val="24"/>
          <w:szCs w:val="24"/>
        </w:rPr>
      </w:pPr>
    </w:p>
    <w:p w14:paraId="1911767E" w14:textId="77777777" w:rsidR="00D80E13" w:rsidRPr="008A1CB7" w:rsidRDefault="00D80E13" w:rsidP="00D80E13">
      <w:pPr>
        <w:pStyle w:val="Heading3"/>
        <w:numPr>
          <w:ilvl w:val="0"/>
          <w:numId w:val="2"/>
        </w:numPr>
        <w:spacing w:before="0" w:line="360" w:lineRule="auto"/>
        <w:ind w:left="567" w:hanging="567"/>
        <w:rPr>
          <w:sz w:val="24"/>
          <w:szCs w:val="24"/>
        </w:rPr>
      </w:pPr>
      <w:r w:rsidRPr="008A1CB7">
        <w:rPr>
          <w:sz w:val="24"/>
          <w:szCs w:val="24"/>
        </w:rPr>
        <w:t>Values of the SARB</w:t>
      </w:r>
    </w:p>
    <w:p w14:paraId="4DFB836F" w14:textId="1757144A" w:rsidR="00D80E13" w:rsidRPr="008A1CB7" w:rsidRDefault="00D80E13" w:rsidP="00D80E13">
      <w:pPr>
        <w:spacing w:after="0" w:line="360" w:lineRule="auto"/>
        <w:ind w:left="567"/>
        <w:jc w:val="both"/>
        <w:rPr>
          <w:rFonts w:cs="Arial"/>
          <w:sz w:val="24"/>
          <w:szCs w:val="24"/>
        </w:rPr>
      </w:pPr>
      <w:r w:rsidRPr="008A1CB7">
        <w:rPr>
          <w:rFonts w:cs="Arial"/>
          <w:sz w:val="24"/>
          <w:szCs w:val="24"/>
        </w:rPr>
        <w:t xml:space="preserve">The SARB strives to function efficiently and effectively, and promotes an ethical environment based on </w:t>
      </w:r>
      <w:proofErr w:type="gramStart"/>
      <w:r w:rsidRPr="008A1CB7">
        <w:rPr>
          <w:rFonts w:cs="Arial"/>
          <w:sz w:val="24"/>
          <w:szCs w:val="24"/>
        </w:rPr>
        <w:t>a number of</w:t>
      </w:r>
      <w:proofErr w:type="gramEnd"/>
      <w:r w:rsidRPr="008A1CB7">
        <w:rPr>
          <w:rFonts w:cs="Arial"/>
          <w:sz w:val="24"/>
          <w:szCs w:val="24"/>
        </w:rPr>
        <w:t xml:space="preserve"> common organisational values. These values include:</w:t>
      </w:r>
    </w:p>
    <w:p w14:paraId="44EE13FD" w14:textId="77777777" w:rsidR="00D80E13" w:rsidRPr="008A1CB7" w:rsidRDefault="00D80E13" w:rsidP="00D80E13">
      <w:pPr>
        <w:pStyle w:val="ListParagraph"/>
        <w:numPr>
          <w:ilvl w:val="0"/>
          <w:numId w:val="3"/>
        </w:numPr>
        <w:spacing w:after="0" w:line="360" w:lineRule="auto"/>
        <w:ind w:left="993" w:hanging="426"/>
        <w:jc w:val="both"/>
        <w:rPr>
          <w:rFonts w:cs="Arial"/>
          <w:sz w:val="24"/>
          <w:szCs w:val="24"/>
        </w:rPr>
      </w:pPr>
      <w:r w:rsidRPr="008A1CB7">
        <w:rPr>
          <w:rFonts w:cs="Arial"/>
          <w:sz w:val="24"/>
          <w:szCs w:val="24"/>
        </w:rPr>
        <w:t xml:space="preserve">respect and </w:t>
      </w:r>
      <w:proofErr w:type="gramStart"/>
      <w:r w:rsidRPr="008A1CB7">
        <w:rPr>
          <w:rFonts w:cs="Arial"/>
          <w:sz w:val="24"/>
          <w:szCs w:val="24"/>
        </w:rPr>
        <w:t>trust;</w:t>
      </w:r>
      <w:proofErr w:type="gramEnd"/>
    </w:p>
    <w:p w14:paraId="7C81A281" w14:textId="77777777" w:rsidR="00D80E13" w:rsidRPr="008A1CB7" w:rsidRDefault="00D80E13" w:rsidP="00D80E13">
      <w:pPr>
        <w:pStyle w:val="ListParagraph"/>
        <w:numPr>
          <w:ilvl w:val="0"/>
          <w:numId w:val="3"/>
        </w:numPr>
        <w:spacing w:after="0" w:line="360" w:lineRule="auto"/>
        <w:ind w:left="993" w:hanging="426"/>
        <w:jc w:val="both"/>
        <w:rPr>
          <w:rFonts w:cs="Arial"/>
          <w:sz w:val="24"/>
          <w:szCs w:val="24"/>
        </w:rPr>
      </w:pPr>
      <w:r w:rsidRPr="008A1CB7">
        <w:rPr>
          <w:rFonts w:cs="Arial"/>
          <w:sz w:val="24"/>
          <w:szCs w:val="24"/>
        </w:rPr>
        <w:t xml:space="preserve">open </w:t>
      </w:r>
      <w:proofErr w:type="gramStart"/>
      <w:r w:rsidRPr="008A1CB7">
        <w:rPr>
          <w:rFonts w:cs="Arial"/>
          <w:sz w:val="24"/>
          <w:szCs w:val="24"/>
        </w:rPr>
        <w:t>communication;</w:t>
      </w:r>
      <w:proofErr w:type="gramEnd"/>
      <w:r w:rsidRPr="008A1CB7">
        <w:rPr>
          <w:rFonts w:cs="Arial"/>
          <w:sz w:val="24"/>
          <w:szCs w:val="24"/>
        </w:rPr>
        <w:t xml:space="preserve"> </w:t>
      </w:r>
    </w:p>
    <w:p w14:paraId="144427A7" w14:textId="77777777" w:rsidR="00D80E13" w:rsidRPr="008A1CB7" w:rsidRDefault="00D80E13" w:rsidP="00D80E13">
      <w:pPr>
        <w:pStyle w:val="ListParagraph"/>
        <w:numPr>
          <w:ilvl w:val="0"/>
          <w:numId w:val="3"/>
        </w:numPr>
        <w:spacing w:after="0" w:line="360" w:lineRule="auto"/>
        <w:ind w:left="993" w:hanging="426"/>
        <w:jc w:val="both"/>
        <w:rPr>
          <w:rFonts w:cs="Arial"/>
          <w:sz w:val="24"/>
          <w:szCs w:val="24"/>
        </w:rPr>
      </w:pPr>
      <w:proofErr w:type="gramStart"/>
      <w:r w:rsidRPr="008A1CB7">
        <w:rPr>
          <w:rFonts w:cs="Arial"/>
          <w:sz w:val="24"/>
          <w:szCs w:val="24"/>
        </w:rPr>
        <w:t>integrity;</w:t>
      </w:r>
      <w:proofErr w:type="gramEnd"/>
    </w:p>
    <w:p w14:paraId="15B1DDA7" w14:textId="77777777" w:rsidR="00D80E13" w:rsidRPr="008A1CB7" w:rsidRDefault="00D80E13" w:rsidP="00D80E13">
      <w:pPr>
        <w:pStyle w:val="ListParagraph"/>
        <w:numPr>
          <w:ilvl w:val="0"/>
          <w:numId w:val="3"/>
        </w:numPr>
        <w:spacing w:after="0" w:line="360" w:lineRule="auto"/>
        <w:ind w:left="993" w:hanging="426"/>
        <w:jc w:val="both"/>
        <w:rPr>
          <w:rFonts w:cs="Arial"/>
          <w:sz w:val="24"/>
          <w:szCs w:val="24"/>
        </w:rPr>
      </w:pPr>
      <w:r w:rsidRPr="008A1CB7">
        <w:rPr>
          <w:rFonts w:cs="Arial"/>
          <w:sz w:val="24"/>
          <w:szCs w:val="24"/>
        </w:rPr>
        <w:t>accountability; and</w:t>
      </w:r>
    </w:p>
    <w:p w14:paraId="63911B0B" w14:textId="77777777" w:rsidR="00D80E13" w:rsidRPr="008A1CB7" w:rsidRDefault="00D80E13" w:rsidP="00D80E13">
      <w:pPr>
        <w:pStyle w:val="ListParagraph"/>
        <w:numPr>
          <w:ilvl w:val="0"/>
          <w:numId w:val="3"/>
        </w:numPr>
        <w:spacing w:after="0" w:line="360" w:lineRule="auto"/>
        <w:ind w:left="993" w:hanging="426"/>
        <w:jc w:val="both"/>
        <w:rPr>
          <w:rFonts w:cs="Arial"/>
          <w:sz w:val="24"/>
          <w:szCs w:val="24"/>
        </w:rPr>
      </w:pPr>
      <w:r w:rsidRPr="008A1CB7">
        <w:rPr>
          <w:rFonts w:cs="Arial"/>
          <w:sz w:val="24"/>
          <w:szCs w:val="24"/>
        </w:rPr>
        <w:t>excellence.</w:t>
      </w:r>
    </w:p>
    <w:p w14:paraId="50C76ADC" w14:textId="77777777" w:rsidR="00D80E13" w:rsidRPr="008A1CB7" w:rsidRDefault="00D80E13" w:rsidP="00D80E13">
      <w:pPr>
        <w:spacing w:after="0" w:line="360" w:lineRule="auto"/>
        <w:jc w:val="both"/>
        <w:rPr>
          <w:rFonts w:cs="Arial"/>
          <w:sz w:val="24"/>
          <w:szCs w:val="24"/>
        </w:rPr>
      </w:pPr>
    </w:p>
    <w:p w14:paraId="0D5B490D" w14:textId="77777777" w:rsidR="00D80E13" w:rsidRPr="008A1CB7" w:rsidRDefault="00D80E13" w:rsidP="00D80E13">
      <w:pPr>
        <w:pStyle w:val="Heading3"/>
        <w:numPr>
          <w:ilvl w:val="0"/>
          <w:numId w:val="2"/>
        </w:numPr>
        <w:spacing w:before="0" w:line="360" w:lineRule="auto"/>
        <w:ind w:left="567" w:hanging="567"/>
        <w:rPr>
          <w:sz w:val="24"/>
          <w:szCs w:val="24"/>
        </w:rPr>
      </w:pPr>
      <w:r w:rsidRPr="008A1CB7">
        <w:rPr>
          <w:sz w:val="24"/>
          <w:szCs w:val="24"/>
        </w:rPr>
        <w:t>Procurement framework</w:t>
      </w:r>
    </w:p>
    <w:p w14:paraId="020E2402" w14:textId="5278DA3B" w:rsidR="00781D45" w:rsidRPr="00C2214C" w:rsidRDefault="00781D45" w:rsidP="001D4804">
      <w:pPr>
        <w:spacing w:after="0" w:line="360" w:lineRule="auto"/>
        <w:ind w:left="567"/>
        <w:jc w:val="both"/>
        <w:rPr>
          <w:rFonts w:cs="Arial"/>
          <w:sz w:val="24"/>
          <w:szCs w:val="24"/>
        </w:rPr>
      </w:pPr>
      <w:r w:rsidRPr="008A1CB7">
        <w:rPr>
          <w:rFonts w:cs="Arial"/>
          <w:sz w:val="24"/>
          <w:szCs w:val="24"/>
        </w:rPr>
        <w:t xml:space="preserve">The SARB is not subject to generally applicable public procurement legislation.  The SARB’s procurement processes are regulated in terms of its </w:t>
      </w:r>
      <w:bookmarkStart w:id="4" w:name="_Hlk95133362"/>
      <w:r w:rsidRPr="008A1CB7">
        <w:rPr>
          <w:rFonts w:cs="Arial"/>
          <w:sz w:val="24"/>
          <w:szCs w:val="24"/>
        </w:rPr>
        <w:t>Group Procurement and Supplier Management Policy</w:t>
      </w:r>
      <w:bookmarkEnd w:id="4"/>
      <w:r w:rsidRPr="008A1CB7">
        <w:rPr>
          <w:rFonts w:cs="Arial"/>
          <w:sz w:val="24"/>
          <w:szCs w:val="24"/>
        </w:rPr>
        <w:t xml:space="preserve"> (Procurement Policy). The SARB’s Procurement Policy provides for the application of best procurement </w:t>
      </w:r>
      <w:r w:rsidRPr="00C2214C">
        <w:rPr>
          <w:rFonts w:cs="Arial"/>
          <w:sz w:val="24"/>
          <w:szCs w:val="24"/>
        </w:rPr>
        <w:t xml:space="preserve">practices </w:t>
      </w:r>
      <w:proofErr w:type="gramStart"/>
      <w:r w:rsidRPr="00C2214C">
        <w:rPr>
          <w:rFonts w:cs="Arial"/>
          <w:sz w:val="24"/>
          <w:szCs w:val="24"/>
        </w:rPr>
        <w:t>taking into account</w:t>
      </w:r>
      <w:proofErr w:type="gramEnd"/>
      <w:r w:rsidRPr="00C2214C">
        <w:rPr>
          <w:rFonts w:cs="Arial"/>
          <w:sz w:val="24"/>
          <w:szCs w:val="24"/>
        </w:rPr>
        <w:t xml:space="preserve"> the procurement principles entrenched in the Constitution as well as legislation relating to preferential procurement.</w:t>
      </w:r>
    </w:p>
    <w:p w14:paraId="487E696A" w14:textId="77777777" w:rsidR="001D4804" w:rsidRPr="00C2214C" w:rsidRDefault="001D4804" w:rsidP="00D80E13">
      <w:pPr>
        <w:spacing w:after="0" w:line="360" w:lineRule="auto"/>
        <w:ind w:left="567"/>
        <w:jc w:val="both"/>
        <w:rPr>
          <w:rFonts w:cs="Arial"/>
          <w:sz w:val="24"/>
          <w:szCs w:val="24"/>
        </w:rPr>
      </w:pPr>
    </w:p>
    <w:p w14:paraId="5048CD35" w14:textId="298B5CAE" w:rsidR="004B61CE" w:rsidRPr="00194C2B" w:rsidRDefault="00D80E13" w:rsidP="00C2214C">
      <w:pPr>
        <w:spacing w:after="0" w:line="360" w:lineRule="auto"/>
        <w:ind w:left="567"/>
        <w:jc w:val="both"/>
        <w:rPr>
          <w:rFonts w:cs="Arial"/>
        </w:rPr>
      </w:pPr>
      <w:r w:rsidRPr="00C2214C">
        <w:rPr>
          <w:rFonts w:cs="Arial"/>
          <w:sz w:val="24"/>
          <w:szCs w:val="24"/>
        </w:rPr>
        <w:t>The SARB’s procurement processes are further subject to generally applicable law such as the Promotion of Access to Information Act 2 of 2000 (</w:t>
      </w:r>
      <w:r w:rsidRPr="00C2214C">
        <w:rPr>
          <w:rFonts w:cs="Arial"/>
          <w:bCs/>
          <w:sz w:val="24"/>
          <w:szCs w:val="24"/>
        </w:rPr>
        <w:t>PAIA</w:t>
      </w:r>
      <w:r w:rsidRPr="00C2214C">
        <w:rPr>
          <w:rFonts w:cs="Arial"/>
          <w:sz w:val="24"/>
          <w:szCs w:val="24"/>
        </w:rPr>
        <w:t>)</w:t>
      </w:r>
      <w:r w:rsidR="001D4804" w:rsidRPr="00C2214C">
        <w:rPr>
          <w:rFonts w:cs="Arial"/>
          <w:sz w:val="24"/>
          <w:szCs w:val="24"/>
        </w:rPr>
        <w:t>,</w:t>
      </w:r>
      <w:r w:rsidRPr="00C2214C">
        <w:rPr>
          <w:rFonts w:cs="Arial"/>
          <w:sz w:val="24"/>
          <w:szCs w:val="24"/>
        </w:rPr>
        <w:t xml:space="preserve"> the Promotion of Administrative Justice Act 3 of 2000 (</w:t>
      </w:r>
      <w:r w:rsidRPr="00C2214C">
        <w:rPr>
          <w:rFonts w:cs="Arial"/>
          <w:bCs/>
          <w:sz w:val="24"/>
          <w:szCs w:val="24"/>
        </w:rPr>
        <w:t>PAJA</w:t>
      </w:r>
      <w:r w:rsidRPr="00C2214C">
        <w:rPr>
          <w:rFonts w:cs="Arial"/>
          <w:sz w:val="24"/>
          <w:szCs w:val="24"/>
        </w:rPr>
        <w:t>)</w:t>
      </w:r>
      <w:r w:rsidR="001D4804" w:rsidRPr="00C2214C">
        <w:rPr>
          <w:rFonts w:cs="Arial"/>
          <w:sz w:val="24"/>
          <w:szCs w:val="24"/>
        </w:rPr>
        <w:t xml:space="preserve"> and the Protection of Personal Information Act 4 of 2013 (</w:t>
      </w:r>
      <w:r w:rsidR="001D4804" w:rsidRPr="00C2214C">
        <w:rPr>
          <w:rFonts w:cs="Arial"/>
          <w:bCs/>
          <w:sz w:val="24"/>
          <w:szCs w:val="24"/>
        </w:rPr>
        <w:t>POPIA</w:t>
      </w:r>
      <w:r w:rsidR="001D4804" w:rsidRPr="00C2214C">
        <w:rPr>
          <w:rFonts w:cs="Arial"/>
          <w:sz w:val="24"/>
          <w:szCs w:val="24"/>
        </w:rPr>
        <w:t>)</w:t>
      </w:r>
      <w:r w:rsidRPr="00C2214C">
        <w:rPr>
          <w:rFonts w:cs="Arial"/>
          <w:sz w:val="24"/>
          <w:szCs w:val="24"/>
        </w:rPr>
        <w:t>.</w:t>
      </w:r>
      <w:r w:rsidRPr="008A1CB7">
        <w:rPr>
          <w:rFonts w:cs="Arial"/>
          <w:sz w:val="24"/>
          <w:szCs w:val="24"/>
        </w:rPr>
        <w:t xml:space="preserve"> </w:t>
      </w:r>
      <w:r w:rsidR="004B61CE" w:rsidRPr="00194C2B">
        <w:rPr>
          <w:rFonts w:cs="Arial"/>
        </w:rPr>
        <w:br w:type="page"/>
      </w:r>
    </w:p>
    <w:tbl>
      <w:tblPr>
        <w:tblStyle w:val="TableGrid2"/>
        <w:tblpPr w:leftFromText="180" w:rightFromText="180" w:horzAnchor="margin" w:tblpY="-63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8A1CB7" w:rsidRPr="008A1CB7" w14:paraId="3F605A13" w14:textId="77777777" w:rsidTr="00590404">
        <w:trPr>
          <w:trHeight w:val="324"/>
        </w:trPr>
        <w:tc>
          <w:tcPr>
            <w:tcW w:w="327" w:type="dxa"/>
          </w:tcPr>
          <w:p w14:paraId="6D3B78D2" w14:textId="77777777" w:rsidR="008A1CB7" w:rsidRPr="008A1CB7" w:rsidRDefault="008A1CB7" w:rsidP="00590404">
            <w:pPr>
              <w:rPr>
                <w:rFonts w:cs="Arial"/>
                <w:noProof/>
                <w:sz w:val="16"/>
                <w:szCs w:val="16"/>
                <w:lang w:val="en-ZA"/>
              </w:rPr>
            </w:pPr>
          </w:p>
        </w:tc>
        <w:tc>
          <w:tcPr>
            <w:tcW w:w="3487" w:type="dxa"/>
            <w:tcMar>
              <w:left w:w="113" w:type="dxa"/>
            </w:tcMar>
          </w:tcPr>
          <w:p w14:paraId="1D970541" w14:textId="77777777" w:rsidR="008A1CB7" w:rsidRPr="008A1CB7" w:rsidRDefault="008A1CB7" w:rsidP="00590404">
            <w:pPr>
              <w:rPr>
                <w:rFonts w:cs="Arial"/>
                <w:sz w:val="16"/>
                <w:szCs w:val="16"/>
                <w:lang w:val="en-ZA"/>
              </w:rPr>
            </w:pPr>
          </w:p>
        </w:tc>
        <w:tc>
          <w:tcPr>
            <w:tcW w:w="5876" w:type="dxa"/>
            <w:vMerge w:val="restart"/>
          </w:tcPr>
          <w:p w14:paraId="45B156EB" w14:textId="77777777" w:rsidR="008A1CB7" w:rsidRPr="008A1CB7" w:rsidRDefault="008A1CB7" w:rsidP="00590404">
            <w:pPr>
              <w:jc w:val="right"/>
              <w:rPr>
                <w:rFonts w:cs="Arial"/>
                <w:noProof/>
                <w:sz w:val="24"/>
                <w:lang w:val="en-ZA"/>
              </w:rPr>
            </w:pPr>
            <w:r w:rsidRPr="008A1CB7">
              <w:rPr>
                <w:rFonts w:cs="Arial"/>
                <w:noProof/>
                <w:sz w:val="24"/>
                <w:lang w:val="en-ZA"/>
              </w:rPr>
              <w:drawing>
                <wp:inline distT="0" distB="0" distL="0" distR="0" wp14:anchorId="354DC1AD" wp14:editId="030BDDD9">
                  <wp:extent cx="1644325" cy="1080000"/>
                  <wp:effectExtent l="0" t="0" r="6985" b="127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A1CB7" w:rsidRPr="006249BA" w14:paraId="70B37007" w14:textId="77777777" w:rsidTr="00590404">
        <w:trPr>
          <w:trHeight w:hRule="exact" w:val="326"/>
        </w:trPr>
        <w:tc>
          <w:tcPr>
            <w:tcW w:w="327" w:type="dxa"/>
            <w:noWrap/>
            <w:tcMar>
              <w:bottom w:w="17" w:type="dxa"/>
            </w:tcMar>
            <w:vAlign w:val="bottom"/>
          </w:tcPr>
          <w:p w14:paraId="6E6C6989" w14:textId="77777777" w:rsidR="008A1CB7" w:rsidRPr="008A1CB7" w:rsidRDefault="008A1CB7" w:rsidP="00590404">
            <w:pPr>
              <w:jc w:val="center"/>
              <w:rPr>
                <w:rFonts w:cs="Arial"/>
                <w:sz w:val="24"/>
                <w:lang w:val="en-ZA"/>
              </w:rPr>
            </w:pPr>
            <w:r w:rsidRPr="008A1CB7">
              <w:rPr>
                <w:rFonts w:cs="Arial"/>
                <w:noProof/>
                <w:sz w:val="16"/>
                <w:szCs w:val="16"/>
                <w:lang w:val="en-ZA"/>
              </w:rPr>
              <w:drawing>
                <wp:anchor distT="0" distB="0" distL="114300" distR="114300" simplePos="0" relativeHeight="251682816" behindDoc="1" locked="1" layoutInCell="1" allowOverlap="1" wp14:anchorId="794A72B2" wp14:editId="68964486">
                  <wp:simplePos x="0" y="0"/>
                  <wp:positionH relativeFrom="column">
                    <wp:posOffset>26670</wp:posOffset>
                  </wp:positionH>
                  <wp:positionV relativeFrom="paragraph">
                    <wp:posOffset>60960</wp:posOffset>
                  </wp:positionV>
                  <wp:extent cx="147600" cy="144000"/>
                  <wp:effectExtent l="0" t="0" r="5080" b="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019966B" w14:textId="4D400E64" w:rsidR="008A1CB7" w:rsidRPr="00D71704" w:rsidRDefault="008A1CB7" w:rsidP="00590404">
            <w:pPr>
              <w:rPr>
                <w:rFonts w:cs="Arial"/>
                <w:sz w:val="24"/>
                <w:lang w:val="pt-BR"/>
              </w:rPr>
            </w:pPr>
            <w:r w:rsidRPr="00D71704">
              <w:rPr>
                <w:rFonts w:cs="Arial"/>
                <w:sz w:val="16"/>
                <w:szCs w:val="16"/>
                <w:lang w:val="pt-BR"/>
              </w:rPr>
              <w:t>P O Box 427 Pretoria 0001 South Africa</w:t>
            </w:r>
          </w:p>
        </w:tc>
        <w:tc>
          <w:tcPr>
            <w:tcW w:w="5876" w:type="dxa"/>
            <w:vMerge/>
          </w:tcPr>
          <w:p w14:paraId="00AC6536" w14:textId="77777777" w:rsidR="008A1CB7" w:rsidRPr="00D71704" w:rsidRDefault="008A1CB7" w:rsidP="00590404">
            <w:pPr>
              <w:jc w:val="right"/>
              <w:rPr>
                <w:rFonts w:cs="Arial"/>
                <w:sz w:val="16"/>
                <w:szCs w:val="16"/>
                <w:lang w:val="pt-BR"/>
              </w:rPr>
            </w:pPr>
          </w:p>
        </w:tc>
      </w:tr>
      <w:tr w:rsidR="008A1CB7" w:rsidRPr="008A1CB7" w14:paraId="4244F0F0" w14:textId="77777777" w:rsidTr="00590404">
        <w:trPr>
          <w:trHeight w:hRule="exact" w:val="326"/>
        </w:trPr>
        <w:tc>
          <w:tcPr>
            <w:tcW w:w="327" w:type="dxa"/>
            <w:noWrap/>
            <w:tcMar>
              <w:bottom w:w="17" w:type="dxa"/>
            </w:tcMar>
            <w:vAlign w:val="bottom"/>
          </w:tcPr>
          <w:p w14:paraId="2EDDAB37" w14:textId="77777777" w:rsidR="008A1CB7" w:rsidRPr="00D71704" w:rsidRDefault="008A1CB7" w:rsidP="00590404">
            <w:pPr>
              <w:jc w:val="center"/>
              <w:rPr>
                <w:rFonts w:cs="Arial"/>
                <w:sz w:val="24"/>
                <w:lang w:val="pt-BR"/>
              </w:rPr>
            </w:pPr>
            <w:r w:rsidRPr="008A1CB7">
              <w:rPr>
                <w:rFonts w:cs="Arial"/>
                <w:noProof/>
                <w:sz w:val="16"/>
                <w:szCs w:val="16"/>
                <w:lang w:val="en-ZA"/>
              </w:rPr>
              <w:drawing>
                <wp:anchor distT="0" distB="0" distL="114300" distR="114300" simplePos="0" relativeHeight="251683840" behindDoc="1" locked="0" layoutInCell="1" allowOverlap="1" wp14:anchorId="1819D53A" wp14:editId="1DEB57DC">
                  <wp:simplePos x="0" y="0"/>
                  <wp:positionH relativeFrom="column">
                    <wp:posOffset>46990</wp:posOffset>
                  </wp:positionH>
                  <wp:positionV relativeFrom="paragraph">
                    <wp:posOffset>63500</wp:posOffset>
                  </wp:positionV>
                  <wp:extent cx="111600" cy="144000"/>
                  <wp:effectExtent l="0" t="0" r="0" b="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8FE26F0" w14:textId="7D1E768D" w:rsidR="008A1CB7" w:rsidRPr="008A1CB7" w:rsidRDefault="008A1CB7" w:rsidP="00590404">
            <w:pPr>
              <w:rPr>
                <w:rFonts w:cs="Arial"/>
                <w:sz w:val="24"/>
                <w:lang w:val="en-ZA"/>
              </w:rPr>
            </w:pPr>
            <w:r w:rsidRPr="008A1CB7">
              <w:rPr>
                <w:rFonts w:cs="Arial"/>
                <w:sz w:val="16"/>
                <w:szCs w:val="16"/>
                <w:lang w:val="en-ZA"/>
              </w:rPr>
              <w:t>370 Helen Joseph Street Pretoria 0002</w:t>
            </w:r>
          </w:p>
        </w:tc>
        <w:tc>
          <w:tcPr>
            <w:tcW w:w="5876" w:type="dxa"/>
            <w:vMerge/>
          </w:tcPr>
          <w:p w14:paraId="19288361" w14:textId="77777777" w:rsidR="008A1CB7" w:rsidRPr="008A1CB7" w:rsidRDefault="008A1CB7" w:rsidP="00590404">
            <w:pPr>
              <w:rPr>
                <w:rFonts w:cs="Arial"/>
                <w:sz w:val="16"/>
                <w:szCs w:val="16"/>
                <w:lang w:val="en-ZA"/>
              </w:rPr>
            </w:pPr>
          </w:p>
        </w:tc>
      </w:tr>
      <w:tr w:rsidR="008A1CB7" w:rsidRPr="008A1CB7" w14:paraId="7F1BE201" w14:textId="77777777" w:rsidTr="00590404">
        <w:trPr>
          <w:trHeight w:hRule="exact" w:val="326"/>
        </w:trPr>
        <w:tc>
          <w:tcPr>
            <w:tcW w:w="327" w:type="dxa"/>
            <w:noWrap/>
            <w:tcMar>
              <w:bottom w:w="17" w:type="dxa"/>
            </w:tcMar>
            <w:vAlign w:val="bottom"/>
          </w:tcPr>
          <w:p w14:paraId="69DBF2B7" w14:textId="77777777" w:rsidR="008A1CB7" w:rsidRPr="008A1CB7" w:rsidRDefault="008A1CB7" w:rsidP="00590404">
            <w:pPr>
              <w:jc w:val="center"/>
              <w:rPr>
                <w:rFonts w:cs="Arial"/>
                <w:sz w:val="24"/>
                <w:lang w:val="en-ZA"/>
              </w:rPr>
            </w:pPr>
            <w:r w:rsidRPr="008A1CB7">
              <w:rPr>
                <w:rFonts w:cs="Arial"/>
                <w:noProof/>
                <w:sz w:val="16"/>
                <w:szCs w:val="16"/>
                <w:lang w:val="en-ZA"/>
              </w:rPr>
              <w:drawing>
                <wp:anchor distT="0" distB="0" distL="114300" distR="114300" simplePos="0" relativeHeight="251684864" behindDoc="1" locked="1" layoutInCell="1" allowOverlap="1" wp14:anchorId="0B7B98AD" wp14:editId="68FF1C3E">
                  <wp:simplePos x="0" y="0"/>
                  <wp:positionH relativeFrom="column">
                    <wp:posOffset>19050</wp:posOffset>
                  </wp:positionH>
                  <wp:positionV relativeFrom="paragraph">
                    <wp:posOffset>64135</wp:posOffset>
                  </wp:positionV>
                  <wp:extent cx="169200" cy="144000"/>
                  <wp:effectExtent l="0" t="0" r="8890"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5FB33EB" w14:textId="77777777" w:rsidR="008A1CB7" w:rsidRPr="008A1CB7" w:rsidRDefault="008A1CB7" w:rsidP="00590404">
            <w:pPr>
              <w:rPr>
                <w:rFonts w:cs="Arial"/>
                <w:sz w:val="24"/>
                <w:lang w:val="en-ZA"/>
              </w:rPr>
            </w:pPr>
            <w:r w:rsidRPr="008A1CB7">
              <w:rPr>
                <w:rFonts w:cs="Arial"/>
                <w:sz w:val="16"/>
                <w:szCs w:val="16"/>
                <w:lang w:val="en-ZA"/>
              </w:rPr>
              <w:t>+27 12 313 3911 / 0861 12 7272</w:t>
            </w:r>
          </w:p>
        </w:tc>
        <w:tc>
          <w:tcPr>
            <w:tcW w:w="5876" w:type="dxa"/>
            <w:vMerge/>
          </w:tcPr>
          <w:p w14:paraId="01038542" w14:textId="77777777" w:rsidR="008A1CB7" w:rsidRPr="008A1CB7" w:rsidRDefault="008A1CB7" w:rsidP="00590404">
            <w:pPr>
              <w:rPr>
                <w:rFonts w:cs="Arial"/>
                <w:sz w:val="16"/>
                <w:szCs w:val="16"/>
                <w:lang w:val="en-ZA"/>
              </w:rPr>
            </w:pPr>
          </w:p>
        </w:tc>
      </w:tr>
      <w:tr w:rsidR="008A1CB7" w:rsidRPr="008A1CB7" w14:paraId="6579FAB3" w14:textId="77777777" w:rsidTr="00590404">
        <w:trPr>
          <w:trHeight w:hRule="exact" w:val="326"/>
        </w:trPr>
        <w:tc>
          <w:tcPr>
            <w:tcW w:w="327" w:type="dxa"/>
            <w:noWrap/>
            <w:tcMar>
              <w:bottom w:w="17" w:type="dxa"/>
            </w:tcMar>
            <w:vAlign w:val="bottom"/>
          </w:tcPr>
          <w:p w14:paraId="6BBA46EF" w14:textId="77777777" w:rsidR="008A1CB7" w:rsidRPr="008A1CB7" w:rsidRDefault="008A1CB7" w:rsidP="00590404">
            <w:pPr>
              <w:jc w:val="center"/>
              <w:rPr>
                <w:rFonts w:cs="Arial"/>
                <w:sz w:val="24"/>
                <w:lang w:val="en-ZA"/>
              </w:rPr>
            </w:pPr>
            <w:r w:rsidRPr="008A1CB7">
              <w:rPr>
                <w:rFonts w:cs="Arial"/>
                <w:noProof/>
                <w:sz w:val="24"/>
                <w:lang w:val="en-ZA"/>
              </w:rPr>
              <w:drawing>
                <wp:anchor distT="0" distB="0" distL="114300" distR="114300" simplePos="0" relativeHeight="251685888" behindDoc="1" locked="1" layoutInCell="1" allowOverlap="1" wp14:anchorId="6148C11F" wp14:editId="6C9D48CF">
                  <wp:simplePos x="0" y="0"/>
                  <wp:positionH relativeFrom="column">
                    <wp:posOffset>31750</wp:posOffset>
                  </wp:positionH>
                  <wp:positionV relativeFrom="paragraph">
                    <wp:posOffset>64770</wp:posOffset>
                  </wp:positionV>
                  <wp:extent cx="144000" cy="144000"/>
                  <wp:effectExtent l="0" t="0" r="8890" b="8890"/>
                  <wp:wrapNone/>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4402CE4" w14:textId="77777777" w:rsidR="008A1CB7" w:rsidRPr="008A1CB7" w:rsidRDefault="008A1CB7" w:rsidP="00590404">
            <w:pPr>
              <w:rPr>
                <w:rFonts w:cs="Arial"/>
                <w:sz w:val="24"/>
                <w:lang w:val="en-ZA"/>
              </w:rPr>
            </w:pPr>
            <w:r w:rsidRPr="008A1CB7">
              <w:rPr>
                <w:rFonts w:cs="Arial"/>
                <w:iCs/>
                <w:sz w:val="16"/>
                <w:szCs w:val="16"/>
                <w:lang w:val="en-ZA"/>
              </w:rPr>
              <w:t xml:space="preserve"> www.resbank.co.za</w:t>
            </w:r>
          </w:p>
        </w:tc>
        <w:tc>
          <w:tcPr>
            <w:tcW w:w="5876" w:type="dxa"/>
            <w:vMerge/>
          </w:tcPr>
          <w:p w14:paraId="0D072097" w14:textId="77777777" w:rsidR="008A1CB7" w:rsidRPr="008A1CB7" w:rsidRDefault="008A1CB7" w:rsidP="00590404">
            <w:pPr>
              <w:rPr>
                <w:rFonts w:cs="Arial"/>
                <w:iCs/>
                <w:sz w:val="16"/>
                <w:szCs w:val="16"/>
                <w:lang w:val="en-ZA"/>
              </w:rPr>
            </w:pPr>
          </w:p>
        </w:tc>
      </w:tr>
      <w:tr w:rsidR="008A1CB7" w:rsidRPr="008A1CB7" w14:paraId="1DC44D52" w14:textId="77777777" w:rsidTr="00590404">
        <w:trPr>
          <w:trHeight w:hRule="exact" w:val="326"/>
        </w:trPr>
        <w:tc>
          <w:tcPr>
            <w:tcW w:w="9690" w:type="dxa"/>
            <w:gridSpan w:val="3"/>
            <w:noWrap/>
            <w:tcMar>
              <w:bottom w:w="17" w:type="dxa"/>
            </w:tcMar>
            <w:vAlign w:val="bottom"/>
          </w:tcPr>
          <w:p w14:paraId="13938790" w14:textId="77777777" w:rsidR="008A1CB7" w:rsidRPr="008A1CB7" w:rsidRDefault="008A1CB7" w:rsidP="00590404">
            <w:pPr>
              <w:rPr>
                <w:rFonts w:cs="Arial"/>
                <w:iCs/>
                <w:sz w:val="16"/>
                <w:szCs w:val="16"/>
                <w:lang w:val="en-ZA"/>
              </w:rPr>
            </w:pPr>
          </w:p>
        </w:tc>
      </w:tr>
      <w:tr w:rsidR="008A1CB7" w:rsidRPr="008A1CB7" w14:paraId="0F6BCABF" w14:textId="77777777" w:rsidTr="00590404">
        <w:trPr>
          <w:trHeight w:hRule="exact" w:val="326"/>
        </w:trPr>
        <w:tc>
          <w:tcPr>
            <w:tcW w:w="3814" w:type="dxa"/>
            <w:gridSpan w:val="2"/>
            <w:noWrap/>
            <w:tcMar>
              <w:bottom w:w="17" w:type="dxa"/>
            </w:tcMar>
          </w:tcPr>
          <w:p w14:paraId="0ED70A80" w14:textId="77777777" w:rsidR="008A1CB7" w:rsidRPr="008A1CB7" w:rsidRDefault="008A1CB7" w:rsidP="00590404">
            <w:pPr>
              <w:rPr>
                <w:rFonts w:cs="Arial"/>
                <w:iCs/>
                <w:sz w:val="16"/>
                <w:szCs w:val="16"/>
                <w:lang w:val="en-ZA"/>
              </w:rPr>
            </w:pPr>
          </w:p>
        </w:tc>
        <w:tc>
          <w:tcPr>
            <w:tcW w:w="5876" w:type="dxa"/>
          </w:tcPr>
          <w:p w14:paraId="6ABA7D74" w14:textId="77777777" w:rsidR="008A1CB7" w:rsidRPr="008A1CB7" w:rsidRDefault="008A1CB7" w:rsidP="00590404">
            <w:pPr>
              <w:jc w:val="right"/>
              <w:rPr>
                <w:rFonts w:cs="Arial"/>
                <w:iCs/>
                <w:sz w:val="16"/>
                <w:szCs w:val="16"/>
                <w:lang w:val="en-ZA"/>
              </w:rPr>
            </w:pPr>
            <w:r w:rsidRPr="008A1CB7">
              <w:rPr>
                <w:rFonts w:cs="Arial"/>
                <w:lang w:val="en-ZA"/>
              </w:rPr>
              <w:t>Financial Services Department</w:t>
            </w:r>
          </w:p>
        </w:tc>
      </w:tr>
    </w:tbl>
    <w:p w14:paraId="6F4A6FAD" w14:textId="0D81F5EE" w:rsidR="008A1CB7" w:rsidRPr="008A1CB7" w:rsidRDefault="008A1CB7" w:rsidP="008A1CB7">
      <w:pPr>
        <w:spacing w:after="0" w:line="360" w:lineRule="auto"/>
        <w:rPr>
          <w:rFonts w:cs="Arial"/>
        </w:rPr>
      </w:pPr>
      <w:r w:rsidRPr="00D41D6B">
        <w:rPr>
          <w:rFonts w:eastAsia="Times New Roman" w:cs="Arial"/>
          <w:noProof/>
          <w:sz w:val="24"/>
          <w:szCs w:val="24"/>
          <w:lang w:val="en-ZA" w:eastAsia="en-ZA"/>
        </w:rPr>
        <w:drawing>
          <wp:anchor distT="0" distB="0" distL="114300" distR="114300" simplePos="0" relativeHeight="251680768" behindDoc="1" locked="0" layoutInCell="1" allowOverlap="1" wp14:anchorId="60E21B99" wp14:editId="581E6969">
            <wp:simplePos x="0" y="0"/>
            <wp:positionH relativeFrom="page">
              <wp:align>left</wp:align>
            </wp:positionH>
            <wp:positionV relativeFrom="page">
              <wp:align>top</wp:align>
            </wp:positionV>
            <wp:extent cx="346499" cy="1764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4489CFA6" w14:textId="77777777" w:rsidR="004B61CE" w:rsidRPr="008A1CB7" w:rsidRDefault="004B61CE" w:rsidP="008A1CB7">
      <w:pPr>
        <w:pStyle w:val="Heading1"/>
        <w:spacing w:before="0" w:line="360" w:lineRule="auto"/>
        <w:jc w:val="left"/>
        <w:rPr>
          <w:rFonts w:cs="Arial"/>
          <w:szCs w:val="24"/>
        </w:rPr>
      </w:pPr>
      <w:bookmarkStart w:id="5" w:name="_Toc113438808"/>
      <w:r w:rsidRPr="008A1CB7">
        <w:rPr>
          <w:rFonts w:cs="Arial"/>
          <w:szCs w:val="24"/>
        </w:rPr>
        <w:t>SECTION 2</w:t>
      </w:r>
      <w:bookmarkEnd w:id="5"/>
    </w:p>
    <w:p w14:paraId="75EFE340" w14:textId="77777777" w:rsidR="004B61CE" w:rsidRPr="008A1CB7" w:rsidRDefault="004B61CE" w:rsidP="008A1CB7">
      <w:pPr>
        <w:pStyle w:val="Heading2"/>
        <w:spacing w:before="0" w:line="360" w:lineRule="auto"/>
        <w:jc w:val="left"/>
        <w:rPr>
          <w:rFonts w:cs="Arial"/>
          <w:szCs w:val="24"/>
        </w:rPr>
      </w:pPr>
      <w:bookmarkStart w:id="6" w:name="_Toc113438809"/>
      <w:r w:rsidRPr="008A1CB7">
        <w:rPr>
          <w:rFonts w:cs="Arial"/>
          <w:szCs w:val="24"/>
        </w:rPr>
        <w:t>OVERVIEW OF THIS RFP</w:t>
      </w:r>
      <w:bookmarkEnd w:id="6"/>
    </w:p>
    <w:p w14:paraId="0EEE0730" w14:textId="77777777" w:rsidR="004B61CE" w:rsidRPr="008A1CB7" w:rsidRDefault="004B61CE" w:rsidP="004B61CE">
      <w:pPr>
        <w:spacing w:after="0" w:line="360" w:lineRule="auto"/>
        <w:jc w:val="both"/>
        <w:rPr>
          <w:rFonts w:cs="Arial"/>
          <w:sz w:val="24"/>
          <w:szCs w:val="24"/>
        </w:rPr>
      </w:pPr>
    </w:p>
    <w:p w14:paraId="5C967681" w14:textId="77777777" w:rsidR="00D80E13" w:rsidRPr="008A1CB7" w:rsidRDefault="00D80E13" w:rsidP="005F588C">
      <w:pPr>
        <w:pStyle w:val="Heading3"/>
        <w:numPr>
          <w:ilvl w:val="0"/>
          <w:numId w:val="7"/>
        </w:numPr>
        <w:spacing w:before="0" w:line="360" w:lineRule="auto"/>
        <w:ind w:left="567" w:hanging="567"/>
        <w:rPr>
          <w:rFonts w:cs="Arial"/>
          <w:sz w:val="24"/>
          <w:szCs w:val="24"/>
        </w:rPr>
      </w:pPr>
      <w:bookmarkStart w:id="7" w:name="_Toc425832894"/>
      <w:r w:rsidRPr="008A1CB7">
        <w:rPr>
          <w:rFonts w:cs="Arial"/>
          <w:sz w:val="24"/>
          <w:szCs w:val="24"/>
        </w:rPr>
        <w:t>In</w:t>
      </w:r>
      <w:bookmarkEnd w:id="7"/>
      <w:r w:rsidRPr="008A1CB7">
        <w:rPr>
          <w:rFonts w:cs="Arial"/>
          <w:sz w:val="24"/>
          <w:szCs w:val="24"/>
        </w:rPr>
        <w:t>vitation to suppliers</w:t>
      </w:r>
    </w:p>
    <w:p w14:paraId="134D2A4D" w14:textId="77777777" w:rsidR="00D80E13" w:rsidRPr="008A1CB7" w:rsidRDefault="00D80E13" w:rsidP="00D80E13">
      <w:pPr>
        <w:pStyle w:val="ListParagraph"/>
        <w:spacing w:after="0" w:line="360" w:lineRule="auto"/>
        <w:ind w:left="567"/>
        <w:jc w:val="both"/>
        <w:rPr>
          <w:rFonts w:cs="Arial"/>
          <w:sz w:val="24"/>
          <w:szCs w:val="24"/>
          <w:lang w:val="en-ZA"/>
        </w:rPr>
      </w:pPr>
      <w:r w:rsidRPr="008A1CB7">
        <w:rPr>
          <w:rFonts w:cs="Arial"/>
          <w:sz w:val="24"/>
          <w:szCs w:val="24"/>
          <w:lang w:val="en-ZA"/>
        </w:rPr>
        <w:t>The SARB hereby invites suppliers to submit proposals for the delivery of the goods or rendering of the services to the SARB as described on the cover page, in accordance with the requirements set out in this Request for Proposal (RFP).</w:t>
      </w:r>
    </w:p>
    <w:p w14:paraId="125C93FB" w14:textId="77777777" w:rsidR="004B61CE" w:rsidRPr="008A1CB7" w:rsidRDefault="004B61CE" w:rsidP="004B61CE">
      <w:pPr>
        <w:spacing w:after="0" w:line="360" w:lineRule="auto"/>
        <w:ind w:left="567"/>
        <w:jc w:val="both"/>
        <w:rPr>
          <w:rFonts w:cs="Arial"/>
          <w:sz w:val="24"/>
          <w:szCs w:val="24"/>
        </w:rPr>
      </w:pPr>
    </w:p>
    <w:p w14:paraId="04A5CD05" w14:textId="77777777" w:rsidR="004B61CE" w:rsidRPr="008A1CB7" w:rsidRDefault="004B61CE" w:rsidP="005F588C">
      <w:pPr>
        <w:pStyle w:val="Heading3"/>
        <w:numPr>
          <w:ilvl w:val="0"/>
          <w:numId w:val="6"/>
        </w:numPr>
        <w:spacing w:before="0" w:line="360" w:lineRule="auto"/>
        <w:ind w:left="567" w:hanging="567"/>
        <w:rPr>
          <w:rFonts w:cs="Arial"/>
          <w:sz w:val="24"/>
          <w:szCs w:val="24"/>
        </w:rPr>
      </w:pPr>
      <w:bookmarkStart w:id="8" w:name="_Toc425832896"/>
      <w:bookmarkEnd w:id="3"/>
      <w:r w:rsidRPr="008A1CB7">
        <w:rPr>
          <w:rFonts w:cs="Arial"/>
          <w:sz w:val="24"/>
          <w:szCs w:val="24"/>
        </w:rPr>
        <w:t>Structure of th</w:t>
      </w:r>
      <w:r w:rsidR="00F65093" w:rsidRPr="008A1CB7">
        <w:rPr>
          <w:rFonts w:cs="Arial"/>
          <w:sz w:val="24"/>
          <w:szCs w:val="24"/>
        </w:rPr>
        <w:t>e</w:t>
      </w:r>
      <w:r w:rsidRPr="008A1CB7">
        <w:rPr>
          <w:rFonts w:cs="Arial"/>
          <w:sz w:val="24"/>
          <w:szCs w:val="24"/>
        </w:rPr>
        <w:t xml:space="preserve"> RFP</w:t>
      </w:r>
    </w:p>
    <w:p w14:paraId="67B6DB35" w14:textId="77777777" w:rsidR="004B61CE" w:rsidRPr="008A1CB7" w:rsidRDefault="004B61CE" w:rsidP="004B61CE">
      <w:pPr>
        <w:spacing w:after="0" w:line="360" w:lineRule="auto"/>
        <w:jc w:val="both"/>
        <w:rPr>
          <w:rFonts w:cs="Arial"/>
          <w:sz w:val="24"/>
          <w:szCs w:val="24"/>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5670"/>
        <w:gridCol w:w="1530"/>
      </w:tblGrid>
      <w:tr w:rsidR="0006052A" w:rsidRPr="008A1CB7" w14:paraId="356074AB" w14:textId="77777777" w:rsidTr="006A1181">
        <w:trPr>
          <w:trHeight w:val="453"/>
        </w:trPr>
        <w:tc>
          <w:tcPr>
            <w:tcW w:w="1305" w:type="dxa"/>
            <w:shd w:val="clear" w:color="auto" w:fill="F2F2F2" w:themeFill="background1" w:themeFillShade="F2"/>
            <w:vAlign w:val="center"/>
          </w:tcPr>
          <w:p w14:paraId="6D046867" w14:textId="77777777" w:rsidR="0006052A" w:rsidRPr="008A1CB7" w:rsidRDefault="0006052A" w:rsidP="00590768">
            <w:pPr>
              <w:spacing w:before="120" w:after="0" w:line="360" w:lineRule="auto"/>
              <w:jc w:val="both"/>
              <w:rPr>
                <w:rFonts w:cs="Arial"/>
                <w:b/>
                <w:sz w:val="24"/>
                <w:szCs w:val="24"/>
                <w:lang w:val="en-ZA"/>
              </w:rPr>
            </w:pPr>
            <w:r w:rsidRPr="008A1CB7">
              <w:rPr>
                <w:rFonts w:cs="Arial"/>
                <w:b/>
                <w:sz w:val="24"/>
                <w:szCs w:val="24"/>
                <w:lang w:val="en-ZA"/>
              </w:rPr>
              <w:t>SECTION</w:t>
            </w:r>
          </w:p>
        </w:tc>
        <w:tc>
          <w:tcPr>
            <w:tcW w:w="5670" w:type="dxa"/>
            <w:shd w:val="clear" w:color="auto" w:fill="F2F2F2" w:themeFill="background1" w:themeFillShade="F2"/>
            <w:vAlign w:val="center"/>
          </w:tcPr>
          <w:p w14:paraId="5D2623B0" w14:textId="77777777" w:rsidR="0006052A" w:rsidRPr="008A1CB7" w:rsidRDefault="0006052A" w:rsidP="00590768">
            <w:pPr>
              <w:spacing w:before="120" w:after="0" w:line="360" w:lineRule="auto"/>
              <w:jc w:val="center"/>
              <w:rPr>
                <w:rFonts w:cs="Arial"/>
                <w:b/>
                <w:sz w:val="24"/>
                <w:szCs w:val="24"/>
                <w:lang w:val="en-ZA"/>
              </w:rPr>
            </w:pPr>
            <w:r w:rsidRPr="008A1CB7">
              <w:rPr>
                <w:rFonts w:cs="Arial"/>
                <w:b/>
                <w:sz w:val="24"/>
                <w:szCs w:val="24"/>
                <w:lang w:val="en-ZA"/>
              </w:rPr>
              <w:t>DESCRIPTION</w:t>
            </w:r>
          </w:p>
        </w:tc>
        <w:tc>
          <w:tcPr>
            <w:tcW w:w="1530" w:type="dxa"/>
            <w:shd w:val="clear" w:color="auto" w:fill="F2F2F2" w:themeFill="background1" w:themeFillShade="F2"/>
          </w:tcPr>
          <w:p w14:paraId="1B3402E9" w14:textId="5E314115" w:rsidR="0006052A" w:rsidRPr="008A1CB7" w:rsidRDefault="006A1181" w:rsidP="0006052A">
            <w:pPr>
              <w:spacing w:before="120" w:after="0" w:line="360" w:lineRule="auto"/>
              <w:jc w:val="center"/>
              <w:rPr>
                <w:rFonts w:cs="Arial"/>
                <w:b/>
                <w:sz w:val="24"/>
                <w:szCs w:val="24"/>
                <w:lang w:val="en-ZA"/>
              </w:rPr>
            </w:pPr>
            <w:r w:rsidRPr="004D0D11">
              <w:rPr>
                <w:rFonts w:cs="Arial"/>
                <w:b/>
                <w:sz w:val="24"/>
                <w:szCs w:val="24"/>
                <w:lang w:val="en-ZA"/>
              </w:rPr>
              <w:t>INCLUDED</w:t>
            </w:r>
          </w:p>
        </w:tc>
      </w:tr>
      <w:tr w:rsidR="00D80E13" w:rsidRPr="008A1CB7" w14:paraId="50314098" w14:textId="77777777" w:rsidTr="006A1181">
        <w:tc>
          <w:tcPr>
            <w:tcW w:w="1305" w:type="dxa"/>
            <w:vAlign w:val="center"/>
          </w:tcPr>
          <w:p w14:paraId="50689DA9" w14:textId="77777777" w:rsidR="00D80E13" w:rsidRPr="008A1CB7" w:rsidRDefault="00D80E13" w:rsidP="005F588C">
            <w:pPr>
              <w:pStyle w:val="ListParagraph"/>
              <w:numPr>
                <w:ilvl w:val="0"/>
                <w:numId w:val="19"/>
              </w:numPr>
              <w:spacing w:before="120" w:after="0" w:line="240" w:lineRule="auto"/>
              <w:rPr>
                <w:rFonts w:cs="Arial"/>
                <w:sz w:val="24"/>
                <w:szCs w:val="24"/>
                <w:lang w:val="en-ZA"/>
              </w:rPr>
            </w:pPr>
          </w:p>
        </w:tc>
        <w:tc>
          <w:tcPr>
            <w:tcW w:w="5670" w:type="dxa"/>
          </w:tcPr>
          <w:p w14:paraId="5875388E" w14:textId="3E6DBAB2" w:rsidR="00D80E13" w:rsidRPr="008A1CB7" w:rsidRDefault="00D80E13" w:rsidP="00D00D49">
            <w:pPr>
              <w:spacing w:before="120" w:after="0" w:line="240" w:lineRule="auto"/>
              <w:rPr>
                <w:rFonts w:cs="Arial"/>
                <w:sz w:val="24"/>
                <w:szCs w:val="24"/>
                <w:lang w:val="en-ZA"/>
              </w:rPr>
            </w:pPr>
            <w:r w:rsidRPr="008A1CB7">
              <w:rPr>
                <w:rFonts w:cs="Arial"/>
                <w:sz w:val="24"/>
                <w:szCs w:val="24"/>
                <w:lang w:val="en-ZA"/>
              </w:rPr>
              <w:t>Introduction</w:t>
            </w:r>
          </w:p>
        </w:tc>
        <w:tc>
          <w:tcPr>
            <w:tcW w:w="1530" w:type="dxa"/>
          </w:tcPr>
          <w:p w14:paraId="24078976" w14:textId="5C69EC75" w:rsidR="00D80E13" w:rsidRPr="00D16948" w:rsidRDefault="0028688F" w:rsidP="0006052A">
            <w:pPr>
              <w:spacing w:before="120" w:after="0" w:line="240" w:lineRule="auto"/>
              <w:ind w:left="-108"/>
              <w:jc w:val="center"/>
              <w:rPr>
                <w:rFonts w:cs="Arial"/>
                <w:sz w:val="26"/>
                <w:szCs w:val="26"/>
                <w:lang w:val="en-ZA"/>
              </w:rPr>
            </w:pPr>
            <w:permStart w:id="2097491473" w:edGrp="everyone"/>
            <w:r>
              <w:rPr>
                <w:rFonts w:cs="Arial"/>
                <w:sz w:val="26"/>
                <w:szCs w:val="26"/>
                <w:lang w:val="en-ZA"/>
              </w:rPr>
              <w:t xml:space="preserve"> </w:t>
            </w:r>
            <w:r w:rsidR="00040927">
              <w:rPr>
                <w:rFonts w:cs="Arial"/>
                <w:sz w:val="26"/>
                <w:szCs w:val="26"/>
                <w:lang w:val="en-ZA"/>
              </w:rPr>
              <w:t>Yes</w:t>
            </w:r>
            <w:r>
              <w:rPr>
                <w:rFonts w:cs="Arial"/>
                <w:sz w:val="26"/>
                <w:szCs w:val="26"/>
                <w:lang w:val="en-ZA"/>
              </w:rPr>
              <w:t xml:space="preserve">  </w:t>
            </w:r>
            <w:permEnd w:id="2097491473"/>
          </w:p>
        </w:tc>
      </w:tr>
      <w:tr w:rsidR="00D80E13" w:rsidRPr="008A1CB7" w14:paraId="700558E4" w14:textId="77777777" w:rsidTr="006A1181">
        <w:tc>
          <w:tcPr>
            <w:tcW w:w="1305" w:type="dxa"/>
            <w:vAlign w:val="center"/>
          </w:tcPr>
          <w:p w14:paraId="0C87E110" w14:textId="77777777" w:rsidR="00D80E13" w:rsidRPr="008A1CB7" w:rsidRDefault="00D80E13" w:rsidP="005F588C">
            <w:pPr>
              <w:pStyle w:val="ListParagraph"/>
              <w:numPr>
                <w:ilvl w:val="0"/>
                <w:numId w:val="19"/>
              </w:numPr>
              <w:spacing w:before="120" w:after="0" w:line="240" w:lineRule="auto"/>
              <w:rPr>
                <w:rFonts w:cs="Arial"/>
                <w:sz w:val="24"/>
                <w:szCs w:val="24"/>
                <w:lang w:val="en-ZA"/>
              </w:rPr>
            </w:pPr>
          </w:p>
        </w:tc>
        <w:tc>
          <w:tcPr>
            <w:tcW w:w="5670" w:type="dxa"/>
            <w:tcBorders>
              <w:bottom w:val="single" w:sz="4" w:space="0" w:color="auto"/>
            </w:tcBorders>
          </w:tcPr>
          <w:p w14:paraId="53D1CE1F" w14:textId="77777777" w:rsidR="00D80E13" w:rsidRPr="008A1CB7" w:rsidRDefault="00D80E13" w:rsidP="00D00D49">
            <w:pPr>
              <w:spacing w:before="120" w:after="0" w:line="240" w:lineRule="auto"/>
              <w:rPr>
                <w:rFonts w:cs="Arial"/>
                <w:sz w:val="24"/>
                <w:szCs w:val="24"/>
                <w:lang w:val="en-ZA"/>
              </w:rPr>
            </w:pPr>
            <w:r w:rsidRPr="008A1CB7">
              <w:rPr>
                <w:rFonts w:cs="Arial"/>
                <w:sz w:val="24"/>
                <w:szCs w:val="24"/>
                <w:lang w:val="en-ZA"/>
              </w:rPr>
              <w:t>Overview of this RFP</w:t>
            </w:r>
          </w:p>
        </w:tc>
        <w:tc>
          <w:tcPr>
            <w:tcW w:w="1530" w:type="dxa"/>
            <w:tcBorders>
              <w:bottom w:val="single" w:sz="4" w:space="0" w:color="auto"/>
            </w:tcBorders>
          </w:tcPr>
          <w:p w14:paraId="32DD54A7" w14:textId="312D362E" w:rsidR="00D80E13" w:rsidRPr="008A1CB7" w:rsidRDefault="0028688F" w:rsidP="0006052A">
            <w:pPr>
              <w:spacing w:before="120" w:after="0" w:line="240" w:lineRule="auto"/>
              <w:ind w:left="-108"/>
              <w:jc w:val="center"/>
              <w:rPr>
                <w:rFonts w:cs="Arial"/>
                <w:sz w:val="24"/>
                <w:szCs w:val="24"/>
                <w:lang w:val="en-ZA"/>
              </w:rPr>
            </w:pPr>
            <w:permStart w:id="511455762" w:edGrp="everyone"/>
            <w:r>
              <w:rPr>
                <w:rFonts w:cs="Arial"/>
                <w:sz w:val="24"/>
                <w:szCs w:val="24"/>
                <w:lang w:val="en-ZA"/>
              </w:rPr>
              <w:t xml:space="preserve"> </w:t>
            </w:r>
            <w:r w:rsidR="00040927">
              <w:rPr>
                <w:rFonts w:cs="Arial"/>
                <w:sz w:val="24"/>
                <w:szCs w:val="24"/>
                <w:lang w:val="en-ZA"/>
              </w:rPr>
              <w:t>Yes</w:t>
            </w:r>
            <w:r>
              <w:rPr>
                <w:rFonts w:cs="Arial"/>
                <w:sz w:val="24"/>
                <w:szCs w:val="24"/>
                <w:lang w:val="en-ZA"/>
              </w:rPr>
              <w:t xml:space="preserve">  </w:t>
            </w:r>
            <w:permEnd w:id="511455762"/>
          </w:p>
        </w:tc>
      </w:tr>
      <w:tr w:rsidR="00D80E13" w:rsidRPr="008A1CB7" w14:paraId="2C4FAE87" w14:textId="77777777" w:rsidTr="006A1181">
        <w:tc>
          <w:tcPr>
            <w:tcW w:w="1305" w:type="dxa"/>
            <w:vAlign w:val="center"/>
          </w:tcPr>
          <w:p w14:paraId="183014F2" w14:textId="77777777" w:rsidR="00D80E13" w:rsidRPr="008A1CB7" w:rsidRDefault="00D80E13" w:rsidP="005F588C">
            <w:pPr>
              <w:pStyle w:val="ListParagraph"/>
              <w:numPr>
                <w:ilvl w:val="0"/>
                <w:numId w:val="19"/>
              </w:numPr>
              <w:spacing w:before="120" w:after="0" w:line="240" w:lineRule="auto"/>
              <w:rPr>
                <w:rFonts w:cs="Arial"/>
                <w:sz w:val="24"/>
                <w:szCs w:val="24"/>
                <w:lang w:val="en-ZA"/>
              </w:rPr>
            </w:pPr>
          </w:p>
        </w:tc>
        <w:tc>
          <w:tcPr>
            <w:tcW w:w="5670" w:type="dxa"/>
          </w:tcPr>
          <w:p w14:paraId="07A053F8" w14:textId="77777777" w:rsidR="00D80E13" w:rsidRPr="008A1CB7" w:rsidRDefault="00D80E13" w:rsidP="00D00D49">
            <w:pPr>
              <w:spacing w:before="120" w:after="0" w:line="240" w:lineRule="auto"/>
              <w:rPr>
                <w:rFonts w:cs="Arial"/>
                <w:sz w:val="24"/>
                <w:szCs w:val="24"/>
                <w:lang w:val="en-ZA"/>
              </w:rPr>
            </w:pPr>
            <w:r w:rsidRPr="008A1CB7">
              <w:rPr>
                <w:rFonts w:cs="Arial"/>
                <w:sz w:val="24"/>
                <w:szCs w:val="24"/>
                <w:lang w:val="en-ZA"/>
              </w:rPr>
              <w:t>Scope of tender</w:t>
            </w:r>
          </w:p>
        </w:tc>
        <w:tc>
          <w:tcPr>
            <w:tcW w:w="1530" w:type="dxa"/>
          </w:tcPr>
          <w:p w14:paraId="2CC21295" w14:textId="165B2E28" w:rsidR="00D80E13" w:rsidRPr="008A1CB7" w:rsidRDefault="00D7200C" w:rsidP="00D77401">
            <w:pPr>
              <w:spacing w:before="120" w:after="0" w:line="240" w:lineRule="auto"/>
              <w:ind w:left="-108"/>
              <w:jc w:val="center"/>
              <w:rPr>
                <w:rFonts w:cs="Arial"/>
                <w:sz w:val="24"/>
                <w:szCs w:val="24"/>
                <w:lang w:val="en-ZA"/>
              </w:rPr>
            </w:pPr>
            <w:permStart w:id="1661091772" w:edGrp="everyone"/>
            <w:r>
              <w:rPr>
                <w:rFonts w:cs="Arial"/>
                <w:sz w:val="24"/>
                <w:szCs w:val="24"/>
                <w:lang w:val="en-ZA"/>
              </w:rPr>
              <w:t xml:space="preserve"> Refer to annexure 3</w:t>
            </w:r>
            <w:r w:rsidR="0028688F">
              <w:rPr>
                <w:rFonts w:cs="Arial"/>
                <w:sz w:val="24"/>
                <w:szCs w:val="24"/>
                <w:lang w:val="en-ZA"/>
              </w:rPr>
              <w:t xml:space="preserve">  </w:t>
            </w:r>
            <w:permEnd w:id="1661091772"/>
          </w:p>
        </w:tc>
      </w:tr>
      <w:tr w:rsidR="00D80E13" w:rsidRPr="008A1CB7" w14:paraId="584447AC" w14:textId="77777777" w:rsidTr="006A1181">
        <w:tc>
          <w:tcPr>
            <w:tcW w:w="1305" w:type="dxa"/>
            <w:vAlign w:val="center"/>
          </w:tcPr>
          <w:p w14:paraId="07E74710" w14:textId="77777777" w:rsidR="00D80E13" w:rsidRPr="008A1CB7" w:rsidRDefault="00D80E13" w:rsidP="005F588C">
            <w:pPr>
              <w:pStyle w:val="ListParagraph"/>
              <w:numPr>
                <w:ilvl w:val="0"/>
                <w:numId w:val="19"/>
              </w:numPr>
              <w:spacing w:before="120" w:after="0" w:line="240" w:lineRule="auto"/>
              <w:rPr>
                <w:rFonts w:cs="Arial"/>
                <w:sz w:val="24"/>
                <w:szCs w:val="24"/>
                <w:lang w:val="en-ZA"/>
              </w:rPr>
            </w:pPr>
          </w:p>
        </w:tc>
        <w:tc>
          <w:tcPr>
            <w:tcW w:w="5670" w:type="dxa"/>
          </w:tcPr>
          <w:p w14:paraId="4E9DF85E" w14:textId="77777777" w:rsidR="00D80E13" w:rsidRPr="008A1CB7" w:rsidRDefault="00D80E13" w:rsidP="00D00D49">
            <w:pPr>
              <w:spacing w:before="120" w:after="0" w:line="240" w:lineRule="auto"/>
              <w:rPr>
                <w:rFonts w:cs="Arial"/>
                <w:sz w:val="24"/>
                <w:szCs w:val="24"/>
                <w:lang w:val="en-ZA"/>
              </w:rPr>
            </w:pPr>
            <w:r w:rsidRPr="008A1CB7">
              <w:rPr>
                <w:rFonts w:cs="Arial"/>
                <w:sz w:val="24"/>
                <w:szCs w:val="24"/>
                <w:lang w:val="en-ZA"/>
              </w:rPr>
              <w:t>Business requirements/terms of reference</w:t>
            </w:r>
          </w:p>
        </w:tc>
        <w:tc>
          <w:tcPr>
            <w:tcW w:w="1530" w:type="dxa"/>
          </w:tcPr>
          <w:p w14:paraId="1D4E19E6" w14:textId="0804A596" w:rsidR="00D80E13" w:rsidRPr="008A1CB7" w:rsidRDefault="0028688F" w:rsidP="00D77401">
            <w:pPr>
              <w:spacing w:before="120" w:after="0" w:line="240" w:lineRule="auto"/>
              <w:ind w:left="-108"/>
              <w:jc w:val="center"/>
              <w:rPr>
                <w:rFonts w:cs="Arial"/>
                <w:sz w:val="24"/>
                <w:szCs w:val="24"/>
                <w:lang w:val="en-ZA"/>
              </w:rPr>
            </w:pPr>
            <w:permStart w:id="1228570090" w:edGrp="everyone"/>
            <w:r>
              <w:rPr>
                <w:rFonts w:cs="Arial"/>
                <w:sz w:val="24"/>
                <w:szCs w:val="24"/>
                <w:lang w:val="en-ZA"/>
              </w:rPr>
              <w:t xml:space="preserve"> </w:t>
            </w:r>
            <w:r w:rsidR="00040927">
              <w:rPr>
                <w:rFonts w:cs="Arial"/>
                <w:sz w:val="24"/>
                <w:szCs w:val="24"/>
                <w:lang w:val="en-ZA"/>
              </w:rPr>
              <w:t>Refer to annexure</w:t>
            </w:r>
            <w:r w:rsidR="006915EE">
              <w:rPr>
                <w:rFonts w:cs="Arial"/>
                <w:sz w:val="24"/>
                <w:szCs w:val="24"/>
                <w:lang w:val="en-ZA"/>
              </w:rPr>
              <w:t xml:space="preserve"> 3</w:t>
            </w:r>
            <w:r w:rsidR="00040927">
              <w:rPr>
                <w:rFonts w:cs="Arial"/>
                <w:sz w:val="24"/>
                <w:szCs w:val="24"/>
                <w:lang w:val="en-ZA"/>
              </w:rPr>
              <w:t xml:space="preserve"> </w:t>
            </w:r>
            <w:r>
              <w:rPr>
                <w:rFonts w:cs="Arial"/>
                <w:sz w:val="24"/>
                <w:szCs w:val="24"/>
                <w:lang w:val="en-ZA"/>
              </w:rPr>
              <w:t xml:space="preserve">  </w:t>
            </w:r>
            <w:permEnd w:id="1228570090"/>
          </w:p>
        </w:tc>
      </w:tr>
      <w:tr w:rsidR="00D80E13" w:rsidRPr="008A1CB7" w14:paraId="0EE59CDF" w14:textId="77777777" w:rsidTr="006A1181">
        <w:tc>
          <w:tcPr>
            <w:tcW w:w="1305" w:type="dxa"/>
            <w:vAlign w:val="center"/>
          </w:tcPr>
          <w:p w14:paraId="4E7E7763" w14:textId="77777777" w:rsidR="00D80E13" w:rsidRPr="008A1CB7" w:rsidRDefault="00D80E13" w:rsidP="005F588C">
            <w:pPr>
              <w:pStyle w:val="ListParagraph"/>
              <w:numPr>
                <w:ilvl w:val="0"/>
                <w:numId w:val="19"/>
              </w:numPr>
              <w:spacing w:before="120" w:after="0" w:line="240" w:lineRule="auto"/>
              <w:rPr>
                <w:rFonts w:cs="Arial"/>
                <w:sz w:val="24"/>
                <w:szCs w:val="24"/>
                <w:lang w:val="en-ZA"/>
              </w:rPr>
            </w:pPr>
          </w:p>
        </w:tc>
        <w:tc>
          <w:tcPr>
            <w:tcW w:w="5670" w:type="dxa"/>
          </w:tcPr>
          <w:p w14:paraId="64B6EC00" w14:textId="77777777" w:rsidR="00D80E13" w:rsidRPr="008A1CB7" w:rsidRDefault="00D80E13" w:rsidP="00D00D49">
            <w:pPr>
              <w:spacing w:before="120" w:after="0" w:line="240" w:lineRule="auto"/>
              <w:rPr>
                <w:rFonts w:cs="Arial"/>
                <w:sz w:val="24"/>
                <w:szCs w:val="24"/>
                <w:lang w:val="en-ZA"/>
              </w:rPr>
            </w:pPr>
            <w:r w:rsidRPr="008A1CB7">
              <w:rPr>
                <w:rFonts w:cs="Arial"/>
                <w:sz w:val="24"/>
                <w:szCs w:val="24"/>
                <w:lang w:val="en-ZA"/>
              </w:rPr>
              <w:t xml:space="preserve">Specifications </w:t>
            </w:r>
          </w:p>
        </w:tc>
        <w:tc>
          <w:tcPr>
            <w:tcW w:w="1530" w:type="dxa"/>
          </w:tcPr>
          <w:p w14:paraId="5888B070" w14:textId="026335B0" w:rsidR="00D80E13" w:rsidRPr="008A1CB7" w:rsidRDefault="0028688F" w:rsidP="00D77401">
            <w:pPr>
              <w:spacing w:before="120" w:after="0" w:line="240" w:lineRule="auto"/>
              <w:ind w:left="-108"/>
              <w:jc w:val="center"/>
              <w:rPr>
                <w:rFonts w:cs="Arial"/>
                <w:sz w:val="24"/>
                <w:szCs w:val="24"/>
                <w:lang w:val="en-ZA"/>
              </w:rPr>
            </w:pPr>
            <w:permStart w:id="1912499983" w:edGrp="everyone"/>
            <w:r>
              <w:rPr>
                <w:rFonts w:cs="Arial"/>
                <w:sz w:val="24"/>
                <w:szCs w:val="24"/>
                <w:lang w:val="en-ZA"/>
              </w:rPr>
              <w:t xml:space="preserve"> </w:t>
            </w:r>
            <w:r w:rsidR="00040927">
              <w:rPr>
                <w:rFonts w:cs="Arial"/>
                <w:sz w:val="24"/>
                <w:szCs w:val="24"/>
                <w:lang w:val="en-ZA"/>
              </w:rPr>
              <w:t xml:space="preserve">Refer to annexure </w:t>
            </w:r>
            <w:r w:rsidR="006915EE">
              <w:rPr>
                <w:rFonts w:cs="Arial"/>
                <w:sz w:val="24"/>
                <w:szCs w:val="24"/>
                <w:lang w:val="en-ZA"/>
              </w:rPr>
              <w:t>3</w:t>
            </w:r>
            <w:r>
              <w:rPr>
                <w:rFonts w:cs="Arial"/>
                <w:sz w:val="24"/>
                <w:szCs w:val="24"/>
                <w:lang w:val="en-ZA"/>
              </w:rPr>
              <w:t xml:space="preserve">  </w:t>
            </w:r>
            <w:permEnd w:id="1912499983"/>
          </w:p>
        </w:tc>
      </w:tr>
      <w:tr w:rsidR="00201CD3" w:rsidRPr="008A1CB7" w14:paraId="5B8ACC38" w14:textId="77777777" w:rsidTr="00985C90">
        <w:trPr>
          <w:trHeight w:val="185"/>
        </w:trPr>
        <w:tc>
          <w:tcPr>
            <w:tcW w:w="1305" w:type="dxa"/>
            <w:vMerge w:val="restart"/>
          </w:tcPr>
          <w:p w14:paraId="19BFC4DF" w14:textId="77777777" w:rsidR="00201CD3" w:rsidRPr="008A1CB7" w:rsidRDefault="00201CD3" w:rsidP="005F588C">
            <w:pPr>
              <w:pStyle w:val="ListParagraph"/>
              <w:numPr>
                <w:ilvl w:val="0"/>
                <w:numId w:val="19"/>
              </w:numPr>
              <w:spacing w:before="120" w:after="0" w:line="240" w:lineRule="auto"/>
              <w:rPr>
                <w:rFonts w:cs="Arial"/>
                <w:sz w:val="24"/>
                <w:szCs w:val="24"/>
                <w:lang w:val="en-ZA"/>
              </w:rPr>
            </w:pPr>
          </w:p>
        </w:tc>
        <w:tc>
          <w:tcPr>
            <w:tcW w:w="7200" w:type="dxa"/>
            <w:gridSpan w:val="2"/>
            <w:shd w:val="clear" w:color="auto" w:fill="F2F2F2" w:themeFill="background1" w:themeFillShade="F2"/>
          </w:tcPr>
          <w:p w14:paraId="6CF058C7" w14:textId="5F6533F8" w:rsidR="00201CD3" w:rsidRPr="008A1CB7" w:rsidRDefault="00201CD3" w:rsidP="004F6AFC">
            <w:pPr>
              <w:spacing w:before="120" w:after="0" w:line="240" w:lineRule="auto"/>
              <w:rPr>
                <w:rFonts w:cs="Arial"/>
                <w:sz w:val="24"/>
                <w:szCs w:val="24"/>
                <w:lang w:val="en-ZA"/>
              </w:rPr>
            </w:pPr>
            <w:r w:rsidRPr="008A1CB7">
              <w:rPr>
                <w:rFonts w:cs="Arial"/>
                <w:b/>
                <w:sz w:val="24"/>
                <w:szCs w:val="24"/>
                <w:lang w:val="en-ZA"/>
              </w:rPr>
              <w:t>Requirements for tender responses</w:t>
            </w:r>
          </w:p>
        </w:tc>
      </w:tr>
      <w:tr w:rsidR="00201CD3" w:rsidRPr="008A1CB7" w14:paraId="4A8E7304" w14:textId="77777777" w:rsidTr="006A1181">
        <w:trPr>
          <w:trHeight w:val="180"/>
        </w:trPr>
        <w:tc>
          <w:tcPr>
            <w:tcW w:w="1305" w:type="dxa"/>
            <w:vMerge/>
            <w:vAlign w:val="center"/>
          </w:tcPr>
          <w:p w14:paraId="76C958FB" w14:textId="77777777" w:rsidR="00201CD3" w:rsidRPr="008A1CB7" w:rsidRDefault="00201CD3" w:rsidP="005F588C">
            <w:pPr>
              <w:pStyle w:val="ListParagraph"/>
              <w:numPr>
                <w:ilvl w:val="0"/>
                <w:numId w:val="19"/>
              </w:numPr>
              <w:spacing w:before="120" w:after="0" w:line="240" w:lineRule="auto"/>
              <w:rPr>
                <w:rFonts w:cs="Arial"/>
                <w:sz w:val="24"/>
                <w:szCs w:val="24"/>
                <w:lang w:val="en-ZA"/>
              </w:rPr>
            </w:pPr>
          </w:p>
        </w:tc>
        <w:tc>
          <w:tcPr>
            <w:tcW w:w="5670" w:type="dxa"/>
          </w:tcPr>
          <w:p w14:paraId="256790D1" w14:textId="1F724439" w:rsidR="00201CD3" w:rsidRPr="008A1CB7" w:rsidRDefault="00201CD3" w:rsidP="001D4804">
            <w:pPr>
              <w:spacing w:before="120" w:after="0" w:line="240" w:lineRule="auto"/>
              <w:rPr>
                <w:rFonts w:cs="Arial"/>
                <w:sz w:val="24"/>
                <w:szCs w:val="24"/>
                <w:lang w:val="en-ZA"/>
              </w:rPr>
            </w:pPr>
            <w:r w:rsidRPr="008A1CB7">
              <w:rPr>
                <w:rFonts w:cs="Arial"/>
                <w:sz w:val="24"/>
                <w:szCs w:val="24"/>
                <w:lang w:val="en-ZA"/>
              </w:rPr>
              <w:t>Part A: Administrative requirements</w:t>
            </w:r>
          </w:p>
        </w:tc>
        <w:tc>
          <w:tcPr>
            <w:tcW w:w="1530" w:type="dxa"/>
          </w:tcPr>
          <w:p w14:paraId="112B70AE" w14:textId="6942E758" w:rsidR="00201CD3" w:rsidRPr="008A1CB7" w:rsidRDefault="0028688F" w:rsidP="0006052A">
            <w:pPr>
              <w:spacing w:before="120" w:after="0" w:line="240" w:lineRule="auto"/>
              <w:ind w:left="-108"/>
              <w:jc w:val="center"/>
              <w:rPr>
                <w:rFonts w:cs="Arial"/>
                <w:sz w:val="24"/>
                <w:szCs w:val="24"/>
                <w:lang w:val="en-ZA"/>
              </w:rPr>
            </w:pPr>
            <w:permStart w:id="1408976562" w:edGrp="everyone"/>
            <w:r>
              <w:rPr>
                <w:rFonts w:cs="Arial"/>
                <w:sz w:val="24"/>
                <w:szCs w:val="24"/>
                <w:lang w:val="en-ZA"/>
              </w:rPr>
              <w:t xml:space="preserve"> </w:t>
            </w:r>
            <w:r w:rsidR="006915EE">
              <w:rPr>
                <w:rFonts w:cs="Arial"/>
                <w:sz w:val="24"/>
                <w:szCs w:val="24"/>
                <w:lang w:val="en-ZA"/>
              </w:rPr>
              <w:t>Yes</w:t>
            </w:r>
            <w:r>
              <w:rPr>
                <w:rFonts w:cs="Arial"/>
                <w:sz w:val="24"/>
                <w:szCs w:val="24"/>
                <w:lang w:val="en-ZA"/>
              </w:rPr>
              <w:t xml:space="preserve">  </w:t>
            </w:r>
            <w:permEnd w:id="1408976562"/>
          </w:p>
        </w:tc>
      </w:tr>
      <w:tr w:rsidR="00201CD3" w:rsidRPr="008A1CB7" w14:paraId="399ACB61" w14:textId="77777777" w:rsidTr="006A1181">
        <w:trPr>
          <w:trHeight w:val="180"/>
        </w:trPr>
        <w:tc>
          <w:tcPr>
            <w:tcW w:w="1305" w:type="dxa"/>
            <w:vMerge/>
            <w:vAlign w:val="center"/>
          </w:tcPr>
          <w:p w14:paraId="55DF35F2" w14:textId="77777777" w:rsidR="00201CD3" w:rsidRPr="008A1CB7" w:rsidRDefault="00201CD3" w:rsidP="005F588C">
            <w:pPr>
              <w:pStyle w:val="ListParagraph"/>
              <w:numPr>
                <w:ilvl w:val="0"/>
                <w:numId w:val="19"/>
              </w:numPr>
              <w:spacing w:before="120" w:after="0" w:line="240" w:lineRule="auto"/>
              <w:rPr>
                <w:rFonts w:cs="Arial"/>
                <w:sz w:val="24"/>
                <w:szCs w:val="24"/>
                <w:lang w:val="en-ZA"/>
              </w:rPr>
            </w:pPr>
          </w:p>
        </w:tc>
        <w:tc>
          <w:tcPr>
            <w:tcW w:w="5670" w:type="dxa"/>
          </w:tcPr>
          <w:p w14:paraId="6F25686B" w14:textId="77777777" w:rsidR="00201CD3" w:rsidRPr="008A1CB7" w:rsidRDefault="00201CD3" w:rsidP="00D00D49">
            <w:pPr>
              <w:spacing w:before="120" w:after="0" w:line="240" w:lineRule="auto"/>
              <w:rPr>
                <w:rFonts w:cs="Arial"/>
                <w:sz w:val="24"/>
                <w:szCs w:val="24"/>
                <w:lang w:val="en-ZA"/>
              </w:rPr>
            </w:pPr>
            <w:r w:rsidRPr="008A1CB7">
              <w:rPr>
                <w:rFonts w:cs="Arial"/>
                <w:sz w:val="24"/>
                <w:szCs w:val="24"/>
                <w:lang w:val="en-ZA"/>
              </w:rPr>
              <w:t>Part B: Mandatory requirements</w:t>
            </w:r>
          </w:p>
        </w:tc>
        <w:tc>
          <w:tcPr>
            <w:tcW w:w="1530" w:type="dxa"/>
          </w:tcPr>
          <w:p w14:paraId="0923B31B" w14:textId="19F0F07F" w:rsidR="00201CD3" w:rsidRPr="008A1CB7" w:rsidRDefault="006915EE" w:rsidP="0006052A">
            <w:pPr>
              <w:spacing w:before="120" w:after="0" w:line="240" w:lineRule="auto"/>
              <w:ind w:left="-108"/>
              <w:jc w:val="center"/>
              <w:rPr>
                <w:rFonts w:cs="Arial"/>
                <w:sz w:val="24"/>
                <w:szCs w:val="24"/>
                <w:lang w:val="en-ZA"/>
              </w:rPr>
            </w:pPr>
            <w:permStart w:id="566633357" w:edGrp="everyone"/>
            <w:r>
              <w:rPr>
                <w:rFonts w:cs="Arial"/>
                <w:sz w:val="24"/>
                <w:szCs w:val="24"/>
                <w:lang w:val="en-ZA"/>
              </w:rPr>
              <w:t xml:space="preserve"> Yes</w:t>
            </w:r>
            <w:r w:rsidR="0028688F">
              <w:rPr>
                <w:rFonts w:cs="Arial"/>
                <w:sz w:val="24"/>
                <w:szCs w:val="24"/>
                <w:lang w:val="en-ZA"/>
              </w:rPr>
              <w:t xml:space="preserve">  </w:t>
            </w:r>
            <w:permEnd w:id="566633357"/>
          </w:p>
        </w:tc>
      </w:tr>
      <w:tr w:rsidR="00201CD3" w:rsidRPr="008A1CB7" w14:paraId="75D0DB76" w14:textId="77777777" w:rsidTr="006A1181">
        <w:trPr>
          <w:trHeight w:val="180"/>
        </w:trPr>
        <w:tc>
          <w:tcPr>
            <w:tcW w:w="1305" w:type="dxa"/>
            <w:vMerge/>
            <w:vAlign w:val="center"/>
          </w:tcPr>
          <w:p w14:paraId="02792767" w14:textId="77777777" w:rsidR="00201CD3" w:rsidRPr="008A1CB7" w:rsidRDefault="00201CD3" w:rsidP="005F588C">
            <w:pPr>
              <w:pStyle w:val="ListParagraph"/>
              <w:numPr>
                <w:ilvl w:val="0"/>
                <w:numId w:val="19"/>
              </w:numPr>
              <w:spacing w:before="120" w:after="0" w:line="240" w:lineRule="auto"/>
              <w:rPr>
                <w:rFonts w:cs="Arial"/>
                <w:sz w:val="24"/>
                <w:szCs w:val="24"/>
                <w:lang w:val="en-ZA"/>
              </w:rPr>
            </w:pPr>
          </w:p>
        </w:tc>
        <w:tc>
          <w:tcPr>
            <w:tcW w:w="5670" w:type="dxa"/>
          </w:tcPr>
          <w:p w14:paraId="7CE941C0" w14:textId="0C5F24E5" w:rsidR="00201CD3" w:rsidRPr="008A1CB7" w:rsidRDefault="00201CD3" w:rsidP="006B4FB6">
            <w:pPr>
              <w:spacing w:before="120" w:after="0" w:line="240" w:lineRule="auto"/>
              <w:rPr>
                <w:rFonts w:cs="Arial"/>
                <w:sz w:val="24"/>
                <w:szCs w:val="24"/>
                <w:lang w:val="en-ZA"/>
              </w:rPr>
            </w:pPr>
            <w:r w:rsidRPr="008A1CB7">
              <w:rPr>
                <w:rFonts w:cs="Arial"/>
                <w:sz w:val="24"/>
                <w:szCs w:val="24"/>
                <w:lang w:val="en-ZA"/>
              </w:rPr>
              <w:t>Part C: Technical proposal requirements</w:t>
            </w:r>
          </w:p>
        </w:tc>
        <w:tc>
          <w:tcPr>
            <w:tcW w:w="1530" w:type="dxa"/>
          </w:tcPr>
          <w:p w14:paraId="1B8C70D2" w14:textId="7A346547" w:rsidR="00201CD3" w:rsidRPr="008A1CB7" w:rsidRDefault="0028688F" w:rsidP="0006052A">
            <w:pPr>
              <w:spacing w:before="120" w:after="0" w:line="240" w:lineRule="auto"/>
              <w:ind w:left="-108"/>
              <w:jc w:val="center"/>
              <w:rPr>
                <w:rFonts w:cs="Arial"/>
                <w:sz w:val="24"/>
                <w:szCs w:val="24"/>
                <w:lang w:val="en-ZA"/>
              </w:rPr>
            </w:pPr>
            <w:permStart w:id="1506028401" w:edGrp="everyone"/>
            <w:r>
              <w:rPr>
                <w:rFonts w:cs="Arial"/>
                <w:sz w:val="24"/>
                <w:szCs w:val="24"/>
                <w:lang w:val="en-ZA"/>
              </w:rPr>
              <w:t xml:space="preserve"> </w:t>
            </w:r>
            <w:r w:rsidR="006915EE">
              <w:rPr>
                <w:rFonts w:cs="Arial"/>
                <w:sz w:val="24"/>
                <w:szCs w:val="24"/>
                <w:lang w:val="en-ZA"/>
              </w:rPr>
              <w:t>Refer to annexure 3</w:t>
            </w:r>
            <w:r>
              <w:rPr>
                <w:rFonts w:cs="Arial"/>
                <w:sz w:val="24"/>
                <w:szCs w:val="24"/>
                <w:lang w:val="en-ZA"/>
              </w:rPr>
              <w:t xml:space="preserve">  </w:t>
            </w:r>
            <w:permEnd w:id="1506028401"/>
          </w:p>
        </w:tc>
      </w:tr>
      <w:tr w:rsidR="00201CD3" w:rsidRPr="008A1CB7" w14:paraId="54CD0C05" w14:textId="77777777" w:rsidTr="006A1181">
        <w:trPr>
          <w:trHeight w:val="180"/>
        </w:trPr>
        <w:tc>
          <w:tcPr>
            <w:tcW w:w="1305" w:type="dxa"/>
            <w:vMerge/>
            <w:vAlign w:val="center"/>
          </w:tcPr>
          <w:p w14:paraId="68804064" w14:textId="77777777" w:rsidR="00201CD3" w:rsidRPr="008A1CB7" w:rsidRDefault="00201CD3" w:rsidP="00923BF9">
            <w:pPr>
              <w:pStyle w:val="ListParagraph"/>
              <w:spacing w:before="120" w:after="0" w:line="240" w:lineRule="auto"/>
              <w:rPr>
                <w:rFonts w:cs="Arial"/>
                <w:sz w:val="24"/>
                <w:szCs w:val="24"/>
                <w:lang w:val="en-ZA"/>
              </w:rPr>
            </w:pPr>
          </w:p>
        </w:tc>
        <w:tc>
          <w:tcPr>
            <w:tcW w:w="5670" w:type="dxa"/>
          </w:tcPr>
          <w:p w14:paraId="1B33265B" w14:textId="06294C89" w:rsidR="00201CD3" w:rsidRPr="008A1CB7" w:rsidRDefault="00201CD3" w:rsidP="001D4804">
            <w:pPr>
              <w:spacing w:before="120" w:after="0" w:line="240" w:lineRule="auto"/>
              <w:rPr>
                <w:rFonts w:cs="Arial"/>
                <w:sz w:val="24"/>
                <w:szCs w:val="24"/>
                <w:lang w:val="en-ZA"/>
              </w:rPr>
            </w:pPr>
            <w:r w:rsidRPr="008A1CB7">
              <w:rPr>
                <w:rFonts w:cs="Arial"/>
                <w:sz w:val="24"/>
                <w:szCs w:val="24"/>
                <w:lang w:val="en-ZA"/>
              </w:rPr>
              <w:t>Part D: Commercial proposal requirements</w:t>
            </w:r>
          </w:p>
        </w:tc>
        <w:tc>
          <w:tcPr>
            <w:tcW w:w="1530" w:type="dxa"/>
          </w:tcPr>
          <w:p w14:paraId="1453255D" w14:textId="22185FA1" w:rsidR="00201CD3" w:rsidRPr="008A1CB7" w:rsidRDefault="00201CD3" w:rsidP="0006052A">
            <w:pPr>
              <w:spacing w:before="120" w:after="0" w:line="240" w:lineRule="auto"/>
              <w:ind w:left="-108"/>
              <w:jc w:val="center"/>
              <w:rPr>
                <w:rFonts w:cs="Arial"/>
                <w:sz w:val="24"/>
                <w:szCs w:val="24"/>
                <w:lang w:val="en-ZA"/>
              </w:rPr>
            </w:pPr>
            <w:permStart w:id="806683078" w:edGrp="everyone"/>
            <w:r w:rsidRPr="008A1CB7">
              <w:rPr>
                <w:rFonts w:cs="Arial"/>
                <w:sz w:val="24"/>
                <w:szCs w:val="24"/>
                <w:lang w:val="en-ZA"/>
              </w:rPr>
              <w:t xml:space="preserve"> </w:t>
            </w:r>
            <w:r w:rsidR="006915EE">
              <w:rPr>
                <w:rFonts w:cs="Arial"/>
                <w:sz w:val="24"/>
                <w:szCs w:val="24"/>
                <w:lang w:val="en-ZA"/>
              </w:rPr>
              <w:t>Yes</w:t>
            </w:r>
            <w:r w:rsidRPr="008A1CB7">
              <w:rPr>
                <w:rFonts w:cs="Arial"/>
                <w:sz w:val="24"/>
                <w:szCs w:val="24"/>
                <w:lang w:val="en-ZA"/>
              </w:rPr>
              <w:t xml:space="preserve">  </w:t>
            </w:r>
            <w:permEnd w:id="806683078"/>
          </w:p>
        </w:tc>
      </w:tr>
      <w:tr w:rsidR="00201CD3" w:rsidRPr="008A1CB7" w14:paraId="61198E61" w14:textId="77777777" w:rsidTr="006A1181">
        <w:trPr>
          <w:trHeight w:val="180"/>
        </w:trPr>
        <w:tc>
          <w:tcPr>
            <w:tcW w:w="1305" w:type="dxa"/>
            <w:vMerge/>
            <w:vAlign w:val="center"/>
          </w:tcPr>
          <w:p w14:paraId="5D42B7FB" w14:textId="77777777" w:rsidR="00201CD3" w:rsidRPr="008A1CB7" w:rsidRDefault="00201CD3" w:rsidP="00923BF9">
            <w:pPr>
              <w:pStyle w:val="ListParagraph"/>
              <w:spacing w:before="120" w:after="0" w:line="240" w:lineRule="auto"/>
              <w:rPr>
                <w:rFonts w:cs="Arial"/>
                <w:sz w:val="24"/>
                <w:szCs w:val="24"/>
                <w:lang w:val="en-ZA"/>
              </w:rPr>
            </w:pPr>
          </w:p>
        </w:tc>
        <w:tc>
          <w:tcPr>
            <w:tcW w:w="5670" w:type="dxa"/>
          </w:tcPr>
          <w:p w14:paraId="6398F2D8" w14:textId="7A2DFDA0" w:rsidR="00201CD3" w:rsidRPr="008A1CB7" w:rsidRDefault="00201CD3" w:rsidP="0003146A">
            <w:pPr>
              <w:spacing w:before="120" w:after="0" w:line="240" w:lineRule="auto"/>
              <w:rPr>
                <w:rFonts w:cs="Arial"/>
                <w:sz w:val="24"/>
                <w:szCs w:val="24"/>
                <w:lang w:val="en-ZA"/>
              </w:rPr>
            </w:pPr>
            <w:r w:rsidRPr="003D6637">
              <w:rPr>
                <w:rFonts w:cs="Arial"/>
                <w:sz w:val="24"/>
                <w:szCs w:val="24"/>
                <w:lang w:val="en-ZA"/>
              </w:rPr>
              <w:t>Part E: Information security and privacy risk requirements</w:t>
            </w:r>
          </w:p>
        </w:tc>
        <w:tc>
          <w:tcPr>
            <w:tcW w:w="1530" w:type="dxa"/>
          </w:tcPr>
          <w:p w14:paraId="7DA9406D" w14:textId="12FC1579" w:rsidR="00201CD3" w:rsidRPr="008A1CB7" w:rsidRDefault="00201CD3" w:rsidP="0006052A">
            <w:pPr>
              <w:spacing w:before="120" w:after="0" w:line="240" w:lineRule="auto"/>
              <w:ind w:left="-108"/>
              <w:jc w:val="center"/>
              <w:rPr>
                <w:rFonts w:cs="Arial"/>
                <w:sz w:val="24"/>
                <w:szCs w:val="24"/>
                <w:lang w:val="en-ZA"/>
              </w:rPr>
            </w:pPr>
            <w:permStart w:id="1790248835" w:edGrp="everyone"/>
            <w:r>
              <w:rPr>
                <w:rFonts w:cs="Arial"/>
                <w:sz w:val="24"/>
                <w:szCs w:val="24"/>
                <w:lang w:val="en-ZA"/>
              </w:rPr>
              <w:t xml:space="preserve"> </w:t>
            </w:r>
            <w:r w:rsidR="006915EE">
              <w:rPr>
                <w:rFonts w:cs="Arial"/>
                <w:sz w:val="24"/>
                <w:szCs w:val="24"/>
                <w:lang w:val="en-ZA"/>
              </w:rPr>
              <w:t>No</w:t>
            </w:r>
            <w:r>
              <w:rPr>
                <w:rFonts w:cs="Arial"/>
                <w:sz w:val="24"/>
                <w:szCs w:val="24"/>
                <w:lang w:val="en-ZA"/>
              </w:rPr>
              <w:t xml:space="preserve">  </w:t>
            </w:r>
            <w:permEnd w:id="1790248835"/>
          </w:p>
        </w:tc>
      </w:tr>
      <w:tr w:rsidR="00D80E13" w:rsidRPr="008A1CB7" w14:paraId="77AC43CE" w14:textId="77777777" w:rsidTr="006A1181">
        <w:tc>
          <w:tcPr>
            <w:tcW w:w="1305" w:type="dxa"/>
            <w:vAlign w:val="center"/>
          </w:tcPr>
          <w:p w14:paraId="5952EE3C" w14:textId="77777777" w:rsidR="00D80E13" w:rsidRPr="008A1CB7" w:rsidRDefault="00D80E13" w:rsidP="005F588C">
            <w:pPr>
              <w:pStyle w:val="ListParagraph"/>
              <w:numPr>
                <w:ilvl w:val="0"/>
                <w:numId w:val="19"/>
              </w:numPr>
              <w:spacing w:before="120" w:after="0" w:line="240" w:lineRule="auto"/>
              <w:rPr>
                <w:rFonts w:cs="Arial"/>
                <w:sz w:val="24"/>
                <w:szCs w:val="24"/>
                <w:lang w:val="en-ZA"/>
              </w:rPr>
            </w:pPr>
          </w:p>
        </w:tc>
        <w:tc>
          <w:tcPr>
            <w:tcW w:w="5670" w:type="dxa"/>
          </w:tcPr>
          <w:p w14:paraId="5D8A6C81" w14:textId="39FCED07" w:rsidR="00D80E13" w:rsidRPr="008A1CB7" w:rsidRDefault="00C17D45" w:rsidP="00926AC5">
            <w:pPr>
              <w:spacing w:before="120" w:after="0" w:line="240" w:lineRule="auto"/>
              <w:rPr>
                <w:rFonts w:cs="Arial"/>
                <w:sz w:val="24"/>
                <w:szCs w:val="24"/>
                <w:lang w:val="en-ZA"/>
              </w:rPr>
            </w:pPr>
            <w:r w:rsidRPr="008A1CB7">
              <w:rPr>
                <w:rFonts w:cs="Arial"/>
                <w:sz w:val="24"/>
                <w:szCs w:val="24"/>
                <w:lang w:val="en-ZA"/>
              </w:rPr>
              <w:t>E</w:t>
            </w:r>
            <w:r w:rsidR="00D80E13" w:rsidRPr="008A1CB7">
              <w:rPr>
                <w:rFonts w:cs="Arial"/>
                <w:sz w:val="24"/>
                <w:szCs w:val="24"/>
                <w:lang w:val="en-ZA"/>
              </w:rPr>
              <w:t>valuation</w:t>
            </w:r>
            <w:r w:rsidRPr="008A1CB7">
              <w:rPr>
                <w:rFonts w:cs="Arial"/>
                <w:sz w:val="24"/>
                <w:szCs w:val="24"/>
                <w:lang w:val="en-ZA"/>
              </w:rPr>
              <w:t xml:space="preserve"> </w:t>
            </w:r>
            <w:r w:rsidR="00926AC5" w:rsidRPr="008A1CB7">
              <w:rPr>
                <w:rFonts w:cs="Arial"/>
                <w:sz w:val="24"/>
                <w:szCs w:val="24"/>
                <w:lang w:val="en-ZA"/>
              </w:rPr>
              <w:t>criteria</w:t>
            </w:r>
          </w:p>
        </w:tc>
        <w:tc>
          <w:tcPr>
            <w:tcW w:w="1530" w:type="dxa"/>
          </w:tcPr>
          <w:p w14:paraId="2271829B" w14:textId="41979DD1" w:rsidR="00D80E13" w:rsidRPr="008A1CB7" w:rsidRDefault="0028688F" w:rsidP="0006052A">
            <w:pPr>
              <w:spacing w:before="120" w:after="0" w:line="240" w:lineRule="auto"/>
              <w:ind w:left="-108"/>
              <w:jc w:val="center"/>
              <w:rPr>
                <w:rFonts w:cs="Arial"/>
                <w:sz w:val="24"/>
                <w:szCs w:val="24"/>
                <w:lang w:val="en-ZA"/>
              </w:rPr>
            </w:pPr>
            <w:permStart w:id="557794152" w:edGrp="everyone"/>
            <w:r>
              <w:rPr>
                <w:rFonts w:cs="Arial"/>
                <w:sz w:val="24"/>
                <w:szCs w:val="24"/>
                <w:lang w:val="en-ZA"/>
              </w:rPr>
              <w:t xml:space="preserve"> </w:t>
            </w:r>
            <w:r w:rsidR="006915EE">
              <w:rPr>
                <w:rFonts w:cs="Arial"/>
                <w:sz w:val="24"/>
                <w:szCs w:val="24"/>
                <w:lang w:val="en-ZA"/>
              </w:rPr>
              <w:t>Refer to annexure 4</w:t>
            </w:r>
            <w:r>
              <w:rPr>
                <w:rFonts w:cs="Arial"/>
                <w:sz w:val="24"/>
                <w:szCs w:val="24"/>
                <w:lang w:val="en-ZA"/>
              </w:rPr>
              <w:t xml:space="preserve">  </w:t>
            </w:r>
            <w:permEnd w:id="557794152"/>
          </w:p>
        </w:tc>
      </w:tr>
      <w:tr w:rsidR="00D80E13" w:rsidRPr="008A1CB7" w14:paraId="7C7D4CCC" w14:textId="77777777" w:rsidTr="006A1181">
        <w:tc>
          <w:tcPr>
            <w:tcW w:w="1305" w:type="dxa"/>
            <w:tcBorders>
              <w:bottom w:val="single" w:sz="4" w:space="0" w:color="auto"/>
            </w:tcBorders>
            <w:vAlign w:val="center"/>
          </w:tcPr>
          <w:p w14:paraId="26B22B53" w14:textId="77777777" w:rsidR="00D80E13" w:rsidRPr="008A1CB7" w:rsidRDefault="00D80E13" w:rsidP="005F588C">
            <w:pPr>
              <w:pStyle w:val="ListParagraph"/>
              <w:numPr>
                <w:ilvl w:val="0"/>
                <w:numId w:val="19"/>
              </w:numPr>
              <w:spacing w:before="120" w:after="0" w:line="240" w:lineRule="auto"/>
              <w:rPr>
                <w:rFonts w:cs="Arial"/>
                <w:sz w:val="24"/>
                <w:szCs w:val="24"/>
                <w:lang w:val="en-ZA"/>
              </w:rPr>
            </w:pPr>
          </w:p>
        </w:tc>
        <w:tc>
          <w:tcPr>
            <w:tcW w:w="5670" w:type="dxa"/>
            <w:tcBorders>
              <w:bottom w:val="single" w:sz="4" w:space="0" w:color="auto"/>
            </w:tcBorders>
          </w:tcPr>
          <w:p w14:paraId="1C34E1CD" w14:textId="77777777" w:rsidR="00D80E13" w:rsidRPr="008A1CB7" w:rsidRDefault="00D80E13" w:rsidP="00D00D49">
            <w:pPr>
              <w:spacing w:before="120" w:after="0" w:line="240" w:lineRule="auto"/>
              <w:rPr>
                <w:rFonts w:cs="Arial"/>
                <w:sz w:val="24"/>
                <w:szCs w:val="24"/>
                <w:lang w:val="en-ZA"/>
              </w:rPr>
            </w:pPr>
            <w:r w:rsidRPr="008A1CB7">
              <w:rPr>
                <w:rFonts w:cs="Arial"/>
                <w:sz w:val="24"/>
                <w:szCs w:val="24"/>
                <w:lang w:val="en-ZA"/>
              </w:rPr>
              <w:t>Tender evaluation methodology</w:t>
            </w:r>
          </w:p>
        </w:tc>
        <w:tc>
          <w:tcPr>
            <w:tcW w:w="1530" w:type="dxa"/>
            <w:tcBorders>
              <w:bottom w:val="single" w:sz="4" w:space="0" w:color="auto"/>
            </w:tcBorders>
          </w:tcPr>
          <w:p w14:paraId="33C7365D" w14:textId="4F06336B" w:rsidR="00D80E13" w:rsidRPr="008A1CB7" w:rsidRDefault="0028688F" w:rsidP="0006052A">
            <w:pPr>
              <w:spacing w:before="120" w:after="0" w:line="240" w:lineRule="auto"/>
              <w:ind w:left="-108"/>
              <w:jc w:val="center"/>
              <w:rPr>
                <w:rFonts w:cs="Arial"/>
                <w:sz w:val="24"/>
                <w:szCs w:val="24"/>
                <w:lang w:val="en-ZA"/>
              </w:rPr>
            </w:pPr>
            <w:permStart w:id="1757426566" w:edGrp="everyone"/>
            <w:r>
              <w:rPr>
                <w:rFonts w:cs="Arial"/>
                <w:sz w:val="24"/>
                <w:szCs w:val="24"/>
                <w:lang w:val="en-ZA"/>
              </w:rPr>
              <w:t xml:space="preserve"> </w:t>
            </w:r>
            <w:r w:rsidR="006915EE">
              <w:rPr>
                <w:rFonts w:cs="Arial"/>
                <w:sz w:val="24"/>
                <w:szCs w:val="24"/>
                <w:lang w:val="en-ZA"/>
              </w:rPr>
              <w:t>Yes</w:t>
            </w:r>
            <w:r>
              <w:rPr>
                <w:rFonts w:cs="Arial"/>
                <w:sz w:val="24"/>
                <w:szCs w:val="24"/>
                <w:lang w:val="en-ZA"/>
              </w:rPr>
              <w:t xml:space="preserve">  </w:t>
            </w:r>
            <w:permEnd w:id="1757426566"/>
          </w:p>
        </w:tc>
      </w:tr>
      <w:tr w:rsidR="00D80E13" w:rsidRPr="008A1CB7" w14:paraId="367CFA18" w14:textId="77777777" w:rsidTr="006A1181">
        <w:tc>
          <w:tcPr>
            <w:tcW w:w="1305" w:type="dxa"/>
            <w:tcBorders>
              <w:bottom w:val="single" w:sz="4" w:space="0" w:color="auto"/>
            </w:tcBorders>
            <w:vAlign w:val="center"/>
          </w:tcPr>
          <w:p w14:paraId="6DF82518" w14:textId="77777777" w:rsidR="00D80E13" w:rsidRPr="008A1CB7" w:rsidRDefault="00D80E13" w:rsidP="005F588C">
            <w:pPr>
              <w:pStyle w:val="ListParagraph"/>
              <w:numPr>
                <w:ilvl w:val="0"/>
                <w:numId w:val="19"/>
              </w:numPr>
              <w:spacing w:before="120" w:after="0" w:line="240" w:lineRule="auto"/>
              <w:rPr>
                <w:rFonts w:cs="Arial"/>
                <w:sz w:val="24"/>
                <w:szCs w:val="24"/>
                <w:lang w:val="en-ZA"/>
              </w:rPr>
            </w:pPr>
          </w:p>
        </w:tc>
        <w:tc>
          <w:tcPr>
            <w:tcW w:w="5670" w:type="dxa"/>
            <w:tcBorders>
              <w:bottom w:val="single" w:sz="4" w:space="0" w:color="auto"/>
            </w:tcBorders>
          </w:tcPr>
          <w:p w14:paraId="63B3F4A4" w14:textId="77777777" w:rsidR="00D80E13" w:rsidRPr="008A1CB7" w:rsidRDefault="00D80E13" w:rsidP="00D00D49">
            <w:pPr>
              <w:spacing w:before="120" w:after="0" w:line="240" w:lineRule="auto"/>
              <w:rPr>
                <w:rFonts w:cs="Arial"/>
                <w:sz w:val="24"/>
                <w:szCs w:val="24"/>
                <w:lang w:val="en-ZA"/>
              </w:rPr>
            </w:pPr>
            <w:r w:rsidRPr="008A1CB7">
              <w:rPr>
                <w:rFonts w:cs="Arial"/>
                <w:sz w:val="24"/>
                <w:szCs w:val="24"/>
                <w:lang w:val="en-ZA"/>
              </w:rPr>
              <w:t>Tender terms and conditions</w:t>
            </w:r>
          </w:p>
        </w:tc>
        <w:tc>
          <w:tcPr>
            <w:tcW w:w="1530" w:type="dxa"/>
            <w:tcBorders>
              <w:bottom w:val="single" w:sz="4" w:space="0" w:color="auto"/>
            </w:tcBorders>
          </w:tcPr>
          <w:p w14:paraId="09BD1937" w14:textId="7B84F004" w:rsidR="00D80E13" w:rsidRPr="008A1CB7" w:rsidRDefault="0028688F" w:rsidP="00D77401">
            <w:pPr>
              <w:spacing w:before="120" w:after="0" w:line="240" w:lineRule="auto"/>
              <w:ind w:left="-108"/>
              <w:jc w:val="center"/>
              <w:rPr>
                <w:rFonts w:cs="Arial"/>
                <w:sz w:val="24"/>
                <w:szCs w:val="24"/>
                <w:lang w:val="en-ZA"/>
              </w:rPr>
            </w:pPr>
            <w:permStart w:id="671888494" w:edGrp="everyone"/>
            <w:r>
              <w:rPr>
                <w:rFonts w:cs="Arial"/>
                <w:sz w:val="24"/>
                <w:szCs w:val="24"/>
                <w:lang w:val="en-ZA"/>
              </w:rPr>
              <w:t xml:space="preserve"> </w:t>
            </w:r>
            <w:r w:rsidR="006915EE">
              <w:rPr>
                <w:rFonts w:cs="Arial"/>
                <w:sz w:val="24"/>
                <w:szCs w:val="24"/>
                <w:lang w:val="en-ZA"/>
              </w:rPr>
              <w:t>Yes</w:t>
            </w:r>
            <w:r>
              <w:rPr>
                <w:rFonts w:cs="Arial"/>
                <w:sz w:val="24"/>
                <w:szCs w:val="24"/>
                <w:lang w:val="en-ZA"/>
              </w:rPr>
              <w:t xml:space="preserve">  </w:t>
            </w:r>
            <w:permEnd w:id="671888494"/>
          </w:p>
        </w:tc>
      </w:tr>
      <w:tr w:rsidR="00D80E13" w:rsidRPr="008A1CB7" w14:paraId="41E9126E" w14:textId="77777777" w:rsidTr="00985C90">
        <w:trPr>
          <w:trHeight w:val="32"/>
        </w:trPr>
        <w:tc>
          <w:tcPr>
            <w:tcW w:w="1305" w:type="dxa"/>
            <w:vMerge w:val="restart"/>
          </w:tcPr>
          <w:p w14:paraId="73933D83" w14:textId="77777777" w:rsidR="00D80E13" w:rsidRPr="008A1CB7" w:rsidRDefault="00D80E13" w:rsidP="005F588C">
            <w:pPr>
              <w:pStyle w:val="ListParagraph"/>
              <w:numPr>
                <w:ilvl w:val="0"/>
                <w:numId w:val="19"/>
              </w:numPr>
              <w:spacing w:before="120" w:after="0" w:line="240" w:lineRule="auto"/>
              <w:rPr>
                <w:rFonts w:cs="Arial"/>
                <w:sz w:val="24"/>
                <w:szCs w:val="24"/>
                <w:lang w:val="en-ZA"/>
              </w:rPr>
            </w:pPr>
          </w:p>
        </w:tc>
        <w:tc>
          <w:tcPr>
            <w:tcW w:w="7200" w:type="dxa"/>
            <w:gridSpan w:val="2"/>
            <w:shd w:val="clear" w:color="auto" w:fill="F2F2F2" w:themeFill="background1" w:themeFillShade="F2"/>
          </w:tcPr>
          <w:p w14:paraId="72ABBFC6" w14:textId="77777777" w:rsidR="00D80E13" w:rsidRPr="008A1CB7" w:rsidRDefault="00D80E13" w:rsidP="00D00D49">
            <w:pPr>
              <w:spacing w:before="120" w:after="0" w:line="240" w:lineRule="auto"/>
              <w:rPr>
                <w:rFonts w:cs="Arial"/>
                <w:sz w:val="24"/>
                <w:szCs w:val="24"/>
                <w:lang w:val="en-ZA"/>
              </w:rPr>
            </w:pPr>
            <w:r w:rsidRPr="008A1CB7">
              <w:rPr>
                <w:rFonts w:cs="Arial"/>
                <w:b/>
                <w:sz w:val="24"/>
                <w:szCs w:val="24"/>
                <w:lang w:val="en-ZA"/>
              </w:rPr>
              <w:t>Annexures</w:t>
            </w:r>
          </w:p>
        </w:tc>
      </w:tr>
      <w:tr w:rsidR="00D80E13" w:rsidRPr="008A1CB7" w14:paraId="00E1ABE6" w14:textId="77777777" w:rsidTr="006A1181">
        <w:trPr>
          <w:trHeight w:val="32"/>
        </w:trPr>
        <w:tc>
          <w:tcPr>
            <w:tcW w:w="1305" w:type="dxa"/>
            <w:vMerge/>
          </w:tcPr>
          <w:p w14:paraId="2574D769" w14:textId="77777777" w:rsidR="00D80E13" w:rsidRPr="008A1CB7" w:rsidRDefault="00D80E13" w:rsidP="00282467">
            <w:pPr>
              <w:spacing w:before="120" w:after="0" w:line="240" w:lineRule="auto"/>
              <w:rPr>
                <w:rFonts w:cs="Arial"/>
                <w:sz w:val="24"/>
                <w:szCs w:val="24"/>
                <w:lang w:val="en-ZA"/>
              </w:rPr>
            </w:pPr>
          </w:p>
        </w:tc>
        <w:tc>
          <w:tcPr>
            <w:tcW w:w="5670" w:type="dxa"/>
          </w:tcPr>
          <w:p w14:paraId="0E789BA2" w14:textId="1FF3EC34" w:rsidR="00D80E13" w:rsidRPr="008A1CB7" w:rsidRDefault="00D80E13" w:rsidP="00D00D49">
            <w:pPr>
              <w:spacing w:after="0" w:line="240" w:lineRule="auto"/>
              <w:jc w:val="both"/>
              <w:rPr>
                <w:rFonts w:cs="Arial"/>
                <w:sz w:val="24"/>
                <w:szCs w:val="24"/>
              </w:rPr>
            </w:pPr>
            <w:r w:rsidRPr="00E255E6">
              <w:rPr>
                <w:rFonts w:cs="Arial"/>
                <w:sz w:val="24"/>
                <w:szCs w:val="24"/>
                <w:lang w:val="en-ZA"/>
              </w:rPr>
              <w:t xml:space="preserve">Annexure 1: </w:t>
            </w:r>
            <w:r w:rsidRPr="00E255E6">
              <w:rPr>
                <w:rFonts w:cs="Arial"/>
                <w:sz w:val="24"/>
                <w:szCs w:val="24"/>
              </w:rPr>
              <w:t xml:space="preserve">Group </w:t>
            </w:r>
            <w:r w:rsidR="001F3290" w:rsidRPr="00E255E6">
              <w:rPr>
                <w:rFonts w:cs="Arial"/>
                <w:sz w:val="24"/>
                <w:szCs w:val="24"/>
              </w:rPr>
              <w:t xml:space="preserve">project security management and personnel security vetting process </w:t>
            </w:r>
            <w:r w:rsidRPr="00E255E6">
              <w:rPr>
                <w:rFonts w:cs="Arial"/>
                <w:sz w:val="24"/>
                <w:szCs w:val="24"/>
              </w:rPr>
              <w:t>applicable to all SARB suppliers</w:t>
            </w:r>
          </w:p>
        </w:tc>
        <w:tc>
          <w:tcPr>
            <w:tcW w:w="1530" w:type="dxa"/>
          </w:tcPr>
          <w:p w14:paraId="43F74A14" w14:textId="79CE7F27" w:rsidR="00D80E13" w:rsidRPr="008A1CB7" w:rsidRDefault="0028688F" w:rsidP="0006052A">
            <w:pPr>
              <w:spacing w:before="120" w:after="0" w:line="240" w:lineRule="auto"/>
              <w:ind w:left="-108"/>
              <w:jc w:val="center"/>
              <w:rPr>
                <w:rFonts w:cs="Arial"/>
                <w:sz w:val="24"/>
                <w:szCs w:val="24"/>
                <w:lang w:val="en-ZA"/>
              </w:rPr>
            </w:pPr>
            <w:r>
              <w:rPr>
                <w:rFonts w:cs="Arial"/>
                <w:sz w:val="24"/>
                <w:szCs w:val="24"/>
                <w:lang w:val="en-ZA"/>
              </w:rPr>
              <w:t xml:space="preserve"> </w:t>
            </w:r>
            <w:permStart w:id="808995966" w:edGrp="everyone"/>
            <w:r>
              <w:rPr>
                <w:rFonts w:cs="Arial"/>
                <w:sz w:val="24"/>
                <w:szCs w:val="24"/>
                <w:lang w:val="en-ZA"/>
              </w:rPr>
              <w:t xml:space="preserve"> </w:t>
            </w:r>
            <w:r w:rsidR="006915EE">
              <w:rPr>
                <w:rFonts w:cs="Arial"/>
                <w:sz w:val="24"/>
                <w:szCs w:val="24"/>
                <w:lang w:val="en-ZA"/>
              </w:rPr>
              <w:t>Yes</w:t>
            </w:r>
            <w:r>
              <w:rPr>
                <w:rFonts w:cs="Arial"/>
                <w:sz w:val="24"/>
                <w:szCs w:val="24"/>
                <w:lang w:val="en-ZA"/>
              </w:rPr>
              <w:t xml:space="preserve">  </w:t>
            </w:r>
            <w:permEnd w:id="808995966"/>
          </w:p>
        </w:tc>
      </w:tr>
      <w:tr w:rsidR="007F33C6" w:rsidRPr="008A1CB7" w14:paraId="105ADCE7" w14:textId="77777777" w:rsidTr="006A1181">
        <w:trPr>
          <w:trHeight w:val="32"/>
        </w:trPr>
        <w:tc>
          <w:tcPr>
            <w:tcW w:w="1305" w:type="dxa"/>
            <w:vMerge/>
            <w:vAlign w:val="center"/>
          </w:tcPr>
          <w:p w14:paraId="098242F1" w14:textId="77777777" w:rsidR="007F33C6" w:rsidRPr="008A1CB7" w:rsidRDefault="007F33C6" w:rsidP="00282467">
            <w:pPr>
              <w:spacing w:before="120" w:after="0" w:line="240" w:lineRule="auto"/>
              <w:jc w:val="both"/>
              <w:rPr>
                <w:rFonts w:cs="Arial"/>
                <w:sz w:val="24"/>
                <w:szCs w:val="24"/>
                <w:lang w:val="en-ZA"/>
              </w:rPr>
            </w:pPr>
          </w:p>
        </w:tc>
        <w:tc>
          <w:tcPr>
            <w:tcW w:w="5670" w:type="dxa"/>
          </w:tcPr>
          <w:p w14:paraId="654EC52E" w14:textId="68BA16B1" w:rsidR="007F33C6" w:rsidRPr="008A1CB7" w:rsidRDefault="007F33C6" w:rsidP="007F33C6">
            <w:pPr>
              <w:spacing w:before="120" w:after="0" w:line="240" w:lineRule="auto"/>
              <w:rPr>
                <w:rFonts w:cs="Arial"/>
                <w:sz w:val="24"/>
                <w:szCs w:val="24"/>
                <w:lang w:val="en-ZA"/>
              </w:rPr>
            </w:pPr>
            <w:r w:rsidRPr="008A1CB7">
              <w:rPr>
                <w:rFonts w:cs="Arial"/>
                <w:sz w:val="24"/>
                <w:szCs w:val="24"/>
                <w:lang w:val="en-ZA"/>
              </w:rPr>
              <w:t xml:space="preserve">Annexure </w:t>
            </w:r>
            <w:r w:rsidR="006915EE">
              <w:rPr>
                <w:rFonts w:cs="Arial"/>
                <w:sz w:val="24"/>
                <w:szCs w:val="24"/>
                <w:lang w:val="en-ZA"/>
              </w:rPr>
              <w:t>2</w:t>
            </w:r>
            <w:r w:rsidRPr="008A1CB7">
              <w:rPr>
                <w:rFonts w:cs="Arial"/>
                <w:sz w:val="24"/>
                <w:szCs w:val="24"/>
                <w:lang w:val="en-ZA"/>
              </w:rPr>
              <w:t xml:space="preserve">: Standard </w:t>
            </w:r>
            <w:r w:rsidR="00D837A6">
              <w:rPr>
                <w:rFonts w:cs="Arial"/>
                <w:sz w:val="24"/>
                <w:szCs w:val="24"/>
                <w:lang w:val="en-ZA"/>
              </w:rPr>
              <w:t>c</w:t>
            </w:r>
            <w:r w:rsidRPr="006467B8">
              <w:rPr>
                <w:rFonts w:cs="Arial"/>
                <w:sz w:val="24"/>
                <w:szCs w:val="24"/>
                <w:lang w:val="en-ZA"/>
              </w:rPr>
              <w:t xml:space="preserve">ontract </w:t>
            </w:r>
            <w:r w:rsidR="00D837A6">
              <w:rPr>
                <w:rFonts w:cs="Arial"/>
                <w:sz w:val="24"/>
                <w:szCs w:val="24"/>
                <w:lang w:val="en-ZA"/>
              </w:rPr>
              <w:t>t</w:t>
            </w:r>
            <w:r w:rsidRPr="008A1CB7">
              <w:rPr>
                <w:rFonts w:cs="Arial"/>
                <w:sz w:val="24"/>
                <w:szCs w:val="24"/>
                <w:lang w:val="en-ZA"/>
              </w:rPr>
              <w:t xml:space="preserve">emplate </w:t>
            </w:r>
            <w:r w:rsidR="006915EE">
              <w:rPr>
                <w:rFonts w:cs="Arial"/>
                <w:sz w:val="24"/>
                <w:szCs w:val="24"/>
                <w:lang w:val="en-ZA"/>
              </w:rPr>
              <w:t>–</w:t>
            </w:r>
            <w:r w:rsidRPr="008A1CB7">
              <w:rPr>
                <w:rFonts w:cs="Arial"/>
                <w:sz w:val="24"/>
                <w:szCs w:val="24"/>
                <w:lang w:val="en-ZA"/>
              </w:rPr>
              <w:t xml:space="preserve"> </w:t>
            </w:r>
            <w:r w:rsidR="004329CE">
              <w:rPr>
                <w:rFonts w:cs="Arial"/>
                <w:i/>
                <w:color w:val="7F7F7F" w:themeColor="text1" w:themeTint="80"/>
                <w:sz w:val="24"/>
                <w:szCs w:val="24"/>
                <w:lang w:val="en-ZA"/>
              </w:rPr>
              <w:t>Professional Services</w:t>
            </w:r>
            <w:r w:rsidR="006915EE">
              <w:rPr>
                <w:rFonts w:cs="Arial"/>
                <w:i/>
                <w:color w:val="7F7F7F" w:themeColor="text1" w:themeTint="80"/>
                <w:sz w:val="24"/>
                <w:szCs w:val="24"/>
                <w:lang w:val="en-ZA"/>
              </w:rPr>
              <w:t xml:space="preserve"> </w:t>
            </w:r>
            <w:r w:rsidR="004329CE">
              <w:rPr>
                <w:rFonts w:cs="Arial"/>
                <w:i/>
                <w:color w:val="7F7F7F" w:themeColor="text1" w:themeTint="80"/>
                <w:sz w:val="24"/>
                <w:szCs w:val="24"/>
                <w:lang w:val="en-ZA"/>
              </w:rPr>
              <w:t>Template</w:t>
            </w:r>
          </w:p>
        </w:tc>
        <w:tc>
          <w:tcPr>
            <w:tcW w:w="1530" w:type="dxa"/>
          </w:tcPr>
          <w:p w14:paraId="19EF674E" w14:textId="7147F19B" w:rsidR="007F33C6" w:rsidRPr="008A1CB7" w:rsidRDefault="007F33C6" w:rsidP="00366DEC">
            <w:pPr>
              <w:spacing w:before="120" w:after="0" w:line="240" w:lineRule="auto"/>
              <w:ind w:left="-108"/>
              <w:jc w:val="center"/>
              <w:rPr>
                <w:rFonts w:cs="Arial"/>
                <w:sz w:val="24"/>
                <w:szCs w:val="24"/>
                <w:lang w:val="en-ZA"/>
              </w:rPr>
            </w:pPr>
            <w:permStart w:id="911826464" w:edGrp="everyone"/>
            <w:r w:rsidRPr="008A1CB7">
              <w:rPr>
                <w:rFonts w:cs="Arial"/>
                <w:sz w:val="24"/>
                <w:szCs w:val="24"/>
                <w:lang w:val="en-ZA"/>
              </w:rPr>
              <w:t xml:space="preserve"> </w:t>
            </w:r>
            <w:r w:rsidR="006915EE">
              <w:rPr>
                <w:rFonts w:cs="Arial"/>
                <w:sz w:val="24"/>
                <w:szCs w:val="24"/>
                <w:lang w:val="en-ZA"/>
              </w:rPr>
              <w:t>Yes</w:t>
            </w:r>
            <w:r w:rsidRPr="008A1CB7">
              <w:rPr>
                <w:rFonts w:cs="Arial"/>
                <w:sz w:val="24"/>
                <w:szCs w:val="24"/>
                <w:lang w:val="en-ZA"/>
              </w:rPr>
              <w:t xml:space="preserve">  </w:t>
            </w:r>
            <w:permEnd w:id="911826464"/>
          </w:p>
        </w:tc>
      </w:tr>
      <w:tr w:rsidR="00D80E13" w:rsidRPr="008A1CB7" w14:paraId="0F32B036" w14:textId="77777777" w:rsidTr="006A1181">
        <w:trPr>
          <w:trHeight w:val="32"/>
        </w:trPr>
        <w:tc>
          <w:tcPr>
            <w:tcW w:w="1305" w:type="dxa"/>
            <w:vMerge/>
            <w:vAlign w:val="center"/>
          </w:tcPr>
          <w:p w14:paraId="20082C4A" w14:textId="77777777" w:rsidR="00D80E13" w:rsidRPr="008A1CB7" w:rsidRDefault="00D80E13" w:rsidP="00282467">
            <w:pPr>
              <w:spacing w:before="120" w:after="0" w:line="240" w:lineRule="auto"/>
              <w:jc w:val="both"/>
              <w:rPr>
                <w:rFonts w:cs="Arial"/>
                <w:sz w:val="24"/>
                <w:szCs w:val="24"/>
                <w:lang w:val="en-ZA"/>
              </w:rPr>
            </w:pPr>
          </w:p>
        </w:tc>
        <w:tc>
          <w:tcPr>
            <w:tcW w:w="5670" w:type="dxa"/>
          </w:tcPr>
          <w:p w14:paraId="7497DBA3" w14:textId="6E234B71" w:rsidR="00D80E13" w:rsidRPr="008A1CB7" w:rsidRDefault="00D80E13" w:rsidP="007F33C6">
            <w:pPr>
              <w:spacing w:before="120" w:after="0" w:line="240" w:lineRule="auto"/>
              <w:rPr>
                <w:rFonts w:cs="Arial"/>
                <w:sz w:val="24"/>
                <w:szCs w:val="24"/>
              </w:rPr>
            </w:pPr>
            <w:r w:rsidRPr="008A1CB7">
              <w:rPr>
                <w:rFonts w:cs="Arial"/>
                <w:sz w:val="24"/>
                <w:szCs w:val="24"/>
                <w:lang w:val="en-ZA"/>
              </w:rPr>
              <w:t xml:space="preserve">Annexure </w:t>
            </w:r>
            <w:r w:rsidR="006915EE">
              <w:rPr>
                <w:rFonts w:cs="Arial"/>
                <w:sz w:val="24"/>
                <w:szCs w:val="24"/>
                <w:lang w:val="en-ZA"/>
              </w:rPr>
              <w:t>3: Tender response template</w:t>
            </w:r>
          </w:p>
        </w:tc>
        <w:tc>
          <w:tcPr>
            <w:tcW w:w="1530" w:type="dxa"/>
          </w:tcPr>
          <w:p w14:paraId="00D1E45F" w14:textId="77BDD223" w:rsidR="00D80E13" w:rsidRPr="008A1CB7" w:rsidRDefault="0028688F" w:rsidP="0028688F">
            <w:pPr>
              <w:spacing w:before="120" w:after="0" w:line="240" w:lineRule="auto"/>
              <w:ind w:left="-108"/>
              <w:jc w:val="center"/>
              <w:rPr>
                <w:rFonts w:cs="Arial"/>
                <w:sz w:val="24"/>
                <w:szCs w:val="24"/>
                <w:lang w:val="en-ZA"/>
              </w:rPr>
            </w:pPr>
            <w:permStart w:id="808149649" w:edGrp="everyone"/>
            <w:r>
              <w:rPr>
                <w:rFonts w:cs="Arial"/>
                <w:sz w:val="24"/>
                <w:szCs w:val="24"/>
                <w:lang w:val="en-ZA"/>
              </w:rPr>
              <w:t xml:space="preserve"> </w:t>
            </w:r>
            <w:r w:rsidR="006915EE">
              <w:rPr>
                <w:rFonts w:cs="Arial"/>
                <w:sz w:val="24"/>
                <w:szCs w:val="24"/>
                <w:lang w:val="en-ZA"/>
              </w:rPr>
              <w:t>Yes</w:t>
            </w:r>
            <w:r>
              <w:rPr>
                <w:rFonts w:cs="Arial"/>
                <w:sz w:val="24"/>
                <w:szCs w:val="24"/>
                <w:lang w:val="en-ZA"/>
              </w:rPr>
              <w:t xml:space="preserve">  </w:t>
            </w:r>
            <w:permEnd w:id="808149649"/>
          </w:p>
        </w:tc>
      </w:tr>
      <w:tr w:rsidR="006915EE" w:rsidRPr="008A1CB7" w14:paraId="0BAC1FF9" w14:textId="77777777" w:rsidTr="006A1181">
        <w:trPr>
          <w:trHeight w:val="32"/>
        </w:trPr>
        <w:tc>
          <w:tcPr>
            <w:tcW w:w="1305" w:type="dxa"/>
            <w:vMerge/>
            <w:vAlign w:val="center"/>
          </w:tcPr>
          <w:p w14:paraId="4B71D1C9" w14:textId="77777777" w:rsidR="006915EE" w:rsidRPr="008A1CB7" w:rsidRDefault="006915EE" w:rsidP="00282467">
            <w:pPr>
              <w:spacing w:before="120" w:after="0" w:line="240" w:lineRule="auto"/>
              <w:jc w:val="both"/>
              <w:rPr>
                <w:rFonts w:cs="Arial"/>
                <w:sz w:val="24"/>
                <w:szCs w:val="24"/>
                <w:lang w:val="en-ZA"/>
              </w:rPr>
            </w:pPr>
          </w:p>
        </w:tc>
        <w:tc>
          <w:tcPr>
            <w:tcW w:w="5670" w:type="dxa"/>
          </w:tcPr>
          <w:p w14:paraId="6889EBC7" w14:textId="7711DBFE" w:rsidR="006915EE" w:rsidRPr="008A1CB7" w:rsidRDefault="006915EE" w:rsidP="007F33C6">
            <w:pPr>
              <w:spacing w:before="120" w:after="0" w:line="240" w:lineRule="auto"/>
              <w:rPr>
                <w:rFonts w:cs="Arial"/>
                <w:sz w:val="24"/>
                <w:szCs w:val="24"/>
                <w:lang w:val="en-ZA"/>
              </w:rPr>
            </w:pPr>
            <w:r>
              <w:rPr>
                <w:rFonts w:cs="Arial"/>
                <w:sz w:val="24"/>
                <w:szCs w:val="24"/>
                <w:lang w:val="en-ZA"/>
              </w:rPr>
              <w:t>Annexure 4: Technical evaluation criteria</w:t>
            </w:r>
          </w:p>
        </w:tc>
        <w:tc>
          <w:tcPr>
            <w:tcW w:w="1530" w:type="dxa"/>
          </w:tcPr>
          <w:p w14:paraId="0E271061" w14:textId="6F4AE00A" w:rsidR="006915EE" w:rsidRDefault="00D71704" w:rsidP="0028688F">
            <w:pPr>
              <w:spacing w:before="120" w:after="0" w:line="240" w:lineRule="auto"/>
              <w:ind w:left="-108"/>
              <w:jc w:val="center"/>
              <w:rPr>
                <w:rFonts w:cs="Arial"/>
                <w:sz w:val="24"/>
                <w:szCs w:val="24"/>
                <w:lang w:val="en-ZA"/>
              </w:rPr>
            </w:pPr>
            <w:r>
              <w:rPr>
                <w:rFonts w:cs="Arial"/>
                <w:sz w:val="24"/>
                <w:szCs w:val="24"/>
                <w:lang w:val="en-ZA"/>
              </w:rPr>
              <w:t xml:space="preserve">Yes  </w:t>
            </w:r>
          </w:p>
        </w:tc>
      </w:tr>
      <w:tr w:rsidR="00D80E13" w:rsidRPr="008A1CB7" w14:paraId="63A1B780" w14:textId="77777777" w:rsidTr="006A1181">
        <w:trPr>
          <w:trHeight w:val="32"/>
        </w:trPr>
        <w:tc>
          <w:tcPr>
            <w:tcW w:w="1305" w:type="dxa"/>
            <w:vMerge/>
            <w:vAlign w:val="center"/>
          </w:tcPr>
          <w:p w14:paraId="3B0C4A17" w14:textId="77777777" w:rsidR="00D80E13" w:rsidRPr="008A1CB7" w:rsidRDefault="00D80E13" w:rsidP="00282467">
            <w:pPr>
              <w:spacing w:before="120" w:after="0" w:line="240" w:lineRule="auto"/>
              <w:jc w:val="both"/>
              <w:rPr>
                <w:rFonts w:cs="Arial"/>
                <w:sz w:val="24"/>
                <w:szCs w:val="24"/>
                <w:lang w:val="en-ZA"/>
              </w:rPr>
            </w:pPr>
          </w:p>
        </w:tc>
        <w:tc>
          <w:tcPr>
            <w:tcW w:w="5670" w:type="dxa"/>
          </w:tcPr>
          <w:p w14:paraId="61832666" w14:textId="7B1BBA8B" w:rsidR="00D80E13" w:rsidRPr="008A1CB7" w:rsidRDefault="00D80E13" w:rsidP="001635D4">
            <w:pPr>
              <w:spacing w:before="120" w:after="0" w:line="240" w:lineRule="auto"/>
              <w:jc w:val="both"/>
              <w:rPr>
                <w:rFonts w:cs="Arial"/>
                <w:bCs/>
                <w:sz w:val="24"/>
                <w:szCs w:val="24"/>
                <w:lang w:val="en-ZA"/>
              </w:rPr>
            </w:pPr>
            <w:r w:rsidRPr="008A1CB7">
              <w:rPr>
                <w:rFonts w:cs="Arial"/>
                <w:sz w:val="24"/>
                <w:szCs w:val="24"/>
                <w:lang w:val="en-ZA"/>
              </w:rPr>
              <w:t>Annexure</w:t>
            </w:r>
            <w:r w:rsidR="00D651B4">
              <w:rPr>
                <w:rFonts w:cs="Arial"/>
                <w:sz w:val="24"/>
                <w:szCs w:val="24"/>
                <w:lang w:val="en-ZA"/>
              </w:rPr>
              <w:t xml:space="preserve"> 5</w:t>
            </w:r>
            <w:r w:rsidRPr="008A1CB7">
              <w:rPr>
                <w:rFonts w:cs="Arial"/>
                <w:sz w:val="24"/>
                <w:szCs w:val="24"/>
                <w:lang w:val="en-ZA"/>
              </w:rPr>
              <w:t xml:space="preserve">: </w:t>
            </w:r>
            <w:r w:rsidR="007F0858" w:rsidRPr="007F0858">
              <w:rPr>
                <w:rFonts w:cs="Arial"/>
                <w:sz w:val="24"/>
                <w:szCs w:val="24"/>
              </w:rPr>
              <w:t>Server Pricing template</w:t>
            </w:r>
          </w:p>
        </w:tc>
        <w:tc>
          <w:tcPr>
            <w:tcW w:w="1530" w:type="dxa"/>
          </w:tcPr>
          <w:p w14:paraId="7F651348" w14:textId="6685140A" w:rsidR="00D80E13" w:rsidRPr="008A1CB7" w:rsidRDefault="0028688F" w:rsidP="0028688F">
            <w:pPr>
              <w:spacing w:before="120" w:after="0" w:line="240" w:lineRule="auto"/>
              <w:ind w:left="-108"/>
              <w:jc w:val="center"/>
              <w:rPr>
                <w:rFonts w:cs="Arial"/>
                <w:sz w:val="24"/>
                <w:szCs w:val="24"/>
                <w:lang w:val="en-ZA"/>
              </w:rPr>
            </w:pPr>
            <w:permStart w:id="262089717" w:edGrp="everyone"/>
            <w:r>
              <w:rPr>
                <w:rFonts w:cs="Arial"/>
                <w:sz w:val="24"/>
                <w:szCs w:val="24"/>
                <w:lang w:val="en-ZA"/>
              </w:rPr>
              <w:t xml:space="preserve"> </w:t>
            </w:r>
            <w:r w:rsidR="00D651B4">
              <w:rPr>
                <w:rFonts w:cs="Arial"/>
                <w:sz w:val="24"/>
                <w:szCs w:val="24"/>
                <w:lang w:val="en-ZA"/>
              </w:rPr>
              <w:t>Yes</w:t>
            </w:r>
            <w:r>
              <w:rPr>
                <w:rFonts w:cs="Arial"/>
                <w:sz w:val="24"/>
                <w:szCs w:val="24"/>
                <w:lang w:val="en-ZA"/>
              </w:rPr>
              <w:t xml:space="preserve">  </w:t>
            </w:r>
            <w:permEnd w:id="262089717"/>
          </w:p>
        </w:tc>
      </w:tr>
    </w:tbl>
    <w:p w14:paraId="7836FCDF" w14:textId="77777777" w:rsidR="004B61CE" w:rsidRPr="008A1CB7" w:rsidRDefault="004B61CE" w:rsidP="004B61CE">
      <w:pPr>
        <w:rPr>
          <w:rFonts w:eastAsiaTheme="majorEastAsia" w:cs="Arial"/>
          <w:b/>
          <w:bCs/>
          <w:sz w:val="24"/>
          <w:szCs w:val="24"/>
        </w:rPr>
      </w:pPr>
      <w:bookmarkStart w:id="9" w:name="_Ref426028080"/>
    </w:p>
    <w:p w14:paraId="708FE9CD" w14:textId="0E2F97B4" w:rsidR="004B61CE" w:rsidRPr="008A1CB7" w:rsidRDefault="004B61CE" w:rsidP="005F588C">
      <w:pPr>
        <w:pStyle w:val="Heading3"/>
        <w:numPr>
          <w:ilvl w:val="0"/>
          <w:numId w:val="6"/>
        </w:numPr>
        <w:spacing w:before="0" w:line="360" w:lineRule="auto"/>
        <w:ind w:left="567" w:hanging="567"/>
        <w:jc w:val="both"/>
        <w:rPr>
          <w:rFonts w:cs="Arial"/>
          <w:sz w:val="24"/>
          <w:szCs w:val="24"/>
        </w:rPr>
      </w:pPr>
      <w:bookmarkStart w:id="10" w:name="_Ref428773862"/>
      <w:bookmarkStart w:id="11" w:name="_Ref96439502"/>
      <w:r w:rsidRPr="008A1CB7">
        <w:rPr>
          <w:rFonts w:cs="Arial"/>
          <w:sz w:val="24"/>
          <w:szCs w:val="24"/>
        </w:rPr>
        <w:t>Timeline for this RFP</w:t>
      </w:r>
      <w:bookmarkEnd w:id="9"/>
      <w:bookmarkEnd w:id="10"/>
      <w:r w:rsidR="00330028">
        <w:rPr>
          <w:rFonts w:cs="Arial"/>
          <w:sz w:val="24"/>
          <w:szCs w:val="24"/>
        </w:rPr>
        <w:t xml:space="preserve"> process</w:t>
      </w:r>
      <w:bookmarkEnd w:id="11"/>
    </w:p>
    <w:p w14:paraId="5C0941CD" w14:textId="62BAFDD8" w:rsidR="004B61CE" w:rsidRPr="008A1CB7" w:rsidRDefault="004B61CE" w:rsidP="005F588C">
      <w:pPr>
        <w:pStyle w:val="Heading3"/>
        <w:numPr>
          <w:ilvl w:val="1"/>
          <w:numId w:val="6"/>
        </w:numPr>
        <w:spacing w:before="0" w:line="360" w:lineRule="auto"/>
        <w:ind w:left="567" w:hanging="567"/>
        <w:jc w:val="both"/>
        <w:rPr>
          <w:rFonts w:cs="Arial"/>
          <w:b w:val="0"/>
          <w:sz w:val="24"/>
          <w:szCs w:val="24"/>
        </w:rPr>
      </w:pPr>
      <w:r w:rsidRPr="008A1CB7">
        <w:rPr>
          <w:rFonts w:cs="Arial"/>
          <w:b w:val="0"/>
          <w:sz w:val="24"/>
          <w:szCs w:val="24"/>
        </w:rPr>
        <w:t>The table below lists key events, dates and periods applicable to this RFP</w:t>
      </w:r>
      <w:r w:rsidR="00330028">
        <w:rPr>
          <w:rFonts w:cs="Arial"/>
          <w:b w:val="0"/>
          <w:sz w:val="24"/>
          <w:szCs w:val="24"/>
        </w:rPr>
        <w:t xml:space="preserve"> process</w:t>
      </w:r>
      <w:r w:rsidRPr="008A1CB7">
        <w:rPr>
          <w:rFonts w:cs="Arial"/>
          <w:b w:val="0"/>
          <w:sz w:val="24"/>
          <w:szCs w:val="24"/>
        </w:rPr>
        <w:t>.</w:t>
      </w:r>
    </w:p>
    <w:p w14:paraId="6A2E37B4" w14:textId="77777777" w:rsidR="004B61CE" w:rsidRPr="008A1CB7" w:rsidRDefault="004B61CE" w:rsidP="005757D9">
      <w:pPr>
        <w:spacing w:after="0" w:line="360" w:lineRule="auto"/>
        <w:jc w:val="both"/>
        <w:rPr>
          <w:rFonts w:cs="Arial"/>
          <w:sz w:val="24"/>
          <w:szCs w:val="24"/>
        </w:rPr>
      </w:pP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6237"/>
        <w:gridCol w:w="895"/>
        <w:gridCol w:w="777"/>
      </w:tblGrid>
      <w:tr w:rsidR="009428BE" w:rsidRPr="008A1CB7" w14:paraId="39F9C797" w14:textId="77777777" w:rsidTr="001635D4">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1BD341" w14:textId="77777777" w:rsidR="009428BE" w:rsidRPr="008A1CB7" w:rsidRDefault="009428BE" w:rsidP="00D66785">
            <w:pPr>
              <w:spacing w:before="120" w:after="0" w:line="240" w:lineRule="auto"/>
              <w:jc w:val="both"/>
              <w:rPr>
                <w:rFonts w:cs="Arial"/>
                <w:b/>
                <w:sz w:val="24"/>
                <w:szCs w:val="24"/>
              </w:rPr>
            </w:pPr>
            <w:r w:rsidRPr="008A1CB7">
              <w:rPr>
                <w:rFonts w:cs="Arial"/>
                <w:b/>
                <w:sz w:val="24"/>
                <w:szCs w:val="24"/>
              </w:rPr>
              <w:t>NO.</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41670" w14:textId="77777777" w:rsidR="009428BE" w:rsidRPr="008A1CB7" w:rsidRDefault="009428BE" w:rsidP="00D66785">
            <w:pPr>
              <w:spacing w:before="120" w:after="0" w:line="240" w:lineRule="auto"/>
              <w:jc w:val="center"/>
              <w:rPr>
                <w:rFonts w:cs="Arial"/>
                <w:b/>
                <w:sz w:val="24"/>
                <w:szCs w:val="24"/>
              </w:rPr>
            </w:pPr>
            <w:r w:rsidRPr="008A1CB7">
              <w:rPr>
                <w:rFonts w:cs="Arial"/>
                <w:b/>
                <w:sz w:val="24"/>
                <w:szCs w:val="24"/>
              </w:rPr>
              <w:t>DESCRIPTION</w:t>
            </w:r>
          </w:p>
        </w:tc>
        <w:tc>
          <w:tcPr>
            <w:tcW w:w="16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5DBEE0" w14:textId="3A7CD6C3" w:rsidR="009428BE" w:rsidRPr="00074085" w:rsidRDefault="009428BE" w:rsidP="00D66785">
            <w:pPr>
              <w:spacing w:before="120" w:after="0" w:line="240" w:lineRule="auto"/>
              <w:jc w:val="center"/>
              <w:rPr>
                <w:rFonts w:cs="Arial"/>
                <w:b/>
                <w:sz w:val="24"/>
                <w:szCs w:val="24"/>
              </w:rPr>
            </w:pPr>
            <w:r w:rsidRPr="00074085">
              <w:rPr>
                <w:rFonts w:cs="Arial"/>
                <w:b/>
                <w:sz w:val="24"/>
                <w:szCs w:val="24"/>
              </w:rPr>
              <w:t>DATE/</w:t>
            </w:r>
          </w:p>
          <w:p w14:paraId="5D705856" w14:textId="77777777" w:rsidR="009428BE" w:rsidRPr="008A1CB7" w:rsidRDefault="009428BE" w:rsidP="00D66785">
            <w:pPr>
              <w:spacing w:after="0" w:line="240" w:lineRule="auto"/>
              <w:jc w:val="center"/>
              <w:rPr>
                <w:rFonts w:cs="Arial"/>
                <w:b/>
                <w:sz w:val="24"/>
                <w:szCs w:val="24"/>
              </w:rPr>
            </w:pPr>
            <w:r w:rsidRPr="00074085">
              <w:rPr>
                <w:rFonts w:cs="Arial"/>
                <w:b/>
                <w:sz w:val="24"/>
                <w:szCs w:val="24"/>
              </w:rPr>
              <w:t>PERIOD</w:t>
            </w:r>
          </w:p>
        </w:tc>
      </w:tr>
      <w:tr w:rsidR="009428BE" w:rsidRPr="008A1CB7" w14:paraId="775C63FB" w14:textId="77777777" w:rsidTr="001635D4">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3E6AB85C" w14:textId="77777777" w:rsidR="009428BE" w:rsidRPr="008A1CB7" w:rsidRDefault="009428BE" w:rsidP="005F588C">
            <w:pPr>
              <w:pStyle w:val="ListParagraph"/>
              <w:numPr>
                <w:ilvl w:val="0"/>
                <w:numId w:val="20"/>
              </w:numPr>
              <w:spacing w:after="0" w:line="240" w:lineRule="auto"/>
              <w:ind w:hanging="720"/>
              <w:rPr>
                <w:rFonts w:cs="Arial"/>
                <w:sz w:val="24"/>
                <w:szCs w:val="24"/>
              </w:rPr>
            </w:pPr>
            <w:permStart w:id="550718983" w:edGrp="everyone" w:colFirst="0" w:colLast="0"/>
          </w:p>
        </w:tc>
        <w:tc>
          <w:tcPr>
            <w:tcW w:w="6237" w:type="dxa"/>
            <w:tcBorders>
              <w:top w:val="single" w:sz="4" w:space="0" w:color="auto"/>
              <w:left w:val="single" w:sz="4" w:space="0" w:color="auto"/>
              <w:bottom w:val="single" w:sz="4" w:space="0" w:color="auto"/>
              <w:right w:val="single" w:sz="4" w:space="0" w:color="auto"/>
            </w:tcBorders>
            <w:vAlign w:val="center"/>
          </w:tcPr>
          <w:p w14:paraId="1F2F665C" w14:textId="77777777" w:rsidR="009428BE" w:rsidRPr="008A1CB7" w:rsidRDefault="009428BE" w:rsidP="00D66785">
            <w:pPr>
              <w:spacing w:after="0" w:line="240" w:lineRule="auto"/>
              <w:jc w:val="both"/>
              <w:rPr>
                <w:rFonts w:cs="Arial"/>
                <w:sz w:val="24"/>
                <w:szCs w:val="24"/>
              </w:rPr>
            </w:pPr>
            <w:r w:rsidRPr="008A1CB7">
              <w:rPr>
                <w:rFonts w:cs="Arial"/>
                <w:sz w:val="24"/>
                <w:szCs w:val="24"/>
              </w:rPr>
              <w:t>Publication date of RFP on e-Sourcing portal and/or in the newspaper</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78768F17" w14:textId="78455E20" w:rsidR="009428BE" w:rsidRPr="008A1CB7" w:rsidRDefault="003D6637" w:rsidP="00D66785">
            <w:pPr>
              <w:spacing w:after="0" w:line="240" w:lineRule="auto"/>
              <w:ind w:left="-108"/>
              <w:jc w:val="center"/>
              <w:rPr>
                <w:rFonts w:cs="Arial"/>
                <w:b/>
                <w:color w:val="FF0000"/>
                <w:sz w:val="24"/>
                <w:szCs w:val="24"/>
              </w:rPr>
            </w:pPr>
            <w:permStart w:id="2077981850" w:edGrp="everyone"/>
            <w:r>
              <w:rPr>
                <w:rFonts w:cs="Arial"/>
                <w:b/>
                <w:color w:val="FF0000"/>
                <w:sz w:val="24"/>
                <w:szCs w:val="24"/>
              </w:rPr>
              <w:t>26</w:t>
            </w:r>
            <w:r w:rsidR="00D651B4">
              <w:rPr>
                <w:rFonts w:cs="Arial"/>
                <w:b/>
                <w:color w:val="FF0000"/>
                <w:sz w:val="24"/>
                <w:szCs w:val="24"/>
              </w:rPr>
              <w:t xml:space="preserve"> Oct 2025</w:t>
            </w:r>
            <w:r w:rsidR="00BD3241" w:rsidRPr="008A1CB7">
              <w:rPr>
                <w:rFonts w:cs="Arial"/>
                <w:b/>
                <w:color w:val="FF0000"/>
                <w:sz w:val="24"/>
                <w:szCs w:val="24"/>
              </w:rPr>
              <w:t xml:space="preserve">  </w:t>
            </w:r>
            <w:permEnd w:id="2077981850"/>
            <w:r w:rsidR="00A145EE" w:rsidRPr="008A1CB7">
              <w:rPr>
                <w:rFonts w:cs="Arial"/>
                <w:b/>
                <w:color w:val="FF0000"/>
                <w:sz w:val="24"/>
                <w:szCs w:val="24"/>
              </w:rPr>
              <w:t xml:space="preserve"> </w:t>
            </w:r>
            <w:r w:rsidR="009428BE" w:rsidRPr="008A1CB7">
              <w:rPr>
                <w:rFonts w:cs="Arial"/>
                <w:b/>
                <w:color w:val="FF0000"/>
                <w:sz w:val="24"/>
                <w:szCs w:val="24"/>
              </w:rPr>
              <w:t xml:space="preserve"> </w:t>
            </w:r>
          </w:p>
        </w:tc>
      </w:tr>
      <w:tr w:rsidR="009428BE" w:rsidRPr="008A1CB7" w14:paraId="26238B9B" w14:textId="77777777" w:rsidTr="001635D4">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2ED7804C" w14:textId="77777777" w:rsidR="009428BE" w:rsidRPr="008A1CB7" w:rsidRDefault="009428BE" w:rsidP="005F588C">
            <w:pPr>
              <w:pStyle w:val="ListParagraph"/>
              <w:numPr>
                <w:ilvl w:val="0"/>
                <w:numId w:val="20"/>
              </w:numPr>
              <w:spacing w:after="0" w:line="240" w:lineRule="auto"/>
              <w:ind w:hanging="720"/>
              <w:rPr>
                <w:rFonts w:cs="Arial"/>
                <w:sz w:val="24"/>
                <w:szCs w:val="24"/>
              </w:rPr>
            </w:pPr>
            <w:permStart w:id="1540711889" w:edGrp="everyone" w:colFirst="0" w:colLast="0"/>
            <w:permEnd w:id="550718983"/>
          </w:p>
        </w:tc>
        <w:tc>
          <w:tcPr>
            <w:tcW w:w="6237" w:type="dxa"/>
            <w:tcBorders>
              <w:top w:val="single" w:sz="4" w:space="0" w:color="auto"/>
              <w:left w:val="single" w:sz="4" w:space="0" w:color="auto"/>
              <w:bottom w:val="single" w:sz="4" w:space="0" w:color="auto"/>
              <w:right w:val="single" w:sz="4" w:space="0" w:color="auto"/>
            </w:tcBorders>
            <w:vAlign w:val="center"/>
          </w:tcPr>
          <w:p w14:paraId="1C61BD27" w14:textId="77777777" w:rsidR="009428BE" w:rsidRPr="008A1CB7" w:rsidRDefault="009428BE" w:rsidP="00D66785">
            <w:pPr>
              <w:spacing w:after="0" w:line="240" w:lineRule="auto"/>
              <w:jc w:val="both"/>
              <w:rPr>
                <w:rFonts w:cs="Arial"/>
                <w:sz w:val="24"/>
                <w:szCs w:val="24"/>
              </w:rPr>
            </w:pPr>
            <w:r w:rsidRPr="008A1CB7">
              <w:rPr>
                <w:rFonts w:cs="Arial"/>
                <w:sz w:val="24"/>
                <w:szCs w:val="24"/>
              </w:rPr>
              <w:t>Deadline for registration of suppliers to attend the briefing session</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6CA236F7" w14:textId="394DC9D9" w:rsidR="009428BE" w:rsidRPr="00D651B4" w:rsidRDefault="003D6637" w:rsidP="00D66785">
            <w:pPr>
              <w:spacing w:after="0" w:line="240" w:lineRule="auto"/>
              <w:ind w:left="-108"/>
              <w:jc w:val="center"/>
              <w:rPr>
                <w:rFonts w:cs="Arial"/>
                <w:b/>
                <w:bCs/>
                <w:color w:val="FF0000"/>
                <w:sz w:val="24"/>
                <w:szCs w:val="24"/>
              </w:rPr>
            </w:pPr>
            <w:permStart w:id="1922969148" w:edGrp="everyone"/>
            <w:r>
              <w:rPr>
                <w:rFonts w:cs="Arial"/>
                <w:b/>
                <w:bCs/>
                <w:color w:val="FF0000"/>
                <w:sz w:val="24"/>
                <w:szCs w:val="24"/>
              </w:rPr>
              <w:t>06</w:t>
            </w:r>
            <w:r w:rsidR="00D651B4" w:rsidRPr="00D651B4">
              <w:rPr>
                <w:rFonts w:cs="Arial"/>
                <w:b/>
                <w:bCs/>
                <w:color w:val="FF0000"/>
                <w:sz w:val="24"/>
                <w:szCs w:val="24"/>
              </w:rPr>
              <w:t xml:space="preserve"> </w:t>
            </w:r>
            <w:r>
              <w:rPr>
                <w:rFonts w:cs="Arial"/>
                <w:b/>
                <w:bCs/>
                <w:color w:val="FF0000"/>
                <w:sz w:val="24"/>
                <w:szCs w:val="24"/>
              </w:rPr>
              <w:t>Nov</w:t>
            </w:r>
            <w:r w:rsidR="00D651B4" w:rsidRPr="00D651B4">
              <w:rPr>
                <w:rFonts w:cs="Arial"/>
                <w:b/>
                <w:bCs/>
                <w:color w:val="FF0000"/>
                <w:sz w:val="24"/>
                <w:szCs w:val="24"/>
              </w:rPr>
              <w:t xml:space="preserve"> 2025</w:t>
            </w:r>
            <w:r w:rsidR="00BD3241" w:rsidRPr="00D651B4">
              <w:rPr>
                <w:rFonts w:cs="Arial"/>
                <w:b/>
                <w:bCs/>
                <w:color w:val="FF0000"/>
                <w:sz w:val="24"/>
                <w:szCs w:val="24"/>
              </w:rPr>
              <w:t xml:space="preserve">  </w:t>
            </w:r>
            <w:permEnd w:id="1922969148"/>
            <w:r w:rsidR="00A145EE" w:rsidRPr="00D651B4">
              <w:rPr>
                <w:rFonts w:cs="Arial"/>
                <w:b/>
                <w:bCs/>
                <w:color w:val="FF0000"/>
                <w:sz w:val="24"/>
                <w:szCs w:val="24"/>
              </w:rPr>
              <w:t xml:space="preserve">  </w:t>
            </w:r>
            <w:r w:rsidR="009428BE" w:rsidRPr="00D651B4">
              <w:rPr>
                <w:rFonts w:cs="Arial"/>
                <w:b/>
                <w:bCs/>
                <w:color w:val="FF0000"/>
                <w:sz w:val="24"/>
                <w:szCs w:val="24"/>
              </w:rPr>
              <w:t xml:space="preserve"> </w:t>
            </w:r>
          </w:p>
        </w:tc>
      </w:tr>
      <w:tr w:rsidR="009428BE" w:rsidRPr="008A1CB7" w14:paraId="564D5884" w14:textId="77777777" w:rsidTr="001635D4">
        <w:trPr>
          <w:trHeight w:val="144"/>
        </w:trPr>
        <w:tc>
          <w:tcPr>
            <w:tcW w:w="738" w:type="dxa"/>
            <w:vMerge w:val="restart"/>
            <w:tcBorders>
              <w:top w:val="single" w:sz="4" w:space="0" w:color="auto"/>
              <w:left w:val="single" w:sz="4" w:space="0" w:color="auto"/>
              <w:right w:val="single" w:sz="4" w:space="0" w:color="auto"/>
            </w:tcBorders>
            <w:vAlign w:val="center"/>
          </w:tcPr>
          <w:p w14:paraId="3CAF861C" w14:textId="77777777" w:rsidR="009428BE" w:rsidRPr="008A1CB7" w:rsidRDefault="009428BE" w:rsidP="005F588C">
            <w:pPr>
              <w:pStyle w:val="ListParagraph"/>
              <w:numPr>
                <w:ilvl w:val="0"/>
                <w:numId w:val="20"/>
              </w:numPr>
              <w:spacing w:after="0" w:line="240" w:lineRule="auto"/>
              <w:ind w:hanging="720"/>
              <w:rPr>
                <w:rFonts w:cs="Arial"/>
                <w:sz w:val="24"/>
                <w:szCs w:val="24"/>
              </w:rPr>
            </w:pPr>
            <w:permStart w:id="1712457223" w:edGrp="everyone" w:colFirst="0" w:colLast="0"/>
            <w:permEnd w:id="1540711889"/>
          </w:p>
        </w:tc>
        <w:tc>
          <w:tcPr>
            <w:tcW w:w="6237" w:type="dxa"/>
            <w:vMerge w:val="restart"/>
            <w:tcBorders>
              <w:top w:val="single" w:sz="4" w:space="0" w:color="auto"/>
              <w:left w:val="single" w:sz="4" w:space="0" w:color="auto"/>
              <w:right w:val="single" w:sz="4" w:space="0" w:color="auto"/>
            </w:tcBorders>
            <w:vAlign w:val="center"/>
          </w:tcPr>
          <w:p w14:paraId="34B8C0FB" w14:textId="77777777" w:rsidR="009428BE" w:rsidRPr="008A1CB7" w:rsidRDefault="009428BE" w:rsidP="00D66785">
            <w:pPr>
              <w:spacing w:after="0" w:line="240" w:lineRule="auto"/>
              <w:jc w:val="both"/>
              <w:rPr>
                <w:rFonts w:cs="Arial"/>
                <w:sz w:val="24"/>
                <w:szCs w:val="24"/>
              </w:rPr>
            </w:pPr>
            <w:r w:rsidRPr="008A1CB7">
              <w:rPr>
                <w:rFonts w:cs="Arial"/>
                <w:sz w:val="24"/>
                <w:szCs w:val="24"/>
              </w:rPr>
              <w:t>Briefing session</w:t>
            </w:r>
          </w:p>
          <w:p w14:paraId="2ED02ABC" w14:textId="11816D06" w:rsidR="00BB7A64" w:rsidRPr="008A1CB7" w:rsidRDefault="00BB7A64" w:rsidP="00D66785">
            <w:pPr>
              <w:spacing w:after="0" w:line="240" w:lineRule="auto"/>
              <w:jc w:val="both"/>
              <w:rPr>
                <w:rFonts w:cs="Arial"/>
                <w:sz w:val="24"/>
                <w:szCs w:val="24"/>
              </w:rPr>
            </w:pPr>
            <w:r w:rsidRPr="008A1CB7">
              <w:rPr>
                <w:rFonts w:cs="Arial"/>
                <w:sz w:val="24"/>
                <w:szCs w:val="24"/>
              </w:rPr>
              <w:t xml:space="preserve">Date and time: </w:t>
            </w:r>
            <w:permStart w:id="1484207786" w:edGrp="everyone"/>
            <w:r w:rsidR="00394C07">
              <w:rPr>
                <w:rFonts w:cs="Arial"/>
                <w:sz w:val="24"/>
                <w:szCs w:val="24"/>
              </w:rPr>
              <w:t>13</w:t>
            </w:r>
            <w:r w:rsidR="00D651B4">
              <w:rPr>
                <w:rFonts w:cs="Arial"/>
                <w:sz w:val="24"/>
                <w:szCs w:val="24"/>
              </w:rPr>
              <w:t xml:space="preserve"> </w:t>
            </w:r>
            <w:r w:rsidR="00394C07">
              <w:rPr>
                <w:rFonts w:cs="Arial"/>
                <w:sz w:val="24"/>
                <w:szCs w:val="24"/>
              </w:rPr>
              <w:t>Nov</w:t>
            </w:r>
            <w:r w:rsidR="00D651B4">
              <w:rPr>
                <w:rFonts w:cs="Arial"/>
                <w:sz w:val="24"/>
                <w:szCs w:val="24"/>
              </w:rPr>
              <w:t xml:space="preserve"> 2025 @ 10:00am</w:t>
            </w:r>
            <w:r w:rsidR="00BD3241" w:rsidRPr="008A1CB7">
              <w:rPr>
                <w:rFonts w:cs="Arial"/>
                <w:sz w:val="24"/>
                <w:szCs w:val="24"/>
              </w:rPr>
              <w:t xml:space="preserve"> </w:t>
            </w:r>
            <w:permEnd w:id="1484207786"/>
            <w:r w:rsidRPr="008A1CB7">
              <w:rPr>
                <w:rFonts w:cs="Arial"/>
                <w:sz w:val="24"/>
                <w:szCs w:val="24"/>
              </w:rPr>
              <w:t xml:space="preserve">   </w:t>
            </w:r>
          </w:p>
        </w:tc>
        <w:tc>
          <w:tcPr>
            <w:tcW w:w="16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44811" w14:textId="77777777" w:rsidR="009428BE" w:rsidRPr="008A1CB7" w:rsidRDefault="009428BE" w:rsidP="00D66785">
            <w:pPr>
              <w:spacing w:after="0" w:line="240" w:lineRule="auto"/>
              <w:jc w:val="center"/>
              <w:rPr>
                <w:rFonts w:cs="Arial"/>
                <w:b/>
                <w:sz w:val="24"/>
                <w:szCs w:val="24"/>
              </w:rPr>
            </w:pPr>
            <w:r w:rsidRPr="008A1CB7">
              <w:rPr>
                <w:rFonts w:cs="Arial"/>
                <w:b/>
                <w:sz w:val="24"/>
                <w:szCs w:val="24"/>
              </w:rPr>
              <w:t>Compulsory</w:t>
            </w:r>
          </w:p>
        </w:tc>
      </w:tr>
      <w:permEnd w:id="1712457223"/>
      <w:tr w:rsidR="009428BE" w:rsidRPr="008A1CB7" w14:paraId="2605C58B" w14:textId="77777777" w:rsidTr="001635D4">
        <w:trPr>
          <w:trHeight w:val="143"/>
        </w:trPr>
        <w:tc>
          <w:tcPr>
            <w:tcW w:w="738" w:type="dxa"/>
            <w:vMerge/>
            <w:tcBorders>
              <w:left w:val="single" w:sz="4" w:space="0" w:color="auto"/>
              <w:right w:val="single" w:sz="4" w:space="0" w:color="auto"/>
            </w:tcBorders>
            <w:vAlign w:val="center"/>
          </w:tcPr>
          <w:p w14:paraId="70499D77" w14:textId="77777777" w:rsidR="009428BE" w:rsidRPr="008A1CB7" w:rsidRDefault="009428BE" w:rsidP="005F588C">
            <w:pPr>
              <w:pStyle w:val="ListParagraph"/>
              <w:numPr>
                <w:ilvl w:val="0"/>
                <w:numId w:val="20"/>
              </w:numPr>
              <w:spacing w:after="0" w:line="240" w:lineRule="auto"/>
              <w:ind w:hanging="720"/>
              <w:rPr>
                <w:rFonts w:cs="Arial"/>
                <w:sz w:val="24"/>
                <w:szCs w:val="24"/>
              </w:rPr>
            </w:pPr>
          </w:p>
        </w:tc>
        <w:tc>
          <w:tcPr>
            <w:tcW w:w="6237" w:type="dxa"/>
            <w:vMerge/>
            <w:tcBorders>
              <w:left w:val="single" w:sz="4" w:space="0" w:color="auto"/>
              <w:right w:val="single" w:sz="4" w:space="0" w:color="auto"/>
            </w:tcBorders>
            <w:vAlign w:val="center"/>
          </w:tcPr>
          <w:p w14:paraId="532AC315" w14:textId="77777777" w:rsidR="009428BE" w:rsidRPr="008A1CB7" w:rsidRDefault="009428BE" w:rsidP="00D66785">
            <w:pPr>
              <w:spacing w:after="0" w:line="240" w:lineRule="auto"/>
              <w:jc w:val="both"/>
              <w:rPr>
                <w:rFonts w:cs="Arial"/>
                <w:sz w:val="24"/>
                <w:szCs w:val="24"/>
              </w:rPr>
            </w:pPr>
          </w:p>
        </w:tc>
        <w:tc>
          <w:tcPr>
            <w:tcW w:w="895" w:type="dxa"/>
            <w:tcBorders>
              <w:top w:val="single" w:sz="4" w:space="0" w:color="auto"/>
              <w:left w:val="single" w:sz="4" w:space="0" w:color="auto"/>
              <w:bottom w:val="single" w:sz="4" w:space="0" w:color="auto"/>
              <w:right w:val="single" w:sz="4" w:space="0" w:color="auto"/>
            </w:tcBorders>
            <w:vAlign w:val="center"/>
          </w:tcPr>
          <w:p w14:paraId="2A8AE95A" w14:textId="77777777" w:rsidR="009428BE" w:rsidRPr="008A1CB7" w:rsidRDefault="009428BE" w:rsidP="00D66785">
            <w:pPr>
              <w:spacing w:after="0" w:line="240" w:lineRule="auto"/>
              <w:jc w:val="center"/>
              <w:rPr>
                <w:rFonts w:cs="Arial"/>
                <w:b/>
                <w:sz w:val="24"/>
                <w:szCs w:val="24"/>
              </w:rPr>
            </w:pPr>
            <w:r w:rsidRPr="008A1CB7">
              <w:rPr>
                <w:rFonts w:cs="Arial"/>
                <w:b/>
                <w:sz w:val="24"/>
                <w:szCs w:val="24"/>
              </w:rPr>
              <w:t>Yes</w:t>
            </w:r>
          </w:p>
        </w:tc>
        <w:tc>
          <w:tcPr>
            <w:tcW w:w="777" w:type="dxa"/>
            <w:tcBorders>
              <w:top w:val="single" w:sz="4" w:space="0" w:color="auto"/>
              <w:left w:val="single" w:sz="4" w:space="0" w:color="auto"/>
              <w:bottom w:val="single" w:sz="4" w:space="0" w:color="auto"/>
              <w:right w:val="single" w:sz="4" w:space="0" w:color="auto"/>
            </w:tcBorders>
            <w:vAlign w:val="center"/>
          </w:tcPr>
          <w:p w14:paraId="2E26EAAD" w14:textId="77777777" w:rsidR="009428BE" w:rsidRPr="008A1CB7" w:rsidRDefault="009428BE" w:rsidP="00D66785">
            <w:pPr>
              <w:spacing w:after="0" w:line="240" w:lineRule="auto"/>
              <w:jc w:val="center"/>
              <w:rPr>
                <w:rFonts w:cs="Arial"/>
                <w:b/>
                <w:sz w:val="24"/>
                <w:szCs w:val="24"/>
              </w:rPr>
            </w:pPr>
            <w:r w:rsidRPr="008A1CB7">
              <w:rPr>
                <w:rFonts w:cs="Arial"/>
                <w:b/>
                <w:sz w:val="24"/>
                <w:szCs w:val="24"/>
              </w:rPr>
              <w:t>No</w:t>
            </w:r>
          </w:p>
        </w:tc>
      </w:tr>
      <w:tr w:rsidR="009428BE" w:rsidRPr="008A1CB7" w14:paraId="06F105E0" w14:textId="77777777" w:rsidTr="001635D4">
        <w:trPr>
          <w:trHeight w:val="143"/>
        </w:trPr>
        <w:tc>
          <w:tcPr>
            <w:tcW w:w="738" w:type="dxa"/>
            <w:vMerge/>
            <w:tcBorders>
              <w:left w:val="single" w:sz="4" w:space="0" w:color="auto"/>
              <w:bottom w:val="single" w:sz="4" w:space="0" w:color="auto"/>
              <w:right w:val="single" w:sz="4" w:space="0" w:color="auto"/>
            </w:tcBorders>
            <w:vAlign w:val="center"/>
          </w:tcPr>
          <w:p w14:paraId="46781F0A" w14:textId="77777777" w:rsidR="009428BE" w:rsidRPr="008A1CB7" w:rsidRDefault="009428BE" w:rsidP="005F588C">
            <w:pPr>
              <w:pStyle w:val="ListParagraph"/>
              <w:numPr>
                <w:ilvl w:val="0"/>
                <w:numId w:val="20"/>
              </w:numPr>
              <w:spacing w:after="0" w:line="240" w:lineRule="auto"/>
              <w:ind w:hanging="720"/>
              <w:rPr>
                <w:rFonts w:cs="Arial"/>
                <w:sz w:val="24"/>
                <w:szCs w:val="24"/>
              </w:rPr>
            </w:pPr>
          </w:p>
        </w:tc>
        <w:tc>
          <w:tcPr>
            <w:tcW w:w="6237" w:type="dxa"/>
            <w:vMerge/>
            <w:tcBorders>
              <w:left w:val="single" w:sz="4" w:space="0" w:color="auto"/>
              <w:bottom w:val="single" w:sz="4" w:space="0" w:color="auto"/>
              <w:right w:val="single" w:sz="4" w:space="0" w:color="auto"/>
            </w:tcBorders>
            <w:vAlign w:val="center"/>
          </w:tcPr>
          <w:p w14:paraId="094BAFA8" w14:textId="77777777" w:rsidR="009428BE" w:rsidRPr="008A1CB7" w:rsidRDefault="009428BE" w:rsidP="00D66785">
            <w:pPr>
              <w:spacing w:after="0" w:line="240" w:lineRule="auto"/>
              <w:jc w:val="both"/>
              <w:rPr>
                <w:rFonts w:cs="Arial"/>
                <w:sz w:val="24"/>
                <w:szCs w:val="24"/>
              </w:rPr>
            </w:pPr>
          </w:p>
        </w:tc>
        <w:tc>
          <w:tcPr>
            <w:tcW w:w="895" w:type="dxa"/>
            <w:tcBorders>
              <w:top w:val="single" w:sz="4" w:space="0" w:color="auto"/>
              <w:left w:val="single" w:sz="4" w:space="0" w:color="auto"/>
              <w:bottom w:val="single" w:sz="4" w:space="0" w:color="auto"/>
              <w:right w:val="single" w:sz="4" w:space="0" w:color="auto"/>
            </w:tcBorders>
            <w:vAlign w:val="center"/>
          </w:tcPr>
          <w:p w14:paraId="379E7E86" w14:textId="6217B401" w:rsidR="009428BE" w:rsidRPr="008A1CB7" w:rsidRDefault="00A145EE" w:rsidP="00D66785">
            <w:pPr>
              <w:spacing w:after="0" w:line="240" w:lineRule="auto"/>
              <w:ind w:left="-108"/>
              <w:jc w:val="center"/>
              <w:rPr>
                <w:rFonts w:cs="Arial"/>
                <w:sz w:val="24"/>
                <w:szCs w:val="24"/>
              </w:rPr>
            </w:pPr>
            <w:r w:rsidRPr="008A1CB7">
              <w:rPr>
                <w:rFonts w:cs="Arial"/>
                <w:sz w:val="24"/>
                <w:szCs w:val="24"/>
              </w:rPr>
              <w:t xml:space="preserve"> </w:t>
            </w:r>
            <w:permStart w:id="361308245" w:edGrp="everyone"/>
            <w:r w:rsidR="00BD3241" w:rsidRPr="008A1CB7">
              <w:rPr>
                <w:rFonts w:cs="Arial"/>
                <w:sz w:val="24"/>
                <w:szCs w:val="24"/>
              </w:rPr>
              <w:t xml:space="preserve">   </w:t>
            </w:r>
            <w:permEnd w:id="361308245"/>
            <w:r w:rsidRPr="008A1CB7">
              <w:rPr>
                <w:rFonts w:cs="Arial"/>
                <w:sz w:val="24"/>
                <w:szCs w:val="24"/>
              </w:rPr>
              <w:t xml:space="preserve">  </w:t>
            </w:r>
          </w:p>
        </w:tc>
        <w:tc>
          <w:tcPr>
            <w:tcW w:w="777" w:type="dxa"/>
            <w:tcBorders>
              <w:top w:val="single" w:sz="4" w:space="0" w:color="auto"/>
              <w:left w:val="single" w:sz="4" w:space="0" w:color="auto"/>
              <w:bottom w:val="single" w:sz="4" w:space="0" w:color="auto"/>
              <w:right w:val="single" w:sz="4" w:space="0" w:color="auto"/>
            </w:tcBorders>
            <w:vAlign w:val="center"/>
          </w:tcPr>
          <w:p w14:paraId="5668A0E3" w14:textId="2FC3743E" w:rsidR="009428BE" w:rsidRPr="008A1CB7" w:rsidRDefault="00BD3241" w:rsidP="00A145EE">
            <w:pPr>
              <w:spacing w:after="0" w:line="240" w:lineRule="auto"/>
              <w:ind w:left="-108"/>
              <w:jc w:val="center"/>
              <w:rPr>
                <w:rFonts w:cs="Arial"/>
                <w:sz w:val="24"/>
                <w:szCs w:val="24"/>
              </w:rPr>
            </w:pPr>
            <w:permStart w:id="986075359" w:edGrp="everyone"/>
            <w:r w:rsidRPr="008A1CB7">
              <w:rPr>
                <w:rFonts w:cs="Arial"/>
                <w:sz w:val="24"/>
                <w:szCs w:val="24"/>
              </w:rPr>
              <w:t xml:space="preserve"> </w:t>
            </w:r>
            <w:r w:rsidR="00394C07">
              <w:rPr>
                <w:rFonts w:cs="Arial"/>
                <w:sz w:val="24"/>
                <w:szCs w:val="24"/>
              </w:rPr>
              <w:t>X</w:t>
            </w:r>
            <w:r w:rsidRPr="008A1CB7">
              <w:rPr>
                <w:rFonts w:cs="Arial"/>
                <w:sz w:val="24"/>
                <w:szCs w:val="24"/>
              </w:rPr>
              <w:t xml:space="preserve"> </w:t>
            </w:r>
            <w:permEnd w:id="986075359"/>
            <w:r w:rsidR="00A145EE" w:rsidRPr="008A1CB7">
              <w:rPr>
                <w:rFonts w:cs="Arial"/>
                <w:sz w:val="24"/>
                <w:szCs w:val="24"/>
              </w:rPr>
              <w:t xml:space="preserve">   </w:t>
            </w:r>
          </w:p>
        </w:tc>
      </w:tr>
      <w:tr w:rsidR="009428BE" w:rsidRPr="008A1CB7" w14:paraId="1F9A46B9" w14:textId="77777777" w:rsidTr="001635D4">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77B1AF2" w14:textId="77777777" w:rsidR="009428BE" w:rsidRPr="008A1CB7" w:rsidRDefault="009428BE" w:rsidP="005F588C">
            <w:pPr>
              <w:pStyle w:val="ListParagraph"/>
              <w:numPr>
                <w:ilvl w:val="0"/>
                <w:numId w:val="20"/>
              </w:numPr>
              <w:spacing w:after="0" w:line="240" w:lineRule="auto"/>
              <w:ind w:hanging="720"/>
              <w:rPr>
                <w:rFonts w:cs="Arial"/>
                <w:sz w:val="24"/>
                <w:szCs w:val="24"/>
              </w:rPr>
            </w:pPr>
            <w:permStart w:id="703545609" w:edGrp="everyone" w:colFirst="0" w:colLast="0"/>
          </w:p>
        </w:tc>
        <w:tc>
          <w:tcPr>
            <w:tcW w:w="6237" w:type="dxa"/>
            <w:tcBorders>
              <w:top w:val="single" w:sz="4" w:space="0" w:color="auto"/>
              <w:left w:val="single" w:sz="4" w:space="0" w:color="auto"/>
              <w:bottom w:val="single" w:sz="4" w:space="0" w:color="auto"/>
              <w:right w:val="single" w:sz="4" w:space="0" w:color="auto"/>
            </w:tcBorders>
            <w:vAlign w:val="center"/>
          </w:tcPr>
          <w:p w14:paraId="78C59512" w14:textId="77777777" w:rsidR="009428BE" w:rsidRPr="008A1CB7" w:rsidRDefault="009428BE" w:rsidP="00D66785">
            <w:pPr>
              <w:spacing w:after="0" w:line="240" w:lineRule="auto"/>
              <w:jc w:val="both"/>
              <w:rPr>
                <w:rFonts w:cs="Arial"/>
                <w:sz w:val="24"/>
                <w:szCs w:val="24"/>
              </w:rPr>
            </w:pPr>
            <w:r w:rsidRPr="008A1CB7">
              <w:rPr>
                <w:rFonts w:cs="Arial"/>
                <w:sz w:val="24"/>
                <w:szCs w:val="24"/>
              </w:rPr>
              <w:t>Deadline for requests by prospective suppliers for clarification and/or additional information</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4EF4C79A" w14:textId="3D16A0D1" w:rsidR="009428BE" w:rsidRPr="00D651B4" w:rsidRDefault="00394C07" w:rsidP="00D66785">
            <w:pPr>
              <w:spacing w:after="0" w:line="240" w:lineRule="auto"/>
              <w:ind w:left="-108"/>
              <w:jc w:val="center"/>
              <w:rPr>
                <w:rFonts w:cs="Arial"/>
                <w:b/>
                <w:bCs/>
                <w:color w:val="FF0000"/>
                <w:sz w:val="24"/>
                <w:szCs w:val="24"/>
              </w:rPr>
            </w:pPr>
            <w:permStart w:id="1506806349" w:edGrp="everyone"/>
            <w:r>
              <w:rPr>
                <w:rFonts w:cs="Arial"/>
                <w:b/>
                <w:bCs/>
                <w:color w:val="FF0000"/>
                <w:sz w:val="24"/>
                <w:szCs w:val="24"/>
              </w:rPr>
              <w:t>20</w:t>
            </w:r>
            <w:r w:rsidR="00074085">
              <w:rPr>
                <w:rFonts w:cs="Arial"/>
                <w:b/>
                <w:bCs/>
                <w:color w:val="FF0000"/>
                <w:sz w:val="24"/>
                <w:szCs w:val="24"/>
              </w:rPr>
              <w:t xml:space="preserve"> Nov</w:t>
            </w:r>
            <w:r w:rsidR="00D651B4" w:rsidRPr="00D651B4">
              <w:rPr>
                <w:rFonts w:cs="Arial"/>
                <w:b/>
                <w:bCs/>
                <w:color w:val="FF0000"/>
                <w:sz w:val="24"/>
                <w:szCs w:val="24"/>
              </w:rPr>
              <w:t xml:space="preserve"> 2025</w:t>
            </w:r>
            <w:r w:rsidR="00BD3241" w:rsidRPr="00D651B4">
              <w:rPr>
                <w:rFonts w:cs="Arial"/>
                <w:b/>
                <w:bCs/>
                <w:color w:val="FF0000"/>
                <w:sz w:val="24"/>
                <w:szCs w:val="24"/>
              </w:rPr>
              <w:t xml:space="preserve">  </w:t>
            </w:r>
            <w:permEnd w:id="1506806349"/>
          </w:p>
        </w:tc>
      </w:tr>
      <w:tr w:rsidR="00D00D49" w:rsidRPr="008A1CB7" w14:paraId="337EFA5B" w14:textId="77777777" w:rsidTr="001635D4">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F6B5307" w14:textId="77777777" w:rsidR="00D00D49" w:rsidRPr="008A1CB7" w:rsidRDefault="00D00D49" w:rsidP="005F588C">
            <w:pPr>
              <w:pStyle w:val="ListParagraph"/>
              <w:numPr>
                <w:ilvl w:val="0"/>
                <w:numId w:val="20"/>
              </w:numPr>
              <w:spacing w:after="0" w:line="240" w:lineRule="auto"/>
              <w:ind w:hanging="720"/>
              <w:rPr>
                <w:rFonts w:cs="Arial"/>
                <w:sz w:val="24"/>
                <w:szCs w:val="24"/>
              </w:rPr>
            </w:pPr>
            <w:permStart w:id="795223787" w:edGrp="everyone" w:colFirst="0" w:colLast="0"/>
            <w:permEnd w:id="703545609"/>
          </w:p>
        </w:tc>
        <w:tc>
          <w:tcPr>
            <w:tcW w:w="6237" w:type="dxa"/>
            <w:tcBorders>
              <w:top w:val="single" w:sz="4" w:space="0" w:color="auto"/>
              <w:left w:val="single" w:sz="4" w:space="0" w:color="auto"/>
              <w:bottom w:val="single" w:sz="4" w:space="0" w:color="auto"/>
              <w:right w:val="single" w:sz="4" w:space="0" w:color="auto"/>
            </w:tcBorders>
            <w:vAlign w:val="center"/>
          </w:tcPr>
          <w:p w14:paraId="235CF508" w14:textId="77777777" w:rsidR="00D00D49" w:rsidRPr="008A1CB7" w:rsidRDefault="00D00D49" w:rsidP="00D00D49">
            <w:pPr>
              <w:spacing w:after="0" w:line="240" w:lineRule="auto"/>
              <w:jc w:val="both"/>
              <w:rPr>
                <w:rFonts w:cs="Arial"/>
                <w:sz w:val="24"/>
                <w:szCs w:val="24"/>
              </w:rPr>
            </w:pPr>
            <w:r w:rsidRPr="008A1CB7">
              <w:rPr>
                <w:rFonts w:cs="Arial"/>
                <w:sz w:val="24"/>
                <w:szCs w:val="24"/>
              </w:rPr>
              <w:t>Cut-off date for the SARB’s response to suppliers’ requests for clarification and/or additional information</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4031044E" w14:textId="65A1085F" w:rsidR="00D00D49" w:rsidRPr="00D651B4" w:rsidRDefault="00BD3241" w:rsidP="00D66785">
            <w:pPr>
              <w:spacing w:after="0" w:line="240" w:lineRule="auto"/>
              <w:ind w:left="-108"/>
              <w:jc w:val="center"/>
              <w:rPr>
                <w:rFonts w:cs="Arial"/>
                <w:b/>
                <w:bCs/>
                <w:color w:val="FF0000"/>
                <w:sz w:val="24"/>
                <w:szCs w:val="24"/>
              </w:rPr>
            </w:pPr>
            <w:permStart w:id="1159755969" w:edGrp="everyone"/>
            <w:r w:rsidRPr="00D651B4">
              <w:rPr>
                <w:rFonts w:cs="Arial"/>
                <w:b/>
                <w:bCs/>
                <w:color w:val="FF0000"/>
                <w:sz w:val="24"/>
                <w:szCs w:val="24"/>
              </w:rPr>
              <w:t xml:space="preserve"> </w:t>
            </w:r>
            <w:r w:rsidR="00394C07">
              <w:rPr>
                <w:rFonts w:cs="Arial"/>
                <w:b/>
                <w:bCs/>
                <w:color w:val="FF0000"/>
                <w:sz w:val="24"/>
                <w:szCs w:val="24"/>
              </w:rPr>
              <w:t>27</w:t>
            </w:r>
            <w:r w:rsidR="00074085">
              <w:rPr>
                <w:rFonts w:cs="Arial"/>
                <w:b/>
                <w:bCs/>
                <w:color w:val="FF0000"/>
                <w:sz w:val="24"/>
                <w:szCs w:val="24"/>
              </w:rPr>
              <w:t xml:space="preserve"> Nov</w:t>
            </w:r>
            <w:r w:rsidR="00D651B4" w:rsidRPr="00D651B4">
              <w:rPr>
                <w:rFonts w:cs="Arial"/>
                <w:b/>
                <w:bCs/>
                <w:color w:val="FF0000"/>
                <w:sz w:val="24"/>
                <w:szCs w:val="24"/>
              </w:rPr>
              <w:t xml:space="preserve"> 2025</w:t>
            </w:r>
            <w:r w:rsidRPr="00D651B4">
              <w:rPr>
                <w:rFonts w:cs="Arial"/>
                <w:b/>
                <w:bCs/>
                <w:color w:val="FF0000"/>
                <w:sz w:val="24"/>
                <w:szCs w:val="24"/>
              </w:rPr>
              <w:t xml:space="preserve">  </w:t>
            </w:r>
            <w:permEnd w:id="1159755969"/>
            <w:r w:rsidR="00D00D49" w:rsidRPr="00D651B4">
              <w:rPr>
                <w:rFonts w:cs="Arial"/>
                <w:b/>
                <w:bCs/>
                <w:color w:val="FF0000"/>
                <w:sz w:val="24"/>
                <w:szCs w:val="24"/>
              </w:rPr>
              <w:t xml:space="preserve"> </w:t>
            </w:r>
            <w:r w:rsidR="00A145EE" w:rsidRPr="00D651B4">
              <w:rPr>
                <w:rFonts w:cs="Arial"/>
                <w:b/>
                <w:bCs/>
                <w:color w:val="FF0000"/>
                <w:sz w:val="24"/>
                <w:szCs w:val="24"/>
              </w:rPr>
              <w:t xml:space="preserve">   </w:t>
            </w:r>
          </w:p>
        </w:tc>
      </w:tr>
      <w:tr w:rsidR="009428BE" w:rsidRPr="008A1CB7" w14:paraId="055B049F" w14:textId="77777777" w:rsidTr="001635D4">
        <w:trPr>
          <w:trHeight w:val="379"/>
        </w:trPr>
        <w:tc>
          <w:tcPr>
            <w:tcW w:w="738" w:type="dxa"/>
            <w:tcBorders>
              <w:top w:val="single" w:sz="4" w:space="0" w:color="auto"/>
              <w:left w:val="single" w:sz="4" w:space="0" w:color="auto"/>
              <w:bottom w:val="single" w:sz="4" w:space="0" w:color="auto"/>
              <w:right w:val="single" w:sz="4" w:space="0" w:color="auto"/>
            </w:tcBorders>
            <w:vAlign w:val="center"/>
          </w:tcPr>
          <w:p w14:paraId="29573C9E" w14:textId="77777777" w:rsidR="009428BE" w:rsidRPr="008A1CB7" w:rsidRDefault="009428BE" w:rsidP="005F588C">
            <w:pPr>
              <w:pStyle w:val="ListParagraph"/>
              <w:numPr>
                <w:ilvl w:val="0"/>
                <w:numId w:val="20"/>
              </w:numPr>
              <w:spacing w:after="0" w:line="240" w:lineRule="auto"/>
              <w:ind w:hanging="720"/>
              <w:rPr>
                <w:rFonts w:cs="Arial"/>
                <w:sz w:val="24"/>
                <w:szCs w:val="24"/>
              </w:rPr>
            </w:pPr>
            <w:permStart w:id="1191915110" w:edGrp="everyone" w:colFirst="0" w:colLast="0"/>
            <w:permEnd w:id="795223787"/>
          </w:p>
        </w:tc>
        <w:tc>
          <w:tcPr>
            <w:tcW w:w="6237" w:type="dxa"/>
            <w:tcBorders>
              <w:top w:val="single" w:sz="4" w:space="0" w:color="auto"/>
              <w:left w:val="single" w:sz="4" w:space="0" w:color="auto"/>
              <w:bottom w:val="single" w:sz="4" w:space="0" w:color="auto"/>
              <w:right w:val="single" w:sz="4" w:space="0" w:color="auto"/>
            </w:tcBorders>
            <w:vAlign w:val="center"/>
          </w:tcPr>
          <w:p w14:paraId="12BD3EC9" w14:textId="012F978F" w:rsidR="009428BE" w:rsidRPr="008A1CB7" w:rsidRDefault="009428BE" w:rsidP="00D66785">
            <w:pPr>
              <w:spacing w:after="0" w:line="240" w:lineRule="auto"/>
              <w:jc w:val="both"/>
              <w:rPr>
                <w:rFonts w:cs="Arial"/>
                <w:sz w:val="24"/>
                <w:szCs w:val="24"/>
              </w:rPr>
            </w:pPr>
            <w:r w:rsidRPr="008A1CB7">
              <w:rPr>
                <w:rFonts w:cs="Arial"/>
                <w:sz w:val="24"/>
                <w:szCs w:val="24"/>
              </w:rPr>
              <w:t xml:space="preserve">Closing date and time </w:t>
            </w:r>
            <w:r w:rsidR="00330028">
              <w:rPr>
                <w:rFonts w:cs="Arial"/>
                <w:sz w:val="24"/>
                <w:szCs w:val="24"/>
              </w:rPr>
              <w:t xml:space="preserve">for submission </w:t>
            </w:r>
            <w:r w:rsidRPr="008A1CB7">
              <w:rPr>
                <w:rFonts w:cs="Arial"/>
                <w:sz w:val="24"/>
                <w:szCs w:val="24"/>
              </w:rPr>
              <w:t>of RFP</w:t>
            </w:r>
            <w:r w:rsidR="00330028">
              <w:rPr>
                <w:rFonts w:cs="Arial"/>
                <w:sz w:val="24"/>
                <w:szCs w:val="24"/>
              </w:rPr>
              <w:t xml:space="preserve"> responses</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011E6024" w14:textId="678F74D4" w:rsidR="009428BE" w:rsidRPr="00D651B4" w:rsidRDefault="00BD3241" w:rsidP="00D66785">
            <w:pPr>
              <w:spacing w:after="0" w:line="240" w:lineRule="auto"/>
              <w:ind w:left="-108"/>
              <w:jc w:val="center"/>
              <w:rPr>
                <w:rFonts w:cs="Arial"/>
                <w:b/>
                <w:bCs/>
                <w:color w:val="FF0000"/>
                <w:sz w:val="24"/>
                <w:szCs w:val="24"/>
              </w:rPr>
            </w:pPr>
            <w:permStart w:id="191960048" w:edGrp="everyone"/>
            <w:r w:rsidRPr="008A1CB7">
              <w:rPr>
                <w:rFonts w:cs="Arial"/>
                <w:color w:val="FF0000"/>
                <w:sz w:val="24"/>
                <w:szCs w:val="24"/>
              </w:rPr>
              <w:t xml:space="preserve"> </w:t>
            </w:r>
            <w:r w:rsidR="00D651B4" w:rsidRPr="00D651B4">
              <w:rPr>
                <w:rFonts w:cs="Arial"/>
                <w:b/>
                <w:bCs/>
                <w:color w:val="FF0000"/>
                <w:sz w:val="24"/>
                <w:szCs w:val="24"/>
              </w:rPr>
              <w:t>20 Jan 2026 @14:00pm</w:t>
            </w:r>
            <w:r w:rsidRPr="00D651B4">
              <w:rPr>
                <w:rFonts w:cs="Arial"/>
                <w:b/>
                <w:bCs/>
                <w:color w:val="FF0000"/>
                <w:sz w:val="24"/>
                <w:szCs w:val="24"/>
              </w:rPr>
              <w:t xml:space="preserve">  </w:t>
            </w:r>
            <w:permEnd w:id="191960048"/>
            <w:r w:rsidR="009428BE" w:rsidRPr="00D651B4">
              <w:rPr>
                <w:rFonts w:cs="Arial"/>
                <w:b/>
                <w:bCs/>
                <w:color w:val="FF0000"/>
                <w:sz w:val="24"/>
                <w:szCs w:val="24"/>
              </w:rPr>
              <w:t xml:space="preserve"> </w:t>
            </w:r>
            <w:r w:rsidR="00A145EE" w:rsidRPr="00D651B4">
              <w:rPr>
                <w:rFonts w:cs="Arial"/>
                <w:b/>
                <w:bCs/>
                <w:color w:val="FF0000"/>
                <w:sz w:val="24"/>
                <w:szCs w:val="24"/>
              </w:rPr>
              <w:t xml:space="preserve">   </w:t>
            </w:r>
          </w:p>
        </w:tc>
      </w:tr>
      <w:tr w:rsidR="009428BE" w:rsidRPr="008A1CB7" w14:paraId="05D614A6" w14:textId="77777777" w:rsidTr="001635D4">
        <w:trPr>
          <w:trHeight w:val="413"/>
        </w:trPr>
        <w:tc>
          <w:tcPr>
            <w:tcW w:w="738" w:type="dxa"/>
            <w:tcBorders>
              <w:top w:val="single" w:sz="4" w:space="0" w:color="auto"/>
              <w:left w:val="single" w:sz="4" w:space="0" w:color="auto"/>
              <w:bottom w:val="single" w:sz="4" w:space="0" w:color="auto"/>
              <w:right w:val="single" w:sz="4" w:space="0" w:color="auto"/>
            </w:tcBorders>
            <w:vAlign w:val="center"/>
          </w:tcPr>
          <w:p w14:paraId="0FCCFC71" w14:textId="77777777" w:rsidR="009428BE" w:rsidRPr="008A1CB7" w:rsidRDefault="009428BE" w:rsidP="005F588C">
            <w:pPr>
              <w:pStyle w:val="ListParagraph"/>
              <w:numPr>
                <w:ilvl w:val="0"/>
                <w:numId w:val="20"/>
              </w:numPr>
              <w:spacing w:after="0" w:line="240" w:lineRule="auto"/>
              <w:ind w:hanging="720"/>
              <w:rPr>
                <w:rFonts w:cs="Arial"/>
                <w:sz w:val="24"/>
                <w:szCs w:val="24"/>
              </w:rPr>
            </w:pPr>
            <w:permStart w:id="2083865727" w:edGrp="everyone" w:colFirst="0" w:colLast="0"/>
            <w:permEnd w:id="1191915110"/>
          </w:p>
        </w:tc>
        <w:tc>
          <w:tcPr>
            <w:tcW w:w="6237" w:type="dxa"/>
            <w:tcBorders>
              <w:top w:val="single" w:sz="4" w:space="0" w:color="auto"/>
              <w:left w:val="single" w:sz="4" w:space="0" w:color="auto"/>
              <w:bottom w:val="single" w:sz="4" w:space="0" w:color="auto"/>
              <w:right w:val="single" w:sz="4" w:space="0" w:color="auto"/>
            </w:tcBorders>
            <w:vAlign w:val="center"/>
          </w:tcPr>
          <w:p w14:paraId="45FD2E42" w14:textId="77777777" w:rsidR="009428BE" w:rsidRPr="008A1CB7" w:rsidRDefault="009428BE" w:rsidP="00D66785">
            <w:pPr>
              <w:spacing w:after="0" w:line="240" w:lineRule="auto"/>
              <w:jc w:val="both"/>
              <w:rPr>
                <w:rFonts w:cs="Arial"/>
                <w:sz w:val="24"/>
                <w:szCs w:val="24"/>
              </w:rPr>
            </w:pPr>
            <w:r w:rsidRPr="008A1CB7">
              <w:rPr>
                <w:rFonts w:cs="Arial"/>
                <w:sz w:val="24"/>
                <w:szCs w:val="24"/>
              </w:rPr>
              <w:t xml:space="preserve">Required validity period for suppliers’ proposals </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1CE4852F" w14:textId="7CBE2D7D" w:rsidR="009428BE" w:rsidRPr="00D651B4" w:rsidRDefault="00BD3241" w:rsidP="00D66785">
            <w:pPr>
              <w:spacing w:after="0" w:line="240" w:lineRule="auto"/>
              <w:ind w:left="-108"/>
              <w:jc w:val="center"/>
              <w:rPr>
                <w:rFonts w:cs="Arial"/>
                <w:b/>
                <w:bCs/>
                <w:color w:val="FF0000"/>
                <w:sz w:val="24"/>
                <w:szCs w:val="24"/>
              </w:rPr>
            </w:pPr>
            <w:permStart w:id="1285504369" w:edGrp="everyone"/>
            <w:r w:rsidRPr="008A1CB7">
              <w:rPr>
                <w:rFonts w:cs="Arial"/>
                <w:color w:val="FF0000"/>
                <w:sz w:val="24"/>
                <w:szCs w:val="24"/>
              </w:rPr>
              <w:t xml:space="preserve"> </w:t>
            </w:r>
            <w:r w:rsidR="00D651B4" w:rsidRPr="00D651B4">
              <w:rPr>
                <w:rFonts w:cs="Arial"/>
                <w:b/>
                <w:bCs/>
                <w:color w:val="FF0000"/>
                <w:sz w:val="24"/>
                <w:szCs w:val="24"/>
              </w:rPr>
              <w:t>120 days</w:t>
            </w:r>
            <w:r w:rsidRPr="00D651B4">
              <w:rPr>
                <w:rFonts w:cs="Arial"/>
                <w:b/>
                <w:bCs/>
                <w:color w:val="FF0000"/>
                <w:sz w:val="24"/>
                <w:szCs w:val="24"/>
              </w:rPr>
              <w:t xml:space="preserve">  </w:t>
            </w:r>
            <w:permEnd w:id="1285504369"/>
            <w:r w:rsidR="009428BE" w:rsidRPr="00D651B4">
              <w:rPr>
                <w:rFonts w:cs="Arial"/>
                <w:b/>
                <w:bCs/>
                <w:color w:val="FF0000"/>
                <w:sz w:val="24"/>
                <w:szCs w:val="24"/>
              </w:rPr>
              <w:t xml:space="preserve"> </w:t>
            </w:r>
            <w:r w:rsidR="00A145EE" w:rsidRPr="00D651B4">
              <w:rPr>
                <w:rFonts w:cs="Arial"/>
                <w:b/>
                <w:bCs/>
                <w:color w:val="FF0000"/>
                <w:sz w:val="24"/>
                <w:szCs w:val="24"/>
              </w:rPr>
              <w:t xml:space="preserve">   </w:t>
            </w:r>
          </w:p>
        </w:tc>
      </w:tr>
      <w:tr w:rsidR="009428BE" w:rsidRPr="008A1CB7" w14:paraId="3731FC68" w14:textId="77777777" w:rsidTr="001635D4">
        <w:trPr>
          <w:trHeight w:val="404"/>
        </w:trPr>
        <w:tc>
          <w:tcPr>
            <w:tcW w:w="738" w:type="dxa"/>
            <w:tcBorders>
              <w:top w:val="single" w:sz="4" w:space="0" w:color="auto"/>
              <w:left w:val="single" w:sz="4" w:space="0" w:color="auto"/>
              <w:bottom w:val="single" w:sz="4" w:space="0" w:color="auto"/>
              <w:right w:val="single" w:sz="4" w:space="0" w:color="auto"/>
            </w:tcBorders>
            <w:vAlign w:val="center"/>
          </w:tcPr>
          <w:p w14:paraId="00E2DD1B" w14:textId="77777777" w:rsidR="009428BE" w:rsidRPr="008A1CB7" w:rsidRDefault="009428BE" w:rsidP="005F588C">
            <w:pPr>
              <w:pStyle w:val="ListParagraph"/>
              <w:numPr>
                <w:ilvl w:val="0"/>
                <w:numId w:val="20"/>
              </w:numPr>
              <w:spacing w:after="0" w:line="240" w:lineRule="auto"/>
              <w:ind w:hanging="720"/>
              <w:rPr>
                <w:rFonts w:cs="Arial"/>
                <w:sz w:val="24"/>
                <w:szCs w:val="24"/>
              </w:rPr>
            </w:pPr>
            <w:permStart w:id="1140224649" w:edGrp="everyone" w:colFirst="0" w:colLast="0"/>
            <w:permEnd w:id="2083865727"/>
          </w:p>
        </w:tc>
        <w:tc>
          <w:tcPr>
            <w:tcW w:w="6237" w:type="dxa"/>
            <w:tcBorders>
              <w:top w:val="single" w:sz="4" w:space="0" w:color="auto"/>
              <w:left w:val="single" w:sz="4" w:space="0" w:color="auto"/>
              <w:bottom w:val="single" w:sz="4" w:space="0" w:color="auto"/>
              <w:right w:val="single" w:sz="4" w:space="0" w:color="auto"/>
            </w:tcBorders>
            <w:vAlign w:val="center"/>
          </w:tcPr>
          <w:p w14:paraId="1A48FC26" w14:textId="77777777" w:rsidR="009428BE" w:rsidRPr="008A1CB7" w:rsidRDefault="009428BE" w:rsidP="00D66785">
            <w:pPr>
              <w:spacing w:after="0" w:line="240" w:lineRule="auto"/>
              <w:jc w:val="both"/>
              <w:rPr>
                <w:rFonts w:cs="Arial"/>
                <w:sz w:val="24"/>
                <w:szCs w:val="24"/>
              </w:rPr>
            </w:pPr>
            <w:r w:rsidRPr="008A1CB7">
              <w:rPr>
                <w:rFonts w:cs="Arial"/>
                <w:sz w:val="24"/>
                <w:szCs w:val="24"/>
              </w:rPr>
              <w:t>Evaluation period for suppliers’ responses (estimate)</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7CFDFF24" w14:textId="4822DCCB" w:rsidR="009428BE" w:rsidRPr="00D651B4" w:rsidRDefault="00D651B4" w:rsidP="00D66785">
            <w:pPr>
              <w:spacing w:after="0" w:line="240" w:lineRule="auto"/>
              <w:ind w:left="-108"/>
              <w:jc w:val="center"/>
              <w:rPr>
                <w:rFonts w:cs="Arial"/>
                <w:b/>
                <w:bCs/>
                <w:color w:val="FF0000"/>
                <w:sz w:val="24"/>
                <w:szCs w:val="24"/>
              </w:rPr>
            </w:pPr>
            <w:permStart w:id="1320565972" w:edGrp="everyone"/>
            <w:r w:rsidRPr="00D651B4">
              <w:rPr>
                <w:rFonts w:cs="Arial"/>
                <w:b/>
                <w:bCs/>
                <w:color w:val="FF0000"/>
                <w:sz w:val="24"/>
                <w:szCs w:val="24"/>
              </w:rPr>
              <w:t>February 2025</w:t>
            </w:r>
            <w:r w:rsidR="00BE5D21" w:rsidRPr="00D651B4">
              <w:rPr>
                <w:rFonts w:cs="Arial"/>
                <w:b/>
                <w:bCs/>
                <w:color w:val="FF0000"/>
                <w:sz w:val="24"/>
                <w:szCs w:val="24"/>
              </w:rPr>
              <w:t xml:space="preserve">  </w:t>
            </w:r>
            <w:permEnd w:id="1320565972"/>
            <w:r w:rsidR="00BD3241" w:rsidRPr="00D651B4">
              <w:rPr>
                <w:rFonts w:cs="Arial"/>
                <w:b/>
                <w:bCs/>
                <w:color w:val="FF0000"/>
                <w:sz w:val="24"/>
                <w:szCs w:val="24"/>
              </w:rPr>
              <w:t xml:space="preserve">      </w:t>
            </w:r>
            <w:r w:rsidR="009428BE" w:rsidRPr="00D651B4">
              <w:rPr>
                <w:rFonts w:cs="Arial"/>
                <w:b/>
                <w:bCs/>
                <w:color w:val="FF0000"/>
                <w:sz w:val="24"/>
                <w:szCs w:val="24"/>
              </w:rPr>
              <w:t xml:space="preserve"> </w:t>
            </w:r>
            <w:r w:rsidR="00A145EE" w:rsidRPr="00D651B4">
              <w:rPr>
                <w:rFonts w:cs="Arial"/>
                <w:b/>
                <w:bCs/>
                <w:color w:val="FF0000"/>
                <w:sz w:val="24"/>
                <w:szCs w:val="24"/>
              </w:rPr>
              <w:t xml:space="preserve">   </w:t>
            </w:r>
          </w:p>
        </w:tc>
      </w:tr>
      <w:tr w:rsidR="009428BE" w:rsidRPr="008A1CB7" w14:paraId="68DF29DF" w14:textId="77777777" w:rsidTr="001635D4">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3ACE871" w14:textId="77777777" w:rsidR="009428BE" w:rsidRPr="008A1CB7" w:rsidRDefault="009428BE" w:rsidP="005F588C">
            <w:pPr>
              <w:pStyle w:val="ListParagraph"/>
              <w:numPr>
                <w:ilvl w:val="0"/>
                <w:numId w:val="20"/>
              </w:numPr>
              <w:spacing w:after="0" w:line="240" w:lineRule="auto"/>
              <w:ind w:hanging="720"/>
              <w:rPr>
                <w:rFonts w:cs="Arial"/>
                <w:sz w:val="24"/>
                <w:szCs w:val="24"/>
              </w:rPr>
            </w:pPr>
            <w:permStart w:id="1827933627" w:edGrp="everyone" w:colFirst="0" w:colLast="0"/>
            <w:permEnd w:id="1140224649"/>
          </w:p>
        </w:tc>
        <w:tc>
          <w:tcPr>
            <w:tcW w:w="6237" w:type="dxa"/>
            <w:tcBorders>
              <w:top w:val="single" w:sz="4" w:space="0" w:color="auto"/>
              <w:left w:val="single" w:sz="4" w:space="0" w:color="auto"/>
              <w:bottom w:val="single" w:sz="4" w:space="0" w:color="auto"/>
              <w:right w:val="single" w:sz="4" w:space="0" w:color="auto"/>
            </w:tcBorders>
            <w:vAlign w:val="center"/>
          </w:tcPr>
          <w:p w14:paraId="6B5DF58A" w14:textId="5C19CA2C" w:rsidR="009428BE" w:rsidRPr="008A1CB7" w:rsidRDefault="009428BE" w:rsidP="00D66785">
            <w:pPr>
              <w:spacing w:after="0" w:line="240" w:lineRule="auto"/>
              <w:jc w:val="both"/>
              <w:rPr>
                <w:rFonts w:cs="Arial"/>
                <w:sz w:val="24"/>
                <w:szCs w:val="24"/>
              </w:rPr>
            </w:pPr>
            <w:r w:rsidRPr="008A1CB7">
              <w:rPr>
                <w:rFonts w:cs="Arial"/>
                <w:sz w:val="24"/>
                <w:szCs w:val="24"/>
              </w:rPr>
              <w:t xml:space="preserve">Date for notification to </w:t>
            </w:r>
            <w:r w:rsidR="00330028">
              <w:rPr>
                <w:rFonts w:cs="Arial"/>
                <w:sz w:val="24"/>
                <w:szCs w:val="24"/>
              </w:rPr>
              <w:t>preferred supplier, reserve supplier if applicable</w:t>
            </w:r>
            <w:r w:rsidR="00330028" w:rsidRPr="008A1CB7">
              <w:rPr>
                <w:rFonts w:cs="Arial"/>
                <w:sz w:val="24"/>
                <w:szCs w:val="24"/>
              </w:rPr>
              <w:t xml:space="preserve"> </w:t>
            </w:r>
            <w:r w:rsidRPr="008A1CB7">
              <w:rPr>
                <w:rFonts w:cs="Arial"/>
                <w:sz w:val="24"/>
                <w:szCs w:val="24"/>
              </w:rPr>
              <w:t>and unsuccessful suppliers (estimate)</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0EA19BB5" w14:textId="3E20B92F" w:rsidR="009428BE" w:rsidRPr="00D651B4" w:rsidRDefault="00D651B4" w:rsidP="00D66785">
            <w:pPr>
              <w:spacing w:after="0" w:line="240" w:lineRule="auto"/>
              <w:ind w:left="-108"/>
              <w:jc w:val="center"/>
              <w:rPr>
                <w:rFonts w:cs="Arial"/>
                <w:b/>
                <w:bCs/>
                <w:color w:val="FF0000"/>
                <w:sz w:val="24"/>
                <w:szCs w:val="24"/>
              </w:rPr>
            </w:pPr>
            <w:permStart w:id="686512978" w:edGrp="everyone"/>
            <w:r w:rsidRPr="00D651B4">
              <w:rPr>
                <w:rFonts w:cs="Arial"/>
                <w:b/>
                <w:bCs/>
                <w:color w:val="FF0000"/>
                <w:sz w:val="24"/>
                <w:szCs w:val="24"/>
              </w:rPr>
              <w:t>Mar 2026</w:t>
            </w:r>
            <w:r w:rsidR="00BE5D21" w:rsidRPr="00D651B4">
              <w:rPr>
                <w:rFonts w:cs="Arial"/>
                <w:b/>
                <w:bCs/>
                <w:color w:val="FF0000"/>
                <w:sz w:val="24"/>
                <w:szCs w:val="24"/>
              </w:rPr>
              <w:t xml:space="preserve">  </w:t>
            </w:r>
            <w:permEnd w:id="686512978"/>
            <w:r w:rsidR="00BD3241" w:rsidRPr="00D651B4">
              <w:rPr>
                <w:rFonts w:cs="Arial"/>
                <w:b/>
                <w:bCs/>
                <w:color w:val="FF0000"/>
                <w:sz w:val="24"/>
                <w:szCs w:val="24"/>
              </w:rPr>
              <w:t xml:space="preserve">      </w:t>
            </w:r>
            <w:r w:rsidR="009428BE" w:rsidRPr="00D651B4">
              <w:rPr>
                <w:rFonts w:cs="Arial"/>
                <w:b/>
                <w:bCs/>
                <w:color w:val="FF0000"/>
                <w:sz w:val="24"/>
                <w:szCs w:val="24"/>
              </w:rPr>
              <w:t xml:space="preserve"> </w:t>
            </w:r>
            <w:r w:rsidR="00A145EE" w:rsidRPr="00D651B4">
              <w:rPr>
                <w:rFonts w:cs="Arial"/>
                <w:b/>
                <w:bCs/>
                <w:color w:val="FF0000"/>
                <w:sz w:val="24"/>
                <w:szCs w:val="24"/>
              </w:rPr>
              <w:t xml:space="preserve">   </w:t>
            </w:r>
          </w:p>
        </w:tc>
      </w:tr>
      <w:permEnd w:id="1827933627"/>
      <w:tr w:rsidR="00BE5D21" w:rsidRPr="008A1CB7" w14:paraId="163ACD82" w14:textId="77777777" w:rsidTr="001635D4">
        <w:trPr>
          <w:trHeight w:val="376"/>
        </w:trPr>
        <w:tc>
          <w:tcPr>
            <w:tcW w:w="738" w:type="dxa"/>
            <w:tcBorders>
              <w:top w:val="single" w:sz="4" w:space="0" w:color="auto"/>
              <w:left w:val="single" w:sz="4" w:space="0" w:color="auto"/>
              <w:bottom w:val="single" w:sz="4" w:space="0" w:color="auto"/>
              <w:right w:val="single" w:sz="4" w:space="0" w:color="auto"/>
            </w:tcBorders>
            <w:vAlign w:val="center"/>
          </w:tcPr>
          <w:p w14:paraId="545635EA" w14:textId="77777777" w:rsidR="00BE5D21" w:rsidRPr="008A1CB7" w:rsidRDefault="00BE5D21" w:rsidP="005F588C">
            <w:pPr>
              <w:pStyle w:val="ListParagraph"/>
              <w:numPr>
                <w:ilvl w:val="0"/>
                <w:numId w:val="20"/>
              </w:numPr>
              <w:spacing w:after="0" w:line="240" w:lineRule="auto"/>
              <w:ind w:hanging="720"/>
              <w:rPr>
                <w:rFonts w:cs="Arial"/>
                <w:sz w:val="24"/>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0A5F2D0D" w14:textId="0C1934D2" w:rsidR="00BE5D21" w:rsidRPr="008A1CB7" w:rsidRDefault="00BE5D21" w:rsidP="00D66785">
            <w:pPr>
              <w:spacing w:after="0" w:line="240" w:lineRule="auto"/>
              <w:jc w:val="both"/>
              <w:rPr>
                <w:rFonts w:cs="Arial"/>
                <w:sz w:val="24"/>
                <w:szCs w:val="24"/>
              </w:rPr>
            </w:pPr>
            <w:r w:rsidRPr="008A1CB7">
              <w:rPr>
                <w:rFonts w:cs="Arial"/>
                <w:sz w:val="24"/>
                <w:szCs w:val="24"/>
              </w:rPr>
              <w:t xml:space="preserve">Vetting of </w:t>
            </w:r>
            <w:r w:rsidR="00330028">
              <w:rPr>
                <w:rFonts w:cs="Arial"/>
                <w:sz w:val="24"/>
                <w:szCs w:val="24"/>
              </w:rPr>
              <w:t xml:space="preserve">preferred </w:t>
            </w:r>
            <w:r w:rsidRPr="008A1CB7">
              <w:rPr>
                <w:rFonts w:cs="Arial"/>
                <w:sz w:val="24"/>
                <w:szCs w:val="24"/>
              </w:rPr>
              <w:t>supplier’s employees</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004FF370" w14:textId="5AB09B46" w:rsidR="00BE5D21" w:rsidRPr="00D651B4" w:rsidRDefault="00D651B4" w:rsidP="00D66785">
            <w:pPr>
              <w:spacing w:after="0" w:line="240" w:lineRule="auto"/>
              <w:ind w:left="-108"/>
              <w:jc w:val="center"/>
              <w:rPr>
                <w:rFonts w:cs="Arial"/>
                <w:b/>
                <w:bCs/>
                <w:color w:val="FF0000"/>
                <w:sz w:val="24"/>
                <w:szCs w:val="24"/>
              </w:rPr>
            </w:pPr>
            <w:permStart w:id="1780089161" w:edGrp="everyone"/>
            <w:r w:rsidRPr="00D651B4">
              <w:rPr>
                <w:rFonts w:cs="Arial"/>
                <w:b/>
                <w:bCs/>
                <w:color w:val="FF0000"/>
                <w:sz w:val="24"/>
                <w:szCs w:val="24"/>
              </w:rPr>
              <w:t>Mar 2026</w:t>
            </w:r>
            <w:r w:rsidR="00BE5D21" w:rsidRPr="00D651B4">
              <w:rPr>
                <w:rFonts w:cs="Arial"/>
                <w:b/>
                <w:bCs/>
                <w:color w:val="FF0000"/>
                <w:sz w:val="24"/>
                <w:szCs w:val="24"/>
              </w:rPr>
              <w:t xml:space="preserve">  </w:t>
            </w:r>
            <w:permEnd w:id="1780089161"/>
          </w:p>
        </w:tc>
      </w:tr>
      <w:tr w:rsidR="009428BE" w:rsidRPr="008A1CB7" w14:paraId="01062B6A" w14:textId="77777777" w:rsidTr="001635D4">
        <w:trPr>
          <w:trHeight w:val="376"/>
        </w:trPr>
        <w:tc>
          <w:tcPr>
            <w:tcW w:w="738" w:type="dxa"/>
            <w:tcBorders>
              <w:top w:val="single" w:sz="4" w:space="0" w:color="auto"/>
              <w:left w:val="single" w:sz="4" w:space="0" w:color="auto"/>
              <w:bottom w:val="single" w:sz="4" w:space="0" w:color="auto"/>
              <w:right w:val="single" w:sz="4" w:space="0" w:color="auto"/>
            </w:tcBorders>
            <w:vAlign w:val="center"/>
          </w:tcPr>
          <w:p w14:paraId="68EAA215" w14:textId="77777777" w:rsidR="009428BE" w:rsidRPr="008A1CB7" w:rsidRDefault="009428BE" w:rsidP="005F588C">
            <w:pPr>
              <w:pStyle w:val="ListParagraph"/>
              <w:numPr>
                <w:ilvl w:val="0"/>
                <w:numId w:val="20"/>
              </w:numPr>
              <w:spacing w:after="0" w:line="240" w:lineRule="auto"/>
              <w:ind w:hanging="720"/>
              <w:rPr>
                <w:rFonts w:cs="Arial"/>
                <w:sz w:val="24"/>
                <w:szCs w:val="24"/>
              </w:rPr>
            </w:pPr>
            <w:permStart w:id="1400732562" w:edGrp="everyone" w:colFirst="0" w:colLast="0"/>
          </w:p>
        </w:tc>
        <w:tc>
          <w:tcPr>
            <w:tcW w:w="6237" w:type="dxa"/>
            <w:tcBorders>
              <w:top w:val="single" w:sz="4" w:space="0" w:color="auto"/>
              <w:left w:val="single" w:sz="4" w:space="0" w:color="auto"/>
              <w:bottom w:val="single" w:sz="4" w:space="0" w:color="auto"/>
              <w:right w:val="single" w:sz="4" w:space="0" w:color="auto"/>
            </w:tcBorders>
            <w:vAlign w:val="center"/>
          </w:tcPr>
          <w:p w14:paraId="0C58EE22" w14:textId="77777777" w:rsidR="009428BE" w:rsidRPr="008A1CB7" w:rsidRDefault="009428BE" w:rsidP="00D66785">
            <w:pPr>
              <w:spacing w:after="0" w:line="240" w:lineRule="auto"/>
              <w:jc w:val="both"/>
              <w:rPr>
                <w:rFonts w:cs="Arial"/>
                <w:sz w:val="24"/>
                <w:szCs w:val="24"/>
              </w:rPr>
            </w:pPr>
            <w:r w:rsidRPr="008A1CB7">
              <w:rPr>
                <w:rFonts w:cs="Arial"/>
                <w:sz w:val="24"/>
                <w:szCs w:val="24"/>
              </w:rPr>
              <w:t>Contract negotiation and finalisation (estimate)</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4AB4469F" w14:textId="6749B98A" w:rsidR="009428BE" w:rsidRPr="00D651B4" w:rsidRDefault="00D651B4" w:rsidP="00D66785">
            <w:pPr>
              <w:spacing w:after="0" w:line="240" w:lineRule="auto"/>
              <w:ind w:left="-108"/>
              <w:jc w:val="center"/>
              <w:rPr>
                <w:rFonts w:cs="Arial"/>
                <w:b/>
                <w:bCs/>
                <w:color w:val="FF0000"/>
                <w:sz w:val="24"/>
                <w:szCs w:val="24"/>
              </w:rPr>
            </w:pPr>
            <w:permStart w:id="1545482782" w:edGrp="everyone"/>
            <w:r w:rsidRPr="00D651B4">
              <w:rPr>
                <w:rFonts w:cs="Arial"/>
                <w:b/>
                <w:bCs/>
                <w:color w:val="FF0000"/>
                <w:sz w:val="24"/>
                <w:szCs w:val="24"/>
              </w:rPr>
              <w:t>April 2026</w:t>
            </w:r>
            <w:r w:rsidR="00BE5D21" w:rsidRPr="00D651B4">
              <w:rPr>
                <w:rFonts w:cs="Arial"/>
                <w:b/>
                <w:bCs/>
                <w:color w:val="FF0000"/>
                <w:sz w:val="24"/>
                <w:szCs w:val="24"/>
              </w:rPr>
              <w:t xml:space="preserve">  </w:t>
            </w:r>
            <w:permEnd w:id="1545482782"/>
            <w:r w:rsidR="00BD3241" w:rsidRPr="00D651B4">
              <w:rPr>
                <w:rFonts w:cs="Arial"/>
                <w:b/>
                <w:bCs/>
                <w:color w:val="FF0000"/>
                <w:sz w:val="24"/>
                <w:szCs w:val="24"/>
              </w:rPr>
              <w:t xml:space="preserve">      </w:t>
            </w:r>
            <w:r w:rsidR="009428BE" w:rsidRPr="00D651B4">
              <w:rPr>
                <w:rFonts w:cs="Arial"/>
                <w:b/>
                <w:bCs/>
                <w:color w:val="FF0000"/>
                <w:sz w:val="24"/>
                <w:szCs w:val="24"/>
              </w:rPr>
              <w:t xml:space="preserve"> </w:t>
            </w:r>
            <w:r w:rsidR="00A145EE" w:rsidRPr="00D651B4">
              <w:rPr>
                <w:rFonts w:cs="Arial"/>
                <w:b/>
                <w:bCs/>
                <w:color w:val="FF0000"/>
                <w:sz w:val="24"/>
                <w:szCs w:val="24"/>
              </w:rPr>
              <w:t xml:space="preserve">   </w:t>
            </w:r>
          </w:p>
        </w:tc>
      </w:tr>
      <w:tr w:rsidR="009428BE" w:rsidRPr="008A1CB7" w14:paraId="13F51C80" w14:textId="77777777" w:rsidTr="001635D4">
        <w:trPr>
          <w:trHeight w:val="425"/>
        </w:trPr>
        <w:tc>
          <w:tcPr>
            <w:tcW w:w="738" w:type="dxa"/>
            <w:tcBorders>
              <w:top w:val="single" w:sz="4" w:space="0" w:color="auto"/>
              <w:left w:val="single" w:sz="4" w:space="0" w:color="auto"/>
              <w:bottom w:val="single" w:sz="4" w:space="0" w:color="auto"/>
              <w:right w:val="single" w:sz="4" w:space="0" w:color="auto"/>
            </w:tcBorders>
            <w:vAlign w:val="center"/>
          </w:tcPr>
          <w:p w14:paraId="64BC3954" w14:textId="77777777" w:rsidR="009428BE" w:rsidRPr="008A1CB7" w:rsidRDefault="009428BE" w:rsidP="005F588C">
            <w:pPr>
              <w:pStyle w:val="ListParagraph"/>
              <w:numPr>
                <w:ilvl w:val="0"/>
                <w:numId w:val="20"/>
              </w:numPr>
              <w:spacing w:after="0" w:line="240" w:lineRule="auto"/>
              <w:ind w:hanging="720"/>
              <w:rPr>
                <w:rFonts w:cs="Arial"/>
                <w:sz w:val="24"/>
                <w:szCs w:val="24"/>
              </w:rPr>
            </w:pPr>
            <w:permStart w:id="1301436667" w:edGrp="everyone" w:colFirst="0" w:colLast="0"/>
            <w:permEnd w:id="1400732562"/>
          </w:p>
        </w:tc>
        <w:tc>
          <w:tcPr>
            <w:tcW w:w="6237" w:type="dxa"/>
            <w:tcBorders>
              <w:top w:val="single" w:sz="4" w:space="0" w:color="auto"/>
              <w:left w:val="single" w:sz="4" w:space="0" w:color="auto"/>
              <w:bottom w:val="single" w:sz="4" w:space="0" w:color="auto"/>
              <w:right w:val="single" w:sz="4" w:space="0" w:color="auto"/>
            </w:tcBorders>
            <w:vAlign w:val="center"/>
          </w:tcPr>
          <w:p w14:paraId="23F031B9" w14:textId="77777777" w:rsidR="009428BE" w:rsidRPr="008A1CB7" w:rsidRDefault="009428BE" w:rsidP="00D66785">
            <w:pPr>
              <w:spacing w:after="0" w:line="240" w:lineRule="auto"/>
              <w:jc w:val="both"/>
              <w:rPr>
                <w:rFonts w:cs="Arial"/>
                <w:sz w:val="24"/>
                <w:szCs w:val="24"/>
              </w:rPr>
            </w:pPr>
            <w:r w:rsidRPr="008A1CB7">
              <w:rPr>
                <w:rFonts w:cs="Arial"/>
                <w:sz w:val="24"/>
                <w:szCs w:val="24"/>
              </w:rPr>
              <w:t>Target date for commencement of the contract</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50B03BDB" w14:textId="125FCC2F" w:rsidR="009428BE" w:rsidRPr="00D651B4" w:rsidRDefault="00D651B4" w:rsidP="00D66785">
            <w:pPr>
              <w:spacing w:after="0" w:line="240" w:lineRule="auto"/>
              <w:ind w:left="-108"/>
              <w:jc w:val="center"/>
              <w:rPr>
                <w:rFonts w:cs="Arial"/>
                <w:b/>
                <w:bCs/>
                <w:color w:val="FF0000"/>
                <w:sz w:val="24"/>
                <w:szCs w:val="24"/>
              </w:rPr>
            </w:pPr>
            <w:permStart w:id="1706113333" w:edGrp="everyone"/>
            <w:r w:rsidRPr="00D651B4">
              <w:rPr>
                <w:rFonts w:cs="Arial"/>
                <w:b/>
                <w:bCs/>
                <w:color w:val="FF0000"/>
                <w:sz w:val="24"/>
                <w:szCs w:val="24"/>
              </w:rPr>
              <w:t>01 May 2026</w:t>
            </w:r>
            <w:r w:rsidR="00BE5D21" w:rsidRPr="00D651B4">
              <w:rPr>
                <w:rFonts w:cs="Arial"/>
                <w:b/>
                <w:bCs/>
                <w:color w:val="FF0000"/>
                <w:sz w:val="24"/>
                <w:szCs w:val="24"/>
              </w:rPr>
              <w:t xml:space="preserve">  </w:t>
            </w:r>
            <w:permEnd w:id="1706113333"/>
            <w:r w:rsidR="00BD3241" w:rsidRPr="00D651B4">
              <w:rPr>
                <w:rFonts w:cs="Arial"/>
                <w:b/>
                <w:bCs/>
                <w:color w:val="FF0000"/>
                <w:sz w:val="24"/>
                <w:szCs w:val="24"/>
              </w:rPr>
              <w:t xml:space="preserve">      </w:t>
            </w:r>
            <w:r w:rsidR="009428BE" w:rsidRPr="00D651B4">
              <w:rPr>
                <w:rFonts w:cs="Arial"/>
                <w:b/>
                <w:bCs/>
                <w:color w:val="FF0000"/>
                <w:sz w:val="24"/>
                <w:szCs w:val="24"/>
              </w:rPr>
              <w:t xml:space="preserve"> </w:t>
            </w:r>
            <w:r w:rsidR="00A145EE" w:rsidRPr="00D651B4">
              <w:rPr>
                <w:rFonts w:cs="Arial"/>
                <w:b/>
                <w:bCs/>
                <w:color w:val="FF0000"/>
                <w:sz w:val="24"/>
                <w:szCs w:val="24"/>
              </w:rPr>
              <w:t xml:space="preserve">   </w:t>
            </w:r>
          </w:p>
        </w:tc>
      </w:tr>
      <w:tr w:rsidR="009428BE" w:rsidRPr="008A1CB7" w14:paraId="5265744D" w14:textId="77777777" w:rsidTr="001635D4">
        <w:trPr>
          <w:trHeight w:val="417"/>
        </w:trPr>
        <w:tc>
          <w:tcPr>
            <w:tcW w:w="738" w:type="dxa"/>
            <w:tcBorders>
              <w:top w:val="single" w:sz="4" w:space="0" w:color="auto"/>
              <w:left w:val="single" w:sz="4" w:space="0" w:color="auto"/>
              <w:bottom w:val="single" w:sz="4" w:space="0" w:color="auto"/>
              <w:right w:val="single" w:sz="4" w:space="0" w:color="auto"/>
            </w:tcBorders>
            <w:vAlign w:val="center"/>
          </w:tcPr>
          <w:p w14:paraId="3D53091B" w14:textId="77777777" w:rsidR="009428BE" w:rsidRPr="008A1CB7" w:rsidRDefault="009428BE" w:rsidP="005F588C">
            <w:pPr>
              <w:pStyle w:val="ListParagraph"/>
              <w:numPr>
                <w:ilvl w:val="0"/>
                <w:numId w:val="20"/>
              </w:numPr>
              <w:spacing w:after="0" w:line="240" w:lineRule="auto"/>
              <w:ind w:hanging="720"/>
              <w:rPr>
                <w:rFonts w:cs="Arial"/>
                <w:sz w:val="24"/>
                <w:szCs w:val="24"/>
              </w:rPr>
            </w:pPr>
            <w:permStart w:id="855988080" w:edGrp="everyone" w:colFirst="0" w:colLast="0"/>
            <w:permEnd w:id="1301436667"/>
          </w:p>
        </w:tc>
        <w:tc>
          <w:tcPr>
            <w:tcW w:w="6237" w:type="dxa"/>
            <w:tcBorders>
              <w:top w:val="single" w:sz="4" w:space="0" w:color="auto"/>
              <w:left w:val="single" w:sz="4" w:space="0" w:color="auto"/>
              <w:bottom w:val="single" w:sz="4" w:space="0" w:color="auto"/>
              <w:right w:val="single" w:sz="4" w:space="0" w:color="auto"/>
            </w:tcBorders>
            <w:vAlign w:val="center"/>
          </w:tcPr>
          <w:p w14:paraId="359129E6" w14:textId="77777777" w:rsidR="009428BE" w:rsidRPr="008A1CB7" w:rsidRDefault="009428BE" w:rsidP="00D66785">
            <w:pPr>
              <w:spacing w:after="0" w:line="240" w:lineRule="auto"/>
              <w:jc w:val="both"/>
              <w:rPr>
                <w:rFonts w:cs="Arial"/>
                <w:sz w:val="24"/>
                <w:szCs w:val="24"/>
              </w:rPr>
            </w:pPr>
            <w:r w:rsidRPr="008A1CB7">
              <w:rPr>
                <w:rFonts w:cs="Arial"/>
                <w:sz w:val="24"/>
                <w:szCs w:val="24"/>
              </w:rPr>
              <w:t>Duration of this contract</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1D013546" w14:textId="08DDD104" w:rsidR="009428BE" w:rsidRPr="00DA110C" w:rsidRDefault="00D651B4" w:rsidP="00D66785">
            <w:pPr>
              <w:spacing w:after="0" w:line="240" w:lineRule="auto"/>
              <w:ind w:left="-108"/>
              <w:jc w:val="center"/>
              <w:rPr>
                <w:rFonts w:cs="Arial"/>
                <w:b/>
                <w:bCs/>
                <w:color w:val="FF0000"/>
                <w:sz w:val="24"/>
                <w:szCs w:val="24"/>
              </w:rPr>
            </w:pPr>
            <w:permStart w:id="996805009" w:edGrp="everyone"/>
            <w:r w:rsidRPr="00DA110C">
              <w:rPr>
                <w:rFonts w:cs="Arial"/>
                <w:b/>
                <w:bCs/>
                <w:color w:val="FF0000"/>
                <w:sz w:val="24"/>
                <w:szCs w:val="24"/>
              </w:rPr>
              <w:t>Three years</w:t>
            </w:r>
            <w:r w:rsidR="00BE5D21" w:rsidRPr="00DA110C">
              <w:rPr>
                <w:rFonts w:cs="Arial"/>
                <w:b/>
                <w:bCs/>
                <w:color w:val="FF0000"/>
                <w:sz w:val="24"/>
                <w:szCs w:val="24"/>
              </w:rPr>
              <w:t xml:space="preserve">   </w:t>
            </w:r>
            <w:permEnd w:id="996805009"/>
            <w:r w:rsidR="00BD3241" w:rsidRPr="00DA110C">
              <w:rPr>
                <w:rFonts w:cs="Arial"/>
                <w:b/>
                <w:bCs/>
                <w:color w:val="FF0000"/>
                <w:sz w:val="24"/>
                <w:szCs w:val="24"/>
              </w:rPr>
              <w:t xml:space="preserve">      </w:t>
            </w:r>
            <w:r w:rsidR="009428BE" w:rsidRPr="00DA110C">
              <w:rPr>
                <w:rFonts w:cs="Arial"/>
                <w:b/>
                <w:bCs/>
                <w:color w:val="FF0000"/>
                <w:sz w:val="24"/>
                <w:szCs w:val="24"/>
              </w:rPr>
              <w:t xml:space="preserve"> </w:t>
            </w:r>
            <w:r w:rsidR="00A145EE" w:rsidRPr="00DA110C">
              <w:rPr>
                <w:rFonts w:cs="Arial"/>
                <w:b/>
                <w:bCs/>
                <w:color w:val="FF0000"/>
                <w:sz w:val="24"/>
                <w:szCs w:val="24"/>
              </w:rPr>
              <w:t xml:space="preserve">   </w:t>
            </w:r>
          </w:p>
        </w:tc>
      </w:tr>
      <w:tr w:rsidR="009428BE" w:rsidRPr="008A1CB7" w14:paraId="7B1590E9" w14:textId="77777777" w:rsidTr="001635D4">
        <w:trPr>
          <w:trHeight w:val="408"/>
        </w:trPr>
        <w:tc>
          <w:tcPr>
            <w:tcW w:w="738" w:type="dxa"/>
            <w:tcBorders>
              <w:top w:val="single" w:sz="4" w:space="0" w:color="auto"/>
              <w:left w:val="single" w:sz="4" w:space="0" w:color="auto"/>
              <w:bottom w:val="single" w:sz="4" w:space="0" w:color="auto"/>
              <w:right w:val="single" w:sz="4" w:space="0" w:color="auto"/>
            </w:tcBorders>
            <w:vAlign w:val="center"/>
          </w:tcPr>
          <w:p w14:paraId="192B9ED1" w14:textId="77777777" w:rsidR="009428BE" w:rsidRPr="008A1CB7" w:rsidRDefault="009428BE" w:rsidP="005F588C">
            <w:pPr>
              <w:pStyle w:val="ListParagraph"/>
              <w:numPr>
                <w:ilvl w:val="0"/>
                <w:numId w:val="20"/>
              </w:numPr>
              <w:spacing w:after="0" w:line="240" w:lineRule="auto"/>
              <w:ind w:hanging="720"/>
              <w:rPr>
                <w:rFonts w:cs="Arial"/>
                <w:sz w:val="24"/>
                <w:szCs w:val="24"/>
              </w:rPr>
            </w:pPr>
            <w:permStart w:id="1616209815" w:edGrp="everyone" w:colFirst="0" w:colLast="0"/>
            <w:permEnd w:id="855988080"/>
            <w:r w:rsidRPr="008A1CB7">
              <w:rPr>
                <w:rFonts w:cs="Arial"/>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39788088" w14:textId="77777777" w:rsidR="009428BE" w:rsidRPr="008A1CB7" w:rsidRDefault="009428BE" w:rsidP="00D66785">
            <w:pPr>
              <w:spacing w:after="0" w:line="240" w:lineRule="auto"/>
              <w:jc w:val="both"/>
              <w:rPr>
                <w:rFonts w:cs="Arial"/>
                <w:sz w:val="24"/>
                <w:szCs w:val="24"/>
              </w:rPr>
            </w:pPr>
            <w:r w:rsidRPr="008A1CB7">
              <w:rPr>
                <w:rFonts w:cs="Arial"/>
                <w:sz w:val="24"/>
                <w:szCs w:val="24"/>
              </w:rPr>
              <w:t>Option to renew</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5EE7BB9E" w14:textId="3C7DE06C" w:rsidR="009428BE" w:rsidRPr="00DA110C" w:rsidRDefault="00BE5D21" w:rsidP="00D66785">
            <w:pPr>
              <w:spacing w:after="0" w:line="240" w:lineRule="auto"/>
              <w:ind w:left="-108"/>
              <w:jc w:val="center"/>
              <w:rPr>
                <w:rFonts w:cs="Arial"/>
                <w:b/>
                <w:bCs/>
                <w:color w:val="FF0000"/>
                <w:sz w:val="24"/>
                <w:szCs w:val="24"/>
              </w:rPr>
            </w:pPr>
            <w:permStart w:id="861800108" w:edGrp="everyone"/>
            <w:r w:rsidRPr="00DA110C">
              <w:rPr>
                <w:rFonts w:cs="Arial"/>
                <w:b/>
                <w:bCs/>
                <w:color w:val="FF0000"/>
                <w:sz w:val="24"/>
                <w:szCs w:val="24"/>
              </w:rPr>
              <w:t xml:space="preserve"> </w:t>
            </w:r>
            <w:r w:rsidR="00D651B4" w:rsidRPr="00DA110C">
              <w:rPr>
                <w:rFonts w:cs="Arial"/>
                <w:b/>
                <w:bCs/>
                <w:color w:val="FF0000"/>
                <w:sz w:val="24"/>
                <w:szCs w:val="24"/>
              </w:rPr>
              <w:t>Yes</w:t>
            </w:r>
            <w:r w:rsidRPr="00DA110C">
              <w:rPr>
                <w:rFonts w:cs="Arial"/>
                <w:b/>
                <w:bCs/>
                <w:color w:val="FF0000"/>
                <w:sz w:val="24"/>
                <w:szCs w:val="24"/>
              </w:rPr>
              <w:t xml:space="preserve">  </w:t>
            </w:r>
            <w:permEnd w:id="861800108"/>
            <w:r w:rsidR="00BD3241" w:rsidRPr="00DA110C">
              <w:rPr>
                <w:rFonts w:cs="Arial"/>
                <w:b/>
                <w:bCs/>
                <w:color w:val="FF0000"/>
                <w:sz w:val="24"/>
                <w:szCs w:val="24"/>
              </w:rPr>
              <w:t xml:space="preserve">      </w:t>
            </w:r>
            <w:r w:rsidR="009428BE" w:rsidRPr="00DA110C">
              <w:rPr>
                <w:rFonts w:cs="Arial"/>
                <w:b/>
                <w:bCs/>
                <w:color w:val="FF0000"/>
                <w:sz w:val="24"/>
                <w:szCs w:val="24"/>
              </w:rPr>
              <w:t xml:space="preserve"> </w:t>
            </w:r>
            <w:r w:rsidR="00A145EE" w:rsidRPr="00DA110C">
              <w:rPr>
                <w:rFonts w:cs="Arial"/>
                <w:b/>
                <w:bCs/>
                <w:color w:val="FF0000"/>
                <w:sz w:val="24"/>
                <w:szCs w:val="24"/>
              </w:rPr>
              <w:t xml:space="preserve">   </w:t>
            </w:r>
          </w:p>
        </w:tc>
      </w:tr>
      <w:permEnd w:id="1616209815"/>
    </w:tbl>
    <w:p w14:paraId="056525CC" w14:textId="106F92EC" w:rsidR="009428BE" w:rsidRDefault="009428BE" w:rsidP="005757D9">
      <w:pPr>
        <w:spacing w:after="0" w:line="360" w:lineRule="auto"/>
        <w:jc w:val="both"/>
        <w:rPr>
          <w:rFonts w:cs="Arial"/>
          <w:sz w:val="24"/>
          <w:szCs w:val="24"/>
        </w:rPr>
      </w:pPr>
    </w:p>
    <w:p w14:paraId="23643344" w14:textId="77777777" w:rsidR="00F10A72" w:rsidRPr="008A1CB7" w:rsidRDefault="00F10A72" w:rsidP="005757D9">
      <w:pPr>
        <w:spacing w:after="0" w:line="360" w:lineRule="auto"/>
        <w:jc w:val="both"/>
        <w:rPr>
          <w:rFonts w:cs="Arial"/>
          <w:sz w:val="24"/>
          <w:szCs w:val="24"/>
        </w:rPr>
      </w:pPr>
    </w:p>
    <w:bookmarkEnd w:id="8"/>
    <w:p w14:paraId="68647AB7" w14:textId="79904432" w:rsidR="00D00D49" w:rsidRPr="008A1CB7" w:rsidRDefault="00D00D49" w:rsidP="005F588C">
      <w:pPr>
        <w:pStyle w:val="Heading3"/>
        <w:keepNext w:val="0"/>
        <w:keepLines w:val="0"/>
        <w:numPr>
          <w:ilvl w:val="1"/>
          <w:numId w:val="6"/>
        </w:numPr>
        <w:spacing w:before="0" w:line="360" w:lineRule="auto"/>
        <w:ind w:left="567" w:hanging="567"/>
        <w:jc w:val="both"/>
        <w:rPr>
          <w:rFonts w:cs="Arial"/>
          <w:b w:val="0"/>
          <w:sz w:val="24"/>
          <w:szCs w:val="24"/>
        </w:rPr>
      </w:pPr>
      <w:r w:rsidRPr="008A1CB7">
        <w:rPr>
          <w:rFonts w:cs="Arial"/>
          <w:b w:val="0"/>
          <w:sz w:val="24"/>
          <w:szCs w:val="24"/>
        </w:rPr>
        <w:t xml:space="preserve">All dates and times in this RFP are based on South African Standard Time (GMT+2). The dates and times stipulated in this RFP are subject to change at the SARB’s sole discretion. Any such changes will be communicated by the SARB to suppliers using the same channel used to publish this RFP. These dates and times do not create an obligation on the part of the SARB to </w:t>
      </w:r>
      <w:r w:rsidRPr="00F10A72">
        <w:rPr>
          <w:rFonts w:cs="Arial"/>
          <w:b w:val="0"/>
          <w:sz w:val="24"/>
          <w:szCs w:val="24"/>
        </w:rPr>
        <w:t>take any action or create any right for a supplier to demand that the SARB execute a</w:t>
      </w:r>
      <w:r w:rsidRPr="008A1CB7">
        <w:rPr>
          <w:rFonts w:cs="Arial"/>
          <w:b w:val="0"/>
          <w:sz w:val="24"/>
          <w:szCs w:val="24"/>
        </w:rPr>
        <w:t xml:space="preserve"> certain action on a specific date at a certain time. </w:t>
      </w:r>
    </w:p>
    <w:p w14:paraId="51DBBE53" w14:textId="77777777" w:rsidR="0082255F" w:rsidRPr="008A1CB7" w:rsidRDefault="0082255F" w:rsidP="00D00D49">
      <w:pPr>
        <w:spacing w:after="0" w:line="360" w:lineRule="auto"/>
        <w:ind w:left="567"/>
        <w:jc w:val="both"/>
        <w:rPr>
          <w:rFonts w:cs="Arial"/>
          <w:sz w:val="24"/>
          <w:szCs w:val="24"/>
        </w:rPr>
      </w:pPr>
    </w:p>
    <w:p w14:paraId="2252E294" w14:textId="77777777" w:rsidR="00D00D49" w:rsidRPr="008A1CB7" w:rsidRDefault="00D00D49" w:rsidP="005F588C">
      <w:pPr>
        <w:pStyle w:val="Heading3"/>
        <w:keepNext w:val="0"/>
        <w:keepLines w:val="0"/>
        <w:numPr>
          <w:ilvl w:val="0"/>
          <w:numId w:val="7"/>
        </w:numPr>
        <w:spacing w:before="0" w:line="360" w:lineRule="auto"/>
        <w:ind w:left="567" w:hanging="567"/>
        <w:rPr>
          <w:rFonts w:cs="Arial"/>
          <w:sz w:val="24"/>
          <w:szCs w:val="24"/>
        </w:rPr>
      </w:pPr>
      <w:r w:rsidRPr="008A1CB7">
        <w:rPr>
          <w:rFonts w:cs="Arial"/>
          <w:sz w:val="24"/>
          <w:szCs w:val="24"/>
        </w:rPr>
        <w:t xml:space="preserve">Submission of a response to this RFP  </w:t>
      </w:r>
    </w:p>
    <w:p w14:paraId="21B17355" w14:textId="34B2EC67" w:rsidR="00201CD3" w:rsidRPr="00201CD3" w:rsidRDefault="00201CD3" w:rsidP="005F588C">
      <w:pPr>
        <w:pStyle w:val="Heading3"/>
        <w:keepNext w:val="0"/>
        <w:keepLines w:val="0"/>
        <w:numPr>
          <w:ilvl w:val="1"/>
          <w:numId w:val="7"/>
        </w:numPr>
        <w:spacing w:before="0" w:line="360" w:lineRule="auto"/>
        <w:ind w:left="567" w:hanging="567"/>
        <w:jc w:val="both"/>
        <w:rPr>
          <w:rFonts w:cs="Arial"/>
          <w:b w:val="0"/>
          <w:i/>
          <w:sz w:val="24"/>
          <w:szCs w:val="24"/>
        </w:rPr>
      </w:pPr>
      <w:bookmarkStart w:id="12" w:name="_Ref332701232"/>
      <w:r w:rsidRPr="00201CD3">
        <w:rPr>
          <w:rFonts w:cs="Arial"/>
          <w:b w:val="0"/>
          <w:i/>
          <w:sz w:val="24"/>
          <w:szCs w:val="24"/>
        </w:rPr>
        <w:t>Intention to respond</w:t>
      </w:r>
    </w:p>
    <w:p w14:paraId="60CB09ED" w14:textId="04898F09" w:rsidR="00D00D49" w:rsidRDefault="00D00D49" w:rsidP="00201CD3">
      <w:pPr>
        <w:pStyle w:val="Heading3"/>
        <w:keepNext w:val="0"/>
        <w:keepLines w:val="0"/>
        <w:spacing w:before="0" w:line="360" w:lineRule="auto"/>
        <w:ind w:left="567"/>
        <w:jc w:val="both"/>
        <w:rPr>
          <w:rFonts w:cs="Arial"/>
          <w:b w:val="0"/>
          <w:sz w:val="24"/>
          <w:szCs w:val="24"/>
        </w:rPr>
      </w:pPr>
      <w:r w:rsidRPr="008A1CB7">
        <w:rPr>
          <w:rFonts w:cs="Arial"/>
          <w:b w:val="0"/>
          <w:sz w:val="24"/>
          <w:szCs w:val="24"/>
        </w:rPr>
        <w:t xml:space="preserve">Every supplier that intends to respond to this RFP should indicate its </w:t>
      </w:r>
      <w:r w:rsidRPr="002C20B4">
        <w:rPr>
          <w:rFonts w:cs="Arial"/>
          <w:b w:val="0"/>
          <w:sz w:val="24"/>
          <w:szCs w:val="24"/>
        </w:rPr>
        <w:t>Intention to Respond</w:t>
      </w:r>
      <w:r w:rsidRPr="008A1CB7">
        <w:rPr>
          <w:rFonts w:cs="Arial"/>
          <w:b w:val="0"/>
          <w:sz w:val="24"/>
          <w:szCs w:val="24"/>
        </w:rPr>
        <w:t xml:space="preserve"> through the SARB’s e-Sourcing portal by the due date specified in </w:t>
      </w:r>
      <w:r w:rsidRPr="008A1CB7">
        <w:rPr>
          <w:rFonts w:cs="Arial"/>
          <w:sz w:val="24"/>
          <w:szCs w:val="24"/>
        </w:rPr>
        <w:t xml:space="preserve">paragraph </w:t>
      </w:r>
      <w:r w:rsidRPr="008A1CB7">
        <w:rPr>
          <w:rFonts w:cs="Arial"/>
          <w:sz w:val="24"/>
          <w:szCs w:val="24"/>
        </w:rPr>
        <w:fldChar w:fldCharType="begin"/>
      </w:r>
      <w:r w:rsidRPr="008A1CB7">
        <w:rPr>
          <w:rFonts w:cs="Arial"/>
          <w:sz w:val="24"/>
          <w:szCs w:val="24"/>
        </w:rPr>
        <w:instrText xml:space="preserve"> REF _Ref428773862 \r \p \h  \* MERGEFORMAT </w:instrText>
      </w:r>
      <w:r w:rsidRPr="008A1CB7">
        <w:rPr>
          <w:rFonts w:cs="Arial"/>
          <w:sz w:val="24"/>
          <w:szCs w:val="24"/>
        </w:rPr>
      </w:r>
      <w:r w:rsidRPr="008A1CB7">
        <w:rPr>
          <w:rFonts w:cs="Arial"/>
          <w:sz w:val="24"/>
          <w:szCs w:val="24"/>
        </w:rPr>
        <w:fldChar w:fldCharType="separate"/>
      </w:r>
      <w:r w:rsidR="001F3290">
        <w:rPr>
          <w:rFonts w:cs="Arial"/>
          <w:sz w:val="24"/>
          <w:szCs w:val="24"/>
        </w:rPr>
        <w:t>3 above</w:t>
      </w:r>
      <w:r w:rsidRPr="008A1CB7">
        <w:rPr>
          <w:rFonts w:cs="Arial"/>
          <w:sz w:val="24"/>
          <w:szCs w:val="24"/>
        </w:rPr>
        <w:fldChar w:fldCharType="end"/>
      </w:r>
      <w:r w:rsidRPr="008A1CB7">
        <w:rPr>
          <w:rFonts w:cs="Arial"/>
          <w:b w:val="0"/>
          <w:sz w:val="24"/>
          <w:szCs w:val="24"/>
        </w:rPr>
        <w:t>.</w:t>
      </w:r>
    </w:p>
    <w:p w14:paraId="4EAE817D" w14:textId="77777777" w:rsidR="005B051A" w:rsidRPr="00253EE8" w:rsidRDefault="005B051A" w:rsidP="00253EE8">
      <w:pPr>
        <w:spacing w:after="0" w:line="360" w:lineRule="auto"/>
      </w:pPr>
    </w:p>
    <w:p w14:paraId="3260B85E" w14:textId="08F55CEC" w:rsidR="00201CD3" w:rsidRDefault="00201CD3" w:rsidP="005F588C">
      <w:pPr>
        <w:pStyle w:val="Heading3"/>
        <w:keepNext w:val="0"/>
        <w:keepLines w:val="0"/>
        <w:numPr>
          <w:ilvl w:val="1"/>
          <w:numId w:val="7"/>
        </w:numPr>
        <w:spacing w:before="0" w:line="360" w:lineRule="auto"/>
        <w:ind w:left="567" w:hanging="567"/>
        <w:jc w:val="both"/>
        <w:rPr>
          <w:rFonts w:cs="Arial"/>
          <w:b w:val="0"/>
          <w:sz w:val="24"/>
          <w:szCs w:val="24"/>
        </w:rPr>
      </w:pPr>
      <w:r>
        <w:rPr>
          <w:rFonts w:cs="Arial"/>
          <w:b w:val="0"/>
          <w:i/>
          <w:sz w:val="24"/>
          <w:szCs w:val="24"/>
        </w:rPr>
        <w:t>Submission via the e-Sourcing portal</w:t>
      </w:r>
    </w:p>
    <w:p w14:paraId="6848B1D8" w14:textId="634A6B38" w:rsidR="00D00D49" w:rsidRDefault="00D00D49" w:rsidP="00201CD3">
      <w:pPr>
        <w:pStyle w:val="Heading3"/>
        <w:keepNext w:val="0"/>
        <w:keepLines w:val="0"/>
        <w:spacing w:before="0" w:line="360" w:lineRule="auto"/>
        <w:ind w:left="567"/>
        <w:jc w:val="both"/>
        <w:rPr>
          <w:rFonts w:cs="Arial"/>
          <w:b w:val="0"/>
          <w:sz w:val="24"/>
          <w:szCs w:val="24"/>
        </w:rPr>
      </w:pPr>
      <w:r w:rsidRPr="008A1CB7">
        <w:rPr>
          <w:rFonts w:cs="Arial"/>
          <w:b w:val="0"/>
          <w:sz w:val="24"/>
          <w:szCs w:val="24"/>
        </w:rPr>
        <w:t xml:space="preserve">Suppliers must submit their responses to this RFP via the SARB’s e-Sourcing portal. In the event that unforeseen circumstances prevent a supplier from accessing the SARB’s e-Sourcing </w:t>
      </w:r>
      <w:r w:rsidRPr="00F10A72">
        <w:rPr>
          <w:rFonts w:cs="Arial"/>
          <w:b w:val="0"/>
          <w:sz w:val="24"/>
          <w:szCs w:val="24"/>
        </w:rPr>
        <w:t>portal</w:t>
      </w:r>
      <w:r w:rsidR="00294327" w:rsidRPr="00F10A72">
        <w:rPr>
          <w:rFonts w:cs="Arial"/>
          <w:b w:val="0"/>
          <w:sz w:val="24"/>
          <w:szCs w:val="24"/>
        </w:rPr>
        <w:t>, the supplier must request written permission via the following mailbox</w:t>
      </w:r>
      <w:r w:rsidR="009C10F9" w:rsidRPr="00F10A72">
        <w:rPr>
          <w:rFonts w:cs="Arial"/>
          <w:b w:val="0"/>
          <w:sz w:val="24"/>
          <w:szCs w:val="24"/>
        </w:rPr>
        <w:t xml:space="preserve"> to submit its response via email</w:t>
      </w:r>
      <w:r w:rsidR="00294327" w:rsidRPr="00F10A72">
        <w:rPr>
          <w:rFonts w:cs="Arial"/>
          <w:b w:val="0"/>
          <w:sz w:val="24"/>
          <w:szCs w:val="24"/>
        </w:rPr>
        <w:t xml:space="preserve">: </w:t>
      </w:r>
      <w:hyperlink r:id="rId14" w:history="1">
        <w:r w:rsidR="00394C07" w:rsidRPr="000626DB">
          <w:rPr>
            <w:rStyle w:val="Hyperlink"/>
            <w:b w:val="0"/>
            <w:bCs w:val="0"/>
            <w:sz w:val="24"/>
            <w:szCs w:val="24"/>
          </w:rPr>
          <w:t>Serveradministration@resbank.co.za</w:t>
        </w:r>
      </w:hyperlink>
      <w:r w:rsidR="00074085">
        <w:t xml:space="preserve"> </w:t>
      </w:r>
      <w:r w:rsidR="00294327" w:rsidRPr="00F10A72">
        <w:rPr>
          <w:rFonts w:cs="Arial"/>
          <w:b w:val="0"/>
          <w:sz w:val="24"/>
          <w:szCs w:val="24"/>
        </w:rPr>
        <w:t xml:space="preserve"> Such requests must be submitted timeously (i.e. well before the closing date and time </w:t>
      </w:r>
      <w:r w:rsidR="00330028" w:rsidRPr="00F10A72">
        <w:rPr>
          <w:rFonts w:cs="Arial"/>
          <w:b w:val="0"/>
          <w:sz w:val="24"/>
          <w:szCs w:val="24"/>
        </w:rPr>
        <w:t>for RFP responses</w:t>
      </w:r>
      <w:r w:rsidR="00294327" w:rsidRPr="00F10A72">
        <w:rPr>
          <w:rFonts w:cs="Arial"/>
          <w:b w:val="0"/>
          <w:sz w:val="24"/>
          <w:szCs w:val="24"/>
        </w:rPr>
        <w:t>) and be accompanied by supporting documentation (e.g. screen shots of system errors</w:t>
      </w:r>
      <w:r w:rsidR="00294327" w:rsidRPr="008A1CB7">
        <w:rPr>
          <w:rFonts w:cs="Arial"/>
          <w:b w:val="0"/>
          <w:sz w:val="24"/>
          <w:szCs w:val="24"/>
        </w:rPr>
        <w:t xml:space="preserve"> received</w:t>
      </w:r>
      <w:bookmarkEnd w:id="12"/>
      <w:r w:rsidR="00CE4473" w:rsidRPr="008A1CB7">
        <w:rPr>
          <w:rFonts w:cs="Arial"/>
          <w:b w:val="0"/>
          <w:sz w:val="24"/>
          <w:szCs w:val="24"/>
        </w:rPr>
        <w:t>).</w:t>
      </w:r>
    </w:p>
    <w:p w14:paraId="04912906" w14:textId="77777777" w:rsidR="005B051A" w:rsidRPr="00253EE8" w:rsidRDefault="005B051A" w:rsidP="00253EE8">
      <w:pPr>
        <w:spacing w:after="0" w:line="360" w:lineRule="auto"/>
      </w:pPr>
    </w:p>
    <w:p w14:paraId="6F6E949D" w14:textId="6B7D4789" w:rsidR="00201CD3" w:rsidRPr="0003146A" w:rsidRDefault="00201CD3" w:rsidP="005F588C">
      <w:pPr>
        <w:pStyle w:val="Heading3"/>
        <w:keepNext w:val="0"/>
        <w:keepLines w:val="0"/>
        <w:numPr>
          <w:ilvl w:val="1"/>
          <w:numId w:val="7"/>
        </w:numPr>
        <w:spacing w:before="0" w:line="360" w:lineRule="auto"/>
        <w:ind w:left="567" w:hanging="567"/>
        <w:jc w:val="both"/>
        <w:rPr>
          <w:b w:val="0"/>
          <w:sz w:val="24"/>
          <w:szCs w:val="24"/>
        </w:rPr>
      </w:pPr>
      <w:r w:rsidRPr="0003146A">
        <w:rPr>
          <w:b w:val="0"/>
          <w:i/>
          <w:sz w:val="24"/>
          <w:szCs w:val="24"/>
        </w:rPr>
        <w:t>Late tenders</w:t>
      </w:r>
    </w:p>
    <w:p w14:paraId="4FA96E03" w14:textId="4FDF85B3" w:rsidR="00F0196F" w:rsidRPr="00F10A72" w:rsidRDefault="00D00D49" w:rsidP="00201CD3">
      <w:pPr>
        <w:pStyle w:val="Heading3"/>
        <w:keepNext w:val="0"/>
        <w:keepLines w:val="0"/>
        <w:spacing w:before="0" w:line="360" w:lineRule="auto"/>
        <w:ind w:left="567"/>
        <w:jc w:val="both"/>
        <w:rPr>
          <w:rFonts w:cs="Arial"/>
          <w:b w:val="0"/>
          <w:sz w:val="24"/>
          <w:szCs w:val="24"/>
        </w:rPr>
      </w:pPr>
      <w:r w:rsidRPr="00F0196F">
        <w:rPr>
          <w:rFonts w:cs="Arial"/>
          <w:b w:val="0"/>
          <w:sz w:val="24"/>
          <w:szCs w:val="24"/>
        </w:rPr>
        <w:t xml:space="preserve">Suppliers </w:t>
      </w:r>
      <w:r w:rsidR="00294327" w:rsidRPr="00F0196F">
        <w:rPr>
          <w:rFonts w:cs="Arial"/>
          <w:b w:val="0"/>
          <w:sz w:val="24"/>
          <w:szCs w:val="24"/>
        </w:rPr>
        <w:t xml:space="preserve">must submit their proposals to </w:t>
      </w:r>
      <w:r w:rsidRPr="00F0196F">
        <w:rPr>
          <w:rFonts w:cs="Arial"/>
          <w:b w:val="0"/>
          <w:sz w:val="24"/>
          <w:szCs w:val="24"/>
        </w:rPr>
        <w:t xml:space="preserve">the SARB prior to the stipulated closing date and time </w:t>
      </w:r>
      <w:r w:rsidR="00294327" w:rsidRPr="00F0196F">
        <w:rPr>
          <w:rFonts w:cs="Arial"/>
          <w:b w:val="0"/>
          <w:sz w:val="24"/>
          <w:szCs w:val="24"/>
        </w:rPr>
        <w:t>of the RFP</w:t>
      </w:r>
      <w:r w:rsidRPr="00F0196F">
        <w:rPr>
          <w:rFonts w:cs="Arial"/>
          <w:b w:val="0"/>
          <w:sz w:val="24"/>
          <w:szCs w:val="24"/>
        </w:rPr>
        <w:t xml:space="preserve">. Late RFPs will only be considered in exceptional </w:t>
      </w:r>
      <w:r w:rsidRPr="00F10A72">
        <w:rPr>
          <w:rFonts w:cs="Arial"/>
          <w:b w:val="0"/>
          <w:sz w:val="24"/>
          <w:szCs w:val="24"/>
        </w:rPr>
        <w:t xml:space="preserve">circumstances. </w:t>
      </w:r>
    </w:p>
    <w:p w14:paraId="21F2B2F7" w14:textId="77777777" w:rsidR="00F10A72" w:rsidRPr="00F10A72" w:rsidRDefault="00F10A72" w:rsidP="00253EE8">
      <w:pPr>
        <w:spacing w:after="0" w:line="360" w:lineRule="auto"/>
      </w:pPr>
    </w:p>
    <w:p w14:paraId="4815DB89" w14:textId="777C3FD7" w:rsidR="00201CD3" w:rsidRPr="00F10A72" w:rsidRDefault="00201CD3" w:rsidP="005F588C">
      <w:pPr>
        <w:pStyle w:val="Heading3"/>
        <w:keepNext w:val="0"/>
        <w:keepLines w:val="0"/>
        <w:numPr>
          <w:ilvl w:val="1"/>
          <w:numId w:val="7"/>
        </w:numPr>
        <w:spacing w:before="0" w:line="360" w:lineRule="auto"/>
        <w:ind w:left="567" w:hanging="567"/>
        <w:jc w:val="both"/>
        <w:rPr>
          <w:rFonts w:cs="Arial"/>
          <w:b w:val="0"/>
          <w:sz w:val="24"/>
          <w:szCs w:val="24"/>
        </w:rPr>
      </w:pPr>
      <w:r w:rsidRPr="00F10A72">
        <w:rPr>
          <w:rFonts w:cs="Arial"/>
          <w:b w:val="0"/>
          <w:i/>
          <w:sz w:val="24"/>
          <w:szCs w:val="24"/>
        </w:rPr>
        <w:t xml:space="preserve">Protection of </w:t>
      </w:r>
      <w:r w:rsidR="004A1619" w:rsidRPr="00F10A72">
        <w:rPr>
          <w:rFonts w:cs="Arial"/>
          <w:b w:val="0"/>
          <w:i/>
          <w:sz w:val="24"/>
          <w:szCs w:val="24"/>
        </w:rPr>
        <w:t>p</w:t>
      </w:r>
      <w:r w:rsidRPr="00F10A72">
        <w:rPr>
          <w:rFonts w:cs="Arial"/>
          <w:b w:val="0"/>
          <w:i/>
          <w:sz w:val="24"/>
          <w:szCs w:val="24"/>
        </w:rPr>
        <w:t xml:space="preserve">ersonal </w:t>
      </w:r>
      <w:r w:rsidR="004A1619" w:rsidRPr="00F10A72">
        <w:rPr>
          <w:rFonts w:cs="Arial"/>
          <w:b w:val="0"/>
          <w:i/>
          <w:sz w:val="24"/>
          <w:szCs w:val="24"/>
        </w:rPr>
        <w:t>i</w:t>
      </w:r>
      <w:r w:rsidRPr="00F10A72">
        <w:rPr>
          <w:rFonts w:cs="Arial"/>
          <w:b w:val="0"/>
          <w:i/>
          <w:sz w:val="24"/>
          <w:szCs w:val="24"/>
        </w:rPr>
        <w:t>nformation</w:t>
      </w:r>
    </w:p>
    <w:p w14:paraId="245D7E9F" w14:textId="2C410A8A" w:rsidR="001635D4" w:rsidRDefault="00330028" w:rsidP="00201CD3">
      <w:pPr>
        <w:pStyle w:val="Heading3"/>
        <w:keepNext w:val="0"/>
        <w:keepLines w:val="0"/>
        <w:spacing w:before="0" w:line="360" w:lineRule="auto"/>
        <w:ind w:left="567"/>
        <w:jc w:val="both"/>
        <w:rPr>
          <w:rFonts w:cs="Arial"/>
          <w:b w:val="0"/>
          <w:sz w:val="24"/>
          <w:szCs w:val="24"/>
        </w:rPr>
      </w:pPr>
      <w:r>
        <w:rPr>
          <w:rFonts w:cs="Arial"/>
          <w:b w:val="0"/>
          <w:sz w:val="24"/>
          <w:szCs w:val="24"/>
        </w:rPr>
        <w:t>T</w:t>
      </w:r>
      <w:r w:rsidR="0057465A" w:rsidRPr="001635D4">
        <w:rPr>
          <w:rFonts w:cs="Arial"/>
          <w:b w:val="0"/>
          <w:sz w:val="24"/>
          <w:szCs w:val="24"/>
        </w:rPr>
        <w:t xml:space="preserve">he SARB is committed to protecting any personal information collected from the supplier for the purpose of facilitating this RFP, </w:t>
      </w:r>
      <w:r>
        <w:rPr>
          <w:rFonts w:cs="Arial"/>
          <w:b w:val="0"/>
          <w:sz w:val="24"/>
          <w:szCs w:val="24"/>
        </w:rPr>
        <w:t xml:space="preserve">and </w:t>
      </w:r>
      <w:r w:rsidR="0057465A" w:rsidRPr="001635D4">
        <w:rPr>
          <w:rFonts w:cs="Arial"/>
          <w:b w:val="0"/>
          <w:sz w:val="24"/>
          <w:szCs w:val="24"/>
        </w:rPr>
        <w:t xml:space="preserve">it will process such </w:t>
      </w:r>
      <w:r w:rsidR="0057465A" w:rsidRPr="001635D4">
        <w:rPr>
          <w:rFonts w:cs="Arial"/>
          <w:b w:val="0"/>
          <w:sz w:val="24"/>
          <w:szCs w:val="24"/>
        </w:rPr>
        <w:lastRenderedPageBreak/>
        <w:t xml:space="preserve">information in accordance with the prescripts contained in POPIA, read together with the SARB’s privacy </w:t>
      </w:r>
      <w:r w:rsidR="00BE4679">
        <w:rPr>
          <w:rFonts w:cs="Arial"/>
          <w:b w:val="0"/>
          <w:sz w:val="24"/>
          <w:szCs w:val="24"/>
        </w:rPr>
        <w:t>notice</w:t>
      </w:r>
      <w:r w:rsidR="00BE4679" w:rsidRPr="001635D4">
        <w:rPr>
          <w:rFonts w:cs="Arial"/>
          <w:b w:val="0"/>
          <w:sz w:val="24"/>
          <w:szCs w:val="24"/>
        </w:rPr>
        <w:t xml:space="preserve"> </w:t>
      </w:r>
      <w:r w:rsidR="0057465A" w:rsidRPr="001635D4">
        <w:rPr>
          <w:rFonts w:cs="Arial"/>
          <w:b w:val="0"/>
          <w:sz w:val="24"/>
          <w:szCs w:val="24"/>
        </w:rPr>
        <w:t>whi</w:t>
      </w:r>
      <w:r w:rsidR="00F0196F" w:rsidRPr="00F0196F">
        <w:rPr>
          <w:rFonts w:cs="Arial"/>
          <w:b w:val="0"/>
          <w:sz w:val="24"/>
          <w:szCs w:val="24"/>
        </w:rPr>
        <w:t>ch is available at</w:t>
      </w:r>
      <w:r w:rsidR="00DC4E05" w:rsidRPr="00F10A72">
        <w:rPr>
          <w:rFonts w:cs="Arial"/>
          <w:b w:val="0"/>
          <w:sz w:val="24"/>
          <w:szCs w:val="24"/>
        </w:rPr>
        <w:t>:</w:t>
      </w:r>
      <w:r w:rsidR="00F0196F" w:rsidRPr="00F0196F">
        <w:rPr>
          <w:rFonts w:cs="Arial"/>
          <w:b w:val="0"/>
          <w:sz w:val="24"/>
          <w:szCs w:val="24"/>
        </w:rPr>
        <w:t xml:space="preserve"> </w:t>
      </w:r>
      <w:hyperlink r:id="rId15" w:history="1">
        <w:r w:rsidR="00AB7ED1">
          <w:rPr>
            <w:rStyle w:val="Hyperlink"/>
            <w:b w:val="0"/>
            <w:sz w:val="24"/>
            <w:szCs w:val="24"/>
          </w:rPr>
          <w:t>SARB Privacy Notice</w:t>
        </w:r>
      </w:hyperlink>
      <w:r w:rsidR="00F0196F" w:rsidRPr="001635D4">
        <w:rPr>
          <w:rStyle w:val="Hyperlink"/>
        </w:rPr>
        <w:t>.</w:t>
      </w:r>
      <w:r w:rsidR="00201CD3">
        <w:rPr>
          <w:rFonts w:cs="Arial"/>
          <w:b w:val="0"/>
          <w:sz w:val="24"/>
          <w:szCs w:val="24"/>
        </w:rPr>
        <w:t xml:space="preserve"> </w:t>
      </w:r>
    </w:p>
    <w:p w14:paraId="285B0DE6" w14:textId="4830FF14" w:rsidR="00AB7ED1" w:rsidRDefault="00AB7ED1" w:rsidP="00AB7ED1"/>
    <w:p w14:paraId="59CD656F" w14:textId="0BD78C7A" w:rsidR="00AB7ED1" w:rsidRPr="001B3C70" w:rsidRDefault="00AB7ED1" w:rsidP="00AB7ED1">
      <w:pPr>
        <w:pStyle w:val="ListParagraph"/>
        <w:widowControl w:val="0"/>
        <w:tabs>
          <w:tab w:val="left" w:pos="142"/>
          <w:tab w:val="left" w:pos="567"/>
        </w:tabs>
        <w:spacing w:after="0" w:line="360" w:lineRule="auto"/>
        <w:ind w:left="567" w:right="-46"/>
        <w:jc w:val="both"/>
        <w:rPr>
          <w:rFonts w:cs="Arial"/>
          <w:sz w:val="24"/>
          <w:szCs w:val="24"/>
        </w:rPr>
      </w:pPr>
      <w:r w:rsidRPr="001B3C70">
        <w:rPr>
          <w:rStyle w:val="Hyperlink"/>
          <w:rFonts w:cs="Arial"/>
          <w:color w:val="auto"/>
          <w:sz w:val="24"/>
          <w:szCs w:val="24"/>
          <w:u w:val="none"/>
        </w:rPr>
        <w:t xml:space="preserve">By submitting </w:t>
      </w:r>
      <w:r w:rsidRPr="001B3C70">
        <w:rPr>
          <w:rStyle w:val="Hyperlink"/>
          <w:rFonts w:cs="Arial"/>
          <w:color w:val="auto"/>
          <w:szCs w:val="24"/>
          <w:u w:val="none"/>
        </w:rPr>
        <w:t>a</w:t>
      </w:r>
      <w:r w:rsidRPr="001B3C70">
        <w:rPr>
          <w:rStyle w:val="Hyperlink"/>
          <w:rFonts w:cs="Arial"/>
          <w:color w:val="auto"/>
          <w:sz w:val="24"/>
          <w:szCs w:val="24"/>
          <w:u w:val="none"/>
        </w:rPr>
        <w:t xml:space="preserve"> response</w:t>
      </w:r>
      <w:r>
        <w:rPr>
          <w:rStyle w:val="Hyperlink"/>
          <w:rFonts w:cs="Arial"/>
          <w:color w:val="auto"/>
          <w:sz w:val="24"/>
          <w:szCs w:val="24"/>
          <w:u w:val="none"/>
        </w:rPr>
        <w:t xml:space="preserve"> to this RFP</w:t>
      </w:r>
      <w:r w:rsidRPr="001B3C70">
        <w:rPr>
          <w:rStyle w:val="Hyperlink"/>
          <w:rFonts w:cs="Arial"/>
          <w:color w:val="auto"/>
          <w:sz w:val="24"/>
          <w:szCs w:val="24"/>
          <w:u w:val="none"/>
        </w:rPr>
        <w:t xml:space="preserve">, the supplier consents to the processing of any personal information contained in its proposal by the SARB for purposes of facilitating the </w:t>
      </w:r>
      <w:r>
        <w:rPr>
          <w:rStyle w:val="Hyperlink"/>
          <w:rFonts w:cs="Arial"/>
          <w:color w:val="auto"/>
          <w:sz w:val="24"/>
          <w:szCs w:val="24"/>
          <w:u w:val="none"/>
        </w:rPr>
        <w:t>RFP</w:t>
      </w:r>
      <w:r w:rsidRPr="001B3C70">
        <w:rPr>
          <w:rStyle w:val="Hyperlink"/>
          <w:rFonts w:cs="Arial"/>
          <w:color w:val="auto"/>
          <w:sz w:val="24"/>
          <w:szCs w:val="24"/>
          <w:u w:val="none"/>
        </w:rPr>
        <w:t xml:space="preserve"> process and the subsequent conclusion of a contract.  It is the responsibility of the supplier to obtain the necessary consent from any data subjects whose personal information will be shared by the supplier with the SARB.  Failure by the supplier to provide the requisite personal information due to a data subject’s refusal to provide the necessary </w:t>
      </w:r>
      <w:r w:rsidRPr="00AB7ED1">
        <w:rPr>
          <w:rStyle w:val="Hyperlink"/>
          <w:rFonts w:cs="Arial"/>
          <w:color w:val="auto"/>
          <w:sz w:val="24"/>
          <w:szCs w:val="24"/>
          <w:u w:val="none"/>
        </w:rPr>
        <w:t>consent, especially in instances</w:t>
      </w:r>
      <w:r w:rsidRPr="001B3C70">
        <w:rPr>
          <w:rStyle w:val="Hyperlink"/>
          <w:rFonts w:cs="Arial"/>
          <w:color w:val="auto"/>
          <w:szCs w:val="24"/>
          <w:u w:val="none"/>
        </w:rPr>
        <w:t xml:space="preserve"> </w:t>
      </w:r>
      <w:r w:rsidRPr="001B3C70">
        <w:rPr>
          <w:rStyle w:val="Hyperlink"/>
          <w:rFonts w:cs="Arial"/>
          <w:color w:val="auto"/>
          <w:sz w:val="24"/>
          <w:szCs w:val="24"/>
          <w:u w:val="none"/>
        </w:rPr>
        <w:t xml:space="preserve">where such information is </w:t>
      </w:r>
      <w:r w:rsidRPr="001B3C70">
        <w:rPr>
          <w:rStyle w:val="Hyperlink"/>
          <w:rFonts w:cs="Arial"/>
          <w:color w:val="auto"/>
          <w:szCs w:val="24"/>
          <w:u w:val="none"/>
        </w:rPr>
        <w:t>vital</w:t>
      </w:r>
      <w:r w:rsidRPr="001B3C70">
        <w:rPr>
          <w:rStyle w:val="Hyperlink"/>
          <w:rFonts w:cs="Arial"/>
          <w:color w:val="auto"/>
          <w:sz w:val="24"/>
          <w:szCs w:val="24"/>
          <w:u w:val="none"/>
        </w:rPr>
        <w:t xml:space="preserve"> to enable the SARB to conduct a proper evaluation of the supplier’s proposal, may have an adverse effect on the supplier’s final score. </w:t>
      </w:r>
    </w:p>
    <w:p w14:paraId="39EAEB4D" w14:textId="77777777" w:rsidR="004A626D" w:rsidRPr="00AC79AD" w:rsidRDefault="004A626D" w:rsidP="00AC79AD">
      <w:pPr>
        <w:pStyle w:val="Heading3"/>
        <w:keepNext w:val="0"/>
        <w:keepLines w:val="0"/>
        <w:spacing w:before="0" w:line="360" w:lineRule="auto"/>
        <w:ind w:left="567"/>
        <w:jc w:val="both"/>
        <w:rPr>
          <w:rFonts w:cs="Arial"/>
          <w:b w:val="0"/>
          <w:sz w:val="24"/>
          <w:szCs w:val="24"/>
        </w:rPr>
      </w:pPr>
    </w:p>
    <w:p w14:paraId="7507EC4F" w14:textId="10D43F60" w:rsidR="00201CD3" w:rsidRPr="00F10A72" w:rsidRDefault="00201CD3" w:rsidP="005F588C">
      <w:pPr>
        <w:pStyle w:val="Heading3"/>
        <w:keepNext w:val="0"/>
        <w:keepLines w:val="0"/>
        <w:numPr>
          <w:ilvl w:val="1"/>
          <w:numId w:val="7"/>
        </w:numPr>
        <w:spacing w:before="0" w:line="360" w:lineRule="auto"/>
        <w:ind w:left="567" w:hanging="567"/>
        <w:jc w:val="both"/>
        <w:rPr>
          <w:rFonts w:cs="Arial"/>
          <w:b w:val="0"/>
          <w:sz w:val="24"/>
          <w:szCs w:val="24"/>
        </w:rPr>
      </w:pPr>
      <w:bookmarkStart w:id="13" w:name="_Ref96525714"/>
      <w:r w:rsidRPr="00F10A72">
        <w:rPr>
          <w:rFonts w:cs="Arial"/>
          <w:b w:val="0"/>
          <w:i/>
          <w:sz w:val="24"/>
          <w:szCs w:val="24"/>
        </w:rPr>
        <w:t xml:space="preserve">Submission of </w:t>
      </w:r>
      <w:r w:rsidR="00BE4679" w:rsidRPr="00F10A72">
        <w:rPr>
          <w:rFonts w:cs="Arial"/>
          <w:b w:val="0"/>
          <w:i/>
          <w:sz w:val="24"/>
          <w:szCs w:val="24"/>
        </w:rPr>
        <w:t xml:space="preserve">RFP response </w:t>
      </w:r>
      <w:r w:rsidRPr="00F10A72">
        <w:rPr>
          <w:rFonts w:cs="Arial"/>
          <w:b w:val="0"/>
          <w:i/>
          <w:sz w:val="24"/>
          <w:szCs w:val="24"/>
        </w:rPr>
        <w:t>documents</w:t>
      </w:r>
      <w:bookmarkEnd w:id="13"/>
    </w:p>
    <w:p w14:paraId="50F3FB8D" w14:textId="3030C05D" w:rsidR="00D00D49" w:rsidRDefault="00D00D49" w:rsidP="00201CD3">
      <w:pPr>
        <w:pStyle w:val="Heading3"/>
        <w:keepNext w:val="0"/>
        <w:keepLines w:val="0"/>
        <w:spacing w:before="0" w:line="360" w:lineRule="auto"/>
        <w:ind w:left="567"/>
        <w:jc w:val="both"/>
        <w:rPr>
          <w:rFonts w:cs="Arial"/>
          <w:b w:val="0"/>
          <w:sz w:val="24"/>
          <w:szCs w:val="24"/>
        </w:rPr>
      </w:pPr>
      <w:r w:rsidRPr="00F10A72">
        <w:rPr>
          <w:rFonts w:cs="Arial"/>
          <w:b w:val="0"/>
          <w:sz w:val="24"/>
          <w:szCs w:val="24"/>
        </w:rPr>
        <w:t xml:space="preserve">All responses and supporting documentation must be submitted </w:t>
      </w:r>
      <w:r w:rsidR="00AD1958" w:rsidRPr="00F10A72">
        <w:rPr>
          <w:rFonts w:cs="Arial"/>
          <w:b w:val="0"/>
          <w:sz w:val="24"/>
          <w:szCs w:val="24"/>
        </w:rPr>
        <w:t xml:space="preserve">in English </w:t>
      </w:r>
      <w:r w:rsidR="00294327" w:rsidRPr="00F10A72">
        <w:rPr>
          <w:rFonts w:cs="Arial"/>
          <w:b w:val="0"/>
          <w:sz w:val="24"/>
          <w:szCs w:val="24"/>
        </w:rPr>
        <w:t>via the SARB’s e-</w:t>
      </w:r>
      <w:r w:rsidR="00AD1958" w:rsidRPr="00F10A72">
        <w:rPr>
          <w:rFonts w:cs="Arial"/>
          <w:b w:val="0"/>
          <w:sz w:val="24"/>
          <w:szCs w:val="24"/>
        </w:rPr>
        <w:t>S</w:t>
      </w:r>
      <w:r w:rsidR="00294327" w:rsidRPr="00F10A72">
        <w:rPr>
          <w:rFonts w:cs="Arial"/>
          <w:b w:val="0"/>
          <w:sz w:val="24"/>
          <w:szCs w:val="24"/>
        </w:rPr>
        <w:t xml:space="preserve">ourcing portal. Suppliers </w:t>
      </w:r>
      <w:r w:rsidR="00C713F8" w:rsidRPr="00F10A72">
        <w:rPr>
          <w:rFonts w:cs="Arial"/>
          <w:b w:val="0"/>
          <w:sz w:val="24"/>
          <w:szCs w:val="24"/>
        </w:rPr>
        <w:t xml:space="preserve">should </w:t>
      </w:r>
      <w:r w:rsidR="00294327" w:rsidRPr="00F10A72">
        <w:rPr>
          <w:rFonts w:cs="Arial"/>
          <w:b w:val="0"/>
          <w:sz w:val="24"/>
          <w:szCs w:val="24"/>
        </w:rPr>
        <w:t xml:space="preserve">submit their pricing </w:t>
      </w:r>
      <w:r w:rsidR="00BE4679" w:rsidRPr="00F10A72">
        <w:rPr>
          <w:rFonts w:cs="Arial"/>
          <w:b w:val="0"/>
          <w:sz w:val="24"/>
          <w:szCs w:val="24"/>
        </w:rPr>
        <w:t xml:space="preserve">proposals </w:t>
      </w:r>
      <w:r w:rsidR="00294327" w:rsidRPr="00F10A72">
        <w:rPr>
          <w:rFonts w:cs="Arial"/>
          <w:b w:val="0"/>
          <w:sz w:val="24"/>
          <w:szCs w:val="24"/>
        </w:rPr>
        <w:t xml:space="preserve">in both a Portable Document Format (PDF) </w:t>
      </w:r>
      <w:r w:rsidR="00BE4679" w:rsidRPr="00F10A72">
        <w:rPr>
          <w:rFonts w:cs="Arial"/>
          <w:b w:val="0"/>
          <w:sz w:val="24"/>
          <w:szCs w:val="24"/>
        </w:rPr>
        <w:t>and</w:t>
      </w:r>
      <w:r w:rsidR="00294327" w:rsidRPr="00F10A72">
        <w:rPr>
          <w:rFonts w:cs="Arial"/>
          <w:b w:val="0"/>
          <w:sz w:val="24"/>
          <w:szCs w:val="24"/>
        </w:rPr>
        <w:t xml:space="preserve"> an editable format</w:t>
      </w:r>
      <w:r w:rsidR="00692C9F" w:rsidRPr="00F10A72">
        <w:rPr>
          <w:rFonts w:cs="Arial"/>
          <w:b w:val="0"/>
          <w:sz w:val="24"/>
          <w:szCs w:val="24"/>
        </w:rPr>
        <w:t xml:space="preserve"> (e.g. MS Excel or MS Word)</w:t>
      </w:r>
      <w:r w:rsidR="00CE4473" w:rsidRPr="00F10A72">
        <w:rPr>
          <w:rFonts w:cs="Arial"/>
          <w:b w:val="0"/>
          <w:sz w:val="24"/>
          <w:szCs w:val="24"/>
        </w:rPr>
        <w:t>.</w:t>
      </w:r>
      <w:r w:rsidR="00294327" w:rsidRPr="00F10A72">
        <w:rPr>
          <w:rFonts w:cs="Arial"/>
          <w:b w:val="0"/>
          <w:sz w:val="24"/>
          <w:szCs w:val="24"/>
        </w:rPr>
        <w:t xml:space="preserve"> </w:t>
      </w:r>
      <w:r w:rsidRPr="00F10A72">
        <w:rPr>
          <w:rFonts w:cs="Arial"/>
          <w:b w:val="0"/>
          <w:sz w:val="24"/>
          <w:szCs w:val="24"/>
        </w:rPr>
        <w:t>All templates/forms included in this RFP must be populated, unless otherwise indicated. The SARB reserves the right to disqualify suppliers who do not complete the templates/forms in full. Suppliers are instructed to adhere strictly to the numbering used in this RFP to facilitate ease of evaluation.</w:t>
      </w:r>
      <w:r w:rsidRPr="008A1CB7">
        <w:rPr>
          <w:rFonts w:cs="Arial"/>
          <w:b w:val="0"/>
          <w:sz w:val="24"/>
          <w:szCs w:val="24"/>
        </w:rPr>
        <w:t xml:space="preserve"> </w:t>
      </w:r>
    </w:p>
    <w:p w14:paraId="4D17D709" w14:textId="26A1493D" w:rsidR="00BE4679" w:rsidRDefault="00BE4679" w:rsidP="00253EE8">
      <w:pPr>
        <w:spacing w:after="0" w:line="360" w:lineRule="auto"/>
      </w:pPr>
    </w:p>
    <w:p w14:paraId="35B6E669" w14:textId="25B3700C" w:rsidR="008D48D8" w:rsidRDefault="008D48D8" w:rsidP="008D48D8">
      <w:pPr>
        <w:spacing w:after="0" w:line="360" w:lineRule="auto"/>
        <w:ind w:left="567"/>
        <w:jc w:val="both"/>
        <w:rPr>
          <w:rFonts w:cs="Arial"/>
          <w:sz w:val="24"/>
          <w:szCs w:val="24"/>
        </w:rPr>
      </w:pPr>
      <w:r w:rsidRPr="000E41CE">
        <w:rPr>
          <w:rFonts w:cs="Arial"/>
          <w:sz w:val="24"/>
          <w:szCs w:val="24"/>
        </w:rPr>
        <w:t>RFP responses must be organised and submitted according to the filing system and in the chronology set out below:</w:t>
      </w:r>
    </w:p>
    <w:p w14:paraId="1428A9F8" w14:textId="2FBDA1AF" w:rsidR="00BE4679" w:rsidRDefault="00BE4679" w:rsidP="00BE4679">
      <w:pPr>
        <w:spacing w:after="0" w:line="360" w:lineRule="auto"/>
        <w:ind w:left="567"/>
        <w:jc w:val="both"/>
        <w:rPr>
          <w:rFonts w:cs="Arial"/>
          <w:sz w:val="24"/>
          <w:szCs w:val="24"/>
        </w:rPr>
      </w:pPr>
    </w:p>
    <w:tbl>
      <w:tblPr>
        <w:tblStyle w:val="TableGrid"/>
        <w:tblW w:w="0" w:type="auto"/>
        <w:tblInd w:w="851" w:type="dxa"/>
        <w:tblLook w:val="04A0" w:firstRow="1" w:lastRow="0" w:firstColumn="1" w:lastColumn="0" w:noHBand="0" w:noVBand="1"/>
      </w:tblPr>
      <w:tblGrid>
        <w:gridCol w:w="2121"/>
        <w:gridCol w:w="3322"/>
        <w:gridCol w:w="2722"/>
      </w:tblGrid>
      <w:tr w:rsidR="00BE4679" w14:paraId="7FE0D0A3" w14:textId="77777777" w:rsidTr="00F10A72">
        <w:tc>
          <w:tcPr>
            <w:tcW w:w="2121" w:type="dxa"/>
            <w:shd w:val="clear" w:color="auto" w:fill="DAEEF3" w:themeFill="accent5" w:themeFillTint="33"/>
          </w:tcPr>
          <w:p w14:paraId="5C79536A" w14:textId="15F1B592" w:rsidR="00BE4679" w:rsidRPr="00C53E2C" w:rsidRDefault="000E41CE" w:rsidP="00F10A72">
            <w:pPr>
              <w:spacing w:before="120" w:after="120"/>
              <w:rPr>
                <w:rFonts w:cs="Arial"/>
                <w:b/>
                <w:bCs/>
                <w:sz w:val="24"/>
                <w:szCs w:val="24"/>
              </w:rPr>
            </w:pPr>
            <w:r>
              <w:rPr>
                <w:rFonts w:cs="Arial"/>
                <w:b/>
                <w:bCs/>
                <w:sz w:val="24"/>
                <w:szCs w:val="24"/>
              </w:rPr>
              <w:t>Order for submission of documents</w:t>
            </w:r>
          </w:p>
        </w:tc>
        <w:tc>
          <w:tcPr>
            <w:tcW w:w="3322" w:type="dxa"/>
            <w:shd w:val="clear" w:color="auto" w:fill="DAEEF3" w:themeFill="accent5" w:themeFillTint="33"/>
          </w:tcPr>
          <w:p w14:paraId="3581FABA" w14:textId="07E1C9E0" w:rsidR="00BE4679" w:rsidRPr="00C53E2C" w:rsidRDefault="000E41CE" w:rsidP="00F10A72">
            <w:pPr>
              <w:spacing w:before="120" w:after="120"/>
              <w:jc w:val="both"/>
              <w:rPr>
                <w:rFonts w:cs="Arial"/>
                <w:b/>
                <w:bCs/>
                <w:sz w:val="24"/>
                <w:szCs w:val="24"/>
              </w:rPr>
            </w:pPr>
            <w:r>
              <w:rPr>
                <w:rFonts w:cs="Arial"/>
                <w:b/>
                <w:bCs/>
                <w:sz w:val="24"/>
                <w:szCs w:val="24"/>
              </w:rPr>
              <w:t>Returnable documents</w:t>
            </w:r>
          </w:p>
        </w:tc>
        <w:tc>
          <w:tcPr>
            <w:tcW w:w="2722" w:type="dxa"/>
            <w:shd w:val="clear" w:color="auto" w:fill="DAEEF3" w:themeFill="accent5" w:themeFillTint="33"/>
          </w:tcPr>
          <w:p w14:paraId="567C76A7" w14:textId="5CEFC05E" w:rsidR="00BE4679" w:rsidRPr="00C53E2C" w:rsidRDefault="000E41CE" w:rsidP="00F10A72">
            <w:pPr>
              <w:spacing w:before="120" w:after="120"/>
              <w:rPr>
                <w:rFonts w:cs="Arial"/>
                <w:b/>
                <w:bCs/>
                <w:sz w:val="24"/>
                <w:szCs w:val="24"/>
              </w:rPr>
            </w:pPr>
            <w:r>
              <w:rPr>
                <w:rFonts w:cs="Arial"/>
                <w:b/>
                <w:bCs/>
                <w:sz w:val="24"/>
                <w:szCs w:val="24"/>
              </w:rPr>
              <w:t>Notes</w:t>
            </w:r>
          </w:p>
        </w:tc>
      </w:tr>
      <w:tr w:rsidR="00BE4679" w14:paraId="78C49BFF" w14:textId="77777777" w:rsidTr="000E41CE">
        <w:tc>
          <w:tcPr>
            <w:tcW w:w="2121" w:type="dxa"/>
          </w:tcPr>
          <w:p w14:paraId="4584C951" w14:textId="77777777" w:rsidR="00414757" w:rsidRDefault="00414757" w:rsidP="00F20ED4">
            <w:pPr>
              <w:spacing w:line="360" w:lineRule="auto"/>
              <w:rPr>
                <w:rFonts w:cs="Arial"/>
                <w:sz w:val="24"/>
                <w:szCs w:val="24"/>
              </w:rPr>
            </w:pPr>
            <w:r>
              <w:rPr>
                <w:rFonts w:cs="Arial"/>
                <w:sz w:val="24"/>
                <w:szCs w:val="24"/>
              </w:rPr>
              <w:t>Section 6: Part A</w:t>
            </w:r>
          </w:p>
          <w:p w14:paraId="6EB0F399" w14:textId="74B3AD83" w:rsidR="00BE4679" w:rsidRDefault="000E41CE" w:rsidP="00F20ED4">
            <w:pPr>
              <w:spacing w:line="360" w:lineRule="auto"/>
              <w:rPr>
                <w:rFonts w:cs="Arial"/>
                <w:sz w:val="24"/>
                <w:szCs w:val="24"/>
              </w:rPr>
            </w:pPr>
            <w:r>
              <w:rPr>
                <w:rFonts w:cs="Arial"/>
                <w:sz w:val="24"/>
                <w:szCs w:val="24"/>
              </w:rPr>
              <w:t>File 1</w:t>
            </w:r>
          </w:p>
        </w:tc>
        <w:tc>
          <w:tcPr>
            <w:tcW w:w="3322" w:type="dxa"/>
          </w:tcPr>
          <w:p w14:paraId="157E347D" w14:textId="06F2EDAE" w:rsidR="00BE4679" w:rsidRDefault="000E41CE" w:rsidP="0089733D">
            <w:pPr>
              <w:spacing w:line="360" w:lineRule="auto"/>
              <w:rPr>
                <w:rFonts w:cs="Arial"/>
                <w:sz w:val="24"/>
                <w:szCs w:val="24"/>
              </w:rPr>
            </w:pPr>
            <w:r>
              <w:rPr>
                <w:rFonts w:cs="Arial"/>
                <w:sz w:val="24"/>
                <w:szCs w:val="24"/>
              </w:rPr>
              <w:t>Administrative requirements</w:t>
            </w:r>
          </w:p>
        </w:tc>
        <w:tc>
          <w:tcPr>
            <w:tcW w:w="2722" w:type="dxa"/>
          </w:tcPr>
          <w:p w14:paraId="25B05549" w14:textId="363FBB2D" w:rsidR="00BE4679" w:rsidRDefault="000E41CE" w:rsidP="008D48D8">
            <w:pPr>
              <w:spacing w:line="360" w:lineRule="auto"/>
              <w:rPr>
                <w:rFonts w:cs="Arial"/>
                <w:sz w:val="24"/>
                <w:szCs w:val="24"/>
              </w:rPr>
            </w:pPr>
            <w:permStart w:id="1608339713" w:edGrp="everyone"/>
            <w:r>
              <w:rPr>
                <w:rFonts w:cs="Arial"/>
                <w:sz w:val="24"/>
                <w:szCs w:val="24"/>
              </w:rPr>
              <w:t xml:space="preserve">   </w:t>
            </w:r>
            <w:permEnd w:id="1608339713"/>
          </w:p>
        </w:tc>
      </w:tr>
      <w:tr w:rsidR="00BE4679" w14:paraId="25DE35AA" w14:textId="77777777" w:rsidTr="000E41CE">
        <w:tc>
          <w:tcPr>
            <w:tcW w:w="2121" w:type="dxa"/>
          </w:tcPr>
          <w:p w14:paraId="620CF74D" w14:textId="6C0EA308" w:rsidR="000E41CE" w:rsidRDefault="000E41CE" w:rsidP="00F20ED4">
            <w:pPr>
              <w:spacing w:line="360" w:lineRule="auto"/>
              <w:rPr>
                <w:rFonts w:cs="Arial"/>
                <w:sz w:val="24"/>
                <w:szCs w:val="24"/>
              </w:rPr>
            </w:pPr>
            <w:r>
              <w:rPr>
                <w:rFonts w:cs="Arial"/>
                <w:sz w:val="24"/>
                <w:szCs w:val="24"/>
              </w:rPr>
              <w:t>Section 6: Part B</w:t>
            </w:r>
          </w:p>
          <w:p w14:paraId="4C2BF9F4" w14:textId="2C1472DA" w:rsidR="00BE4679" w:rsidRDefault="000E41CE" w:rsidP="00F20ED4">
            <w:pPr>
              <w:spacing w:line="360" w:lineRule="auto"/>
              <w:rPr>
                <w:rFonts w:cs="Arial"/>
                <w:sz w:val="24"/>
                <w:szCs w:val="24"/>
              </w:rPr>
            </w:pPr>
            <w:r>
              <w:rPr>
                <w:rFonts w:cs="Arial"/>
                <w:sz w:val="24"/>
                <w:szCs w:val="24"/>
              </w:rPr>
              <w:t>File 2</w:t>
            </w:r>
          </w:p>
        </w:tc>
        <w:tc>
          <w:tcPr>
            <w:tcW w:w="3322" w:type="dxa"/>
          </w:tcPr>
          <w:p w14:paraId="4E20D750" w14:textId="4B2E1EA7" w:rsidR="00BE4679" w:rsidRDefault="000E41CE" w:rsidP="0089733D">
            <w:pPr>
              <w:spacing w:line="360" w:lineRule="auto"/>
              <w:rPr>
                <w:rFonts w:cs="Arial"/>
                <w:sz w:val="24"/>
                <w:szCs w:val="24"/>
              </w:rPr>
            </w:pPr>
            <w:r>
              <w:rPr>
                <w:rFonts w:cs="Arial"/>
                <w:sz w:val="24"/>
                <w:szCs w:val="24"/>
              </w:rPr>
              <w:t>Mandatory requirements</w:t>
            </w:r>
          </w:p>
        </w:tc>
        <w:tc>
          <w:tcPr>
            <w:tcW w:w="2722" w:type="dxa"/>
          </w:tcPr>
          <w:p w14:paraId="5CF10874" w14:textId="4B3EFEF5" w:rsidR="00BE4679" w:rsidRDefault="000E41CE" w:rsidP="008D48D8">
            <w:pPr>
              <w:spacing w:line="360" w:lineRule="auto"/>
              <w:rPr>
                <w:rFonts w:cs="Arial"/>
                <w:sz w:val="24"/>
                <w:szCs w:val="24"/>
              </w:rPr>
            </w:pPr>
            <w:permStart w:id="35079675" w:edGrp="everyone"/>
            <w:r>
              <w:rPr>
                <w:rFonts w:cs="Arial"/>
                <w:sz w:val="24"/>
                <w:szCs w:val="24"/>
              </w:rPr>
              <w:t xml:space="preserve">   </w:t>
            </w:r>
            <w:permEnd w:id="35079675"/>
          </w:p>
        </w:tc>
      </w:tr>
      <w:tr w:rsidR="00BE4679" w14:paraId="673BA1F4" w14:textId="77777777" w:rsidTr="000E41CE">
        <w:tc>
          <w:tcPr>
            <w:tcW w:w="2121" w:type="dxa"/>
          </w:tcPr>
          <w:p w14:paraId="3DA5FD3D" w14:textId="250B82DC" w:rsidR="000E41CE" w:rsidRDefault="000E41CE" w:rsidP="00F20ED4">
            <w:pPr>
              <w:spacing w:line="360" w:lineRule="auto"/>
              <w:rPr>
                <w:rFonts w:cs="Arial"/>
                <w:sz w:val="24"/>
                <w:szCs w:val="24"/>
              </w:rPr>
            </w:pPr>
            <w:r>
              <w:rPr>
                <w:rFonts w:cs="Arial"/>
                <w:sz w:val="24"/>
                <w:szCs w:val="24"/>
              </w:rPr>
              <w:lastRenderedPageBreak/>
              <w:t>Section 6: Part C</w:t>
            </w:r>
          </w:p>
          <w:p w14:paraId="78E2D852" w14:textId="2786DD34" w:rsidR="00BE4679" w:rsidRDefault="000E41CE" w:rsidP="00F20ED4">
            <w:pPr>
              <w:spacing w:line="360" w:lineRule="auto"/>
              <w:rPr>
                <w:rFonts w:cs="Arial"/>
                <w:sz w:val="24"/>
                <w:szCs w:val="24"/>
              </w:rPr>
            </w:pPr>
            <w:r>
              <w:rPr>
                <w:rFonts w:cs="Arial"/>
                <w:sz w:val="24"/>
                <w:szCs w:val="24"/>
              </w:rPr>
              <w:t>File 3</w:t>
            </w:r>
          </w:p>
        </w:tc>
        <w:tc>
          <w:tcPr>
            <w:tcW w:w="3322" w:type="dxa"/>
          </w:tcPr>
          <w:p w14:paraId="3191AB70" w14:textId="585FE442" w:rsidR="00BE4679" w:rsidRDefault="000E41CE" w:rsidP="00F20ED4">
            <w:pPr>
              <w:spacing w:line="360" w:lineRule="auto"/>
              <w:rPr>
                <w:rFonts w:cs="Arial"/>
                <w:sz w:val="24"/>
                <w:szCs w:val="24"/>
              </w:rPr>
            </w:pPr>
            <w:r>
              <w:rPr>
                <w:rFonts w:cs="Arial"/>
                <w:sz w:val="24"/>
                <w:szCs w:val="24"/>
              </w:rPr>
              <w:t>Technical proposal</w:t>
            </w:r>
            <w:r w:rsidR="00BE4679">
              <w:rPr>
                <w:rFonts w:cs="Arial"/>
                <w:sz w:val="24"/>
                <w:szCs w:val="24"/>
              </w:rPr>
              <w:t xml:space="preserve"> </w:t>
            </w:r>
            <w:r w:rsidR="0089733D">
              <w:rPr>
                <w:rFonts w:cs="Arial"/>
                <w:sz w:val="24"/>
                <w:szCs w:val="24"/>
              </w:rPr>
              <w:t>requirements</w:t>
            </w:r>
          </w:p>
        </w:tc>
        <w:tc>
          <w:tcPr>
            <w:tcW w:w="2722" w:type="dxa"/>
          </w:tcPr>
          <w:p w14:paraId="3C6AC606" w14:textId="48BFB43D" w:rsidR="00BE4679" w:rsidRDefault="000E41CE" w:rsidP="008D48D8">
            <w:pPr>
              <w:spacing w:line="360" w:lineRule="auto"/>
              <w:rPr>
                <w:rFonts w:cs="Arial"/>
                <w:sz w:val="24"/>
                <w:szCs w:val="24"/>
              </w:rPr>
            </w:pPr>
            <w:permStart w:id="1845054151" w:edGrp="everyone"/>
            <w:r>
              <w:rPr>
                <w:rFonts w:cs="Arial"/>
                <w:sz w:val="24"/>
                <w:szCs w:val="24"/>
              </w:rPr>
              <w:t xml:space="preserve"> </w:t>
            </w:r>
            <w:r w:rsidR="00D651B4">
              <w:rPr>
                <w:rFonts w:cs="Arial"/>
                <w:sz w:val="24"/>
                <w:szCs w:val="24"/>
              </w:rPr>
              <w:t>Refer to annexure 3</w:t>
            </w:r>
            <w:r>
              <w:rPr>
                <w:rFonts w:cs="Arial"/>
                <w:sz w:val="24"/>
                <w:szCs w:val="24"/>
              </w:rPr>
              <w:t xml:space="preserve">  </w:t>
            </w:r>
            <w:permEnd w:id="1845054151"/>
          </w:p>
        </w:tc>
      </w:tr>
      <w:tr w:rsidR="00BE4679" w14:paraId="6CD61B43" w14:textId="77777777" w:rsidTr="000E41CE">
        <w:tc>
          <w:tcPr>
            <w:tcW w:w="2121" w:type="dxa"/>
          </w:tcPr>
          <w:p w14:paraId="45183B3D" w14:textId="2E78E90F" w:rsidR="000E41CE" w:rsidRDefault="000E41CE" w:rsidP="00F20ED4">
            <w:pPr>
              <w:spacing w:line="360" w:lineRule="auto"/>
              <w:rPr>
                <w:rFonts w:cs="Arial"/>
                <w:sz w:val="24"/>
                <w:szCs w:val="24"/>
              </w:rPr>
            </w:pPr>
            <w:r>
              <w:rPr>
                <w:rFonts w:cs="Arial"/>
                <w:sz w:val="24"/>
                <w:szCs w:val="24"/>
              </w:rPr>
              <w:t>Section 6: Part D</w:t>
            </w:r>
          </w:p>
          <w:p w14:paraId="169CFCC8" w14:textId="5942079F" w:rsidR="00BE4679" w:rsidRDefault="000E41CE" w:rsidP="00F20ED4">
            <w:pPr>
              <w:spacing w:line="360" w:lineRule="auto"/>
              <w:rPr>
                <w:rFonts w:cs="Arial"/>
                <w:sz w:val="24"/>
                <w:szCs w:val="24"/>
              </w:rPr>
            </w:pPr>
            <w:r>
              <w:rPr>
                <w:rFonts w:cs="Arial"/>
                <w:sz w:val="24"/>
                <w:szCs w:val="24"/>
              </w:rPr>
              <w:t>File 4</w:t>
            </w:r>
          </w:p>
        </w:tc>
        <w:tc>
          <w:tcPr>
            <w:tcW w:w="3322" w:type="dxa"/>
          </w:tcPr>
          <w:p w14:paraId="1F9A476B" w14:textId="080F91FA" w:rsidR="00BE4679" w:rsidRDefault="003950F6" w:rsidP="0089733D">
            <w:pPr>
              <w:spacing w:line="360" w:lineRule="auto"/>
              <w:rPr>
                <w:rFonts w:cs="Arial"/>
                <w:sz w:val="24"/>
                <w:szCs w:val="24"/>
              </w:rPr>
            </w:pPr>
            <w:r>
              <w:rPr>
                <w:rFonts w:cs="Arial"/>
                <w:sz w:val="24"/>
                <w:szCs w:val="24"/>
              </w:rPr>
              <w:t>Pricing proposal</w:t>
            </w:r>
            <w:r w:rsidR="0089733D">
              <w:rPr>
                <w:rFonts w:cs="Arial"/>
                <w:sz w:val="24"/>
                <w:szCs w:val="24"/>
              </w:rPr>
              <w:t xml:space="preserve"> requirements</w:t>
            </w:r>
          </w:p>
        </w:tc>
        <w:tc>
          <w:tcPr>
            <w:tcW w:w="2722" w:type="dxa"/>
          </w:tcPr>
          <w:p w14:paraId="7CB2A7A3" w14:textId="0ACCF2E2" w:rsidR="00BE4679" w:rsidRDefault="000E41CE" w:rsidP="008D48D8">
            <w:pPr>
              <w:spacing w:line="360" w:lineRule="auto"/>
              <w:rPr>
                <w:rFonts w:cs="Arial"/>
                <w:sz w:val="24"/>
                <w:szCs w:val="24"/>
              </w:rPr>
            </w:pPr>
            <w:permStart w:id="1215448570" w:edGrp="everyone"/>
            <w:r>
              <w:rPr>
                <w:rFonts w:cs="Arial"/>
                <w:sz w:val="24"/>
                <w:szCs w:val="24"/>
              </w:rPr>
              <w:t xml:space="preserve">   </w:t>
            </w:r>
            <w:permEnd w:id="1215448570"/>
          </w:p>
        </w:tc>
      </w:tr>
      <w:tr w:rsidR="00F25F9C" w14:paraId="5990FC15" w14:textId="77777777" w:rsidTr="000E41CE">
        <w:tc>
          <w:tcPr>
            <w:tcW w:w="2121" w:type="dxa"/>
          </w:tcPr>
          <w:p w14:paraId="7A9E4AEC" w14:textId="2331ACE6" w:rsidR="00F20ED4" w:rsidRDefault="00F20ED4" w:rsidP="00F20ED4">
            <w:pPr>
              <w:spacing w:line="360" w:lineRule="auto"/>
              <w:rPr>
                <w:rFonts w:cs="Arial"/>
                <w:sz w:val="24"/>
                <w:szCs w:val="24"/>
              </w:rPr>
            </w:pPr>
            <w:r>
              <w:rPr>
                <w:rFonts w:cs="Arial"/>
                <w:sz w:val="24"/>
                <w:szCs w:val="24"/>
              </w:rPr>
              <w:t>Contract documentation</w:t>
            </w:r>
          </w:p>
          <w:p w14:paraId="251C2F33" w14:textId="4064EB29" w:rsidR="00F25F9C" w:rsidRDefault="00F25F9C" w:rsidP="00F20ED4">
            <w:pPr>
              <w:spacing w:line="360" w:lineRule="auto"/>
              <w:rPr>
                <w:rFonts w:cs="Arial"/>
                <w:sz w:val="24"/>
                <w:szCs w:val="24"/>
              </w:rPr>
            </w:pPr>
            <w:r>
              <w:rPr>
                <w:rFonts w:cs="Arial"/>
                <w:sz w:val="24"/>
                <w:szCs w:val="24"/>
              </w:rPr>
              <w:t>File 6</w:t>
            </w:r>
          </w:p>
        </w:tc>
        <w:tc>
          <w:tcPr>
            <w:tcW w:w="3322" w:type="dxa"/>
          </w:tcPr>
          <w:p w14:paraId="454B8FB8" w14:textId="5BC3C97F" w:rsidR="00F25F9C" w:rsidRDefault="00F25F9C" w:rsidP="0089733D">
            <w:pPr>
              <w:spacing w:line="360" w:lineRule="auto"/>
              <w:rPr>
                <w:rFonts w:cs="Arial"/>
                <w:sz w:val="24"/>
                <w:szCs w:val="24"/>
              </w:rPr>
            </w:pPr>
            <w:r>
              <w:rPr>
                <w:rFonts w:cs="Arial"/>
                <w:sz w:val="24"/>
                <w:szCs w:val="24"/>
              </w:rPr>
              <w:t>Contract mark-ups</w:t>
            </w:r>
            <w:r w:rsidR="00F20ED4">
              <w:rPr>
                <w:rFonts w:cs="Arial"/>
                <w:sz w:val="24"/>
                <w:szCs w:val="24"/>
              </w:rPr>
              <w:t xml:space="preserve"> to SARB standard Agreement</w:t>
            </w:r>
            <w:r>
              <w:rPr>
                <w:rFonts w:cs="Arial"/>
                <w:sz w:val="24"/>
                <w:szCs w:val="24"/>
              </w:rPr>
              <w:t xml:space="preserve"> </w:t>
            </w:r>
          </w:p>
        </w:tc>
        <w:tc>
          <w:tcPr>
            <w:tcW w:w="2722" w:type="dxa"/>
          </w:tcPr>
          <w:p w14:paraId="7ED557A9" w14:textId="05AA9FF6" w:rsidR="00F25F9C" w:rsidRDefault="003950F6" w:rsidP="008D48D8">
            <w:pPr>
              <w:spacing w:line="360" w:lineRule="auto"/>
              <w:rPr>
                <w:rFonts w:cs="Arial"/>
                <w:sz w:val="24"/>
                <w:szCs w:val="24"/>
              </w:rPr>
            </w:pPr>
            <w:permStart w:id="354491981" w:edGrp="everyone"/>
            <w:r>
              <w:rPr>
                <w:rFonts w:cs="Arial"/>
                <w:sz w:val="24"/>
                <w:szCs w:val="24"/>
              </w:rPr>
              <w:t>Suppliers must submit the</w:t>
            </w:r>
            <w:r w:rsidR="00F20ED4">
              <w:rPr>
                <w:rFonts w:cs="Arial"/>
                <w:sz w:val="24"/>
                <w:szCs w:val="24"/>
              </w:rPr>
              <w:t>ir</w:t>
            </w:r>
            <w:r>
              <w:rPr>
                <w:rFonts w:cs="Arial"/>
                <w:sz w:val="24"/>
                <w:szCs w:val="24"/>
              </w:rPr>
              <w:t xml:space="preserve"> mark-ups in the format</w:t>
            </w:r>
            <w:r w:rsidR="00F25F9C">
              <w:rPr>
                <w:rFonts w:cs="Arial"/>
                <w:sz w:val="24"/>
                <w:szCs w:val="24"/>
              </w:rPr>
              <w:t xml:space="preserve"> </w:t>
            </w:r>
            <w:r w:rsidR="00F20ED4">
              <w:rPr>
                <w:rFonts w:cs="Arial"/>
                <w:sz w:val="24"/>
                <w:szCs w:val="24"/>
              </w:rPr>
              <w:t xml:space="preserve">prescribed in Part 2: </w:t>
            </w:r>
            <w:proofErr w:type="spellStart"/>
            <w:r w:rsidR="00F20ED4">
              <w:rPr>
                <w:rFonts w:cs="Arial"/>
                <w:sz w:val="24"/>
                <w:szCs w:val="24"/>
              </w:rPr>
              <w:t>Returnables</w:t>
            </w:r>
            <w:proofErr w:type="spellEnd"/>
            <w:r w:rsidR="00F25F9C">
              <w:rPr>
                <w:rFonts w:cs="Arial"/>
                <w:sz w:val="24"/>
                <w:szCs w:val="24"/>
              </w:rPr>
              <w:t xml:space="preserve">  </w:t>
            </w:r>
            <w:permEnd w:id="354491981"/>
          </w:p>
        </w:tc>
      </w:tr>
    </w:tbl>
    <w:p w14:paraId="14838241" w14:textId="77777777" w:rsidR="00BE4679" w:rsidRPr="00BE4679" w:rsidRDefault="00BE4679" w:rsidP="00BE4679"/>
    <w:p w14:paraId="2395385A" w14:textId="3E49311D" w:rsidR="00201CD3" w:rsidRDefault="00201CD3" w:rsidP="005F588C">
      <w:pPr>
        <w:pStyle w:val="Heading3"/>
        <w:keepNext w:val="0"/>
        <w:keepLines w:val="0"/>
        <w:numPr>
          <w:ilvl w:val="1"/>
          <w:numId w:val="7"/>
        </w:numPr>
        <w:spacing w:before="0" w:line="360" w:lineRule="auto"/>
        <w:ind w:left="567" w:hanging="567"/>
        <w:jc w:val="both"/>
        <w:rPr>
          <w:rFonts w:cs="Arial"/>
          <w:b w:val="0"/>
          <w:sz w:val="24"/>
          <w:szCs w:val="24"/>
        </w:rPr>
      </w:pPr>
      <w:r>
        <w:rPr>
          <w:rFonts w:cs="Arial"/>
          <w:b w:val="0"/>
          <w:i/>
          <w:sz w:val="24"/>
          <w:szCs w:val="24"/>
        </w:rPr>
        <w:t>Material deficiencies</w:t>
      </w:r>
    </w:p>
    <w:p w14:paraId="7A374F10" w14:textId="19CF628B" w:rsidR="00D00D49" w:rsidRDefault="00D00D49" w:rsidP="00201CD3">
      <w:pPr>
        <w:pStyle w:val="Heading3"/>
        <w:keepNext w:val="0"/>
        <w:keepLines w:val="0"/>
        <w:spacing w:before="0" w:line="360" w:lineRule="auto"/>
        <w:ind w:left="567"/>
        <w:jc w:val="both"/>
        <w:rPr>
          <w:rFonts w:cs="Arial"/>
          <w:b w:val="0"/>
          <w:sz w:val="24"/>
          <w:szCs w:val="24"/>
        </w:rPr>
      </w:pPr>
      <w:r w:rsidRPr="008A1CB7">
        <w:rPr>
          <w:rFonts w:cs="Arial"/>
          <w:b w:val="0"/>
          <w:sz w:val="24"/>
          <w:szCs w:val="24"/>
        </w:rPr>
        <w:t>Suppliers must supply all relevant information. Material deficiencies in a supplier’s proposal may result in the SARB rejecting the supplier’s proposal</w:t>
      </w:r>
      <w:r w:rsidR="00294327" w:rsidRPr="008A1CB7">
        <w:rPr>
          <w:rFonts w:cs="Arial"/>
          <w:b w:val="0"/>
          <w:sz w:val="24"/>
          <w:szCs w:val="24"/>
        </w:rPr>
        <w:t xml:space="preserve"> as non-responsive</w:t>
      </w:r>
      <w:r w:rsidRPr="008A1CB7">
        <w:rPr>
          <w:rFonts w:cs="Arial"/>
          <w:b w:val="0"/>
          <w:sz w:val="24"/>
          <w:szCs w:val="24"/>
        </w:rPr>
        <w:t>.</w:t>
      </w:r>
      <w:r w:rsidR="00201CD3">
        <w:rPr>
          <w:rFonts w:cs="Arial"/>
          <w:b w:val="0"/>
          <w:sz w:val="24"/>
          <w:szCs w:val="24"/>
        </w:rPr>
        <w:t xml:space="preserve"> </w:t>
      </w:r>
      <w:r w:rsidRPr="008A1CB7">
        <w:rPr>
          <w:rFonts w:cs="Arial"/>
          <w:b w:val="0"/>
          <w:sz w:val="24"/>
          <w:szCs w:val="24"/>
        </w:rPr>
        <w:t>Suppliers are responsible for checking that all necessary documents required in terms of this RFP have been submitted. The SARB is under no obligation to draw the attention of a supplier to any missing documents and/or defects in its proposal.</w:t>
      </w:r>
    </w:p>
    <w:p w14:paraId="440427D1" w14:textId="77777777" w:rsidR="005B051A" w:rsidRPr="00253EE8" w:rsidRDefault="005B051A" w:rsidP="00253EE8">
      <w:pPr>
        <w:spacing w:after="0" w:line="360" w:lineRule="auto"/>
      </w:pPr>
    </w:p>
    <w:p w14:paraId="5404FABF" w14:textId="7C9AA5EE" w:rsidR="00201CD3" w:rsidRPr="00201CD3" w:rsidRDefault="00201CD3" w:rsidP="005F588C">
      <w:pPr>
        <w:pStyle w:val="Heading3"/>
        <w:keepNext w:val="0"/>
        <w:keepLines w:val="0"/>
        <w:numPr>
          <w:ilvl w:val="1"/>
          <w:numId w:val="7"/>
        </w:numPr>
        <w:spacing w:before="0" w:line="360" w:lineRule="auto"/>
        <w:ind w:left="567" w:hanging="567"/>
        <w:jc w:val="both"/>
        <w:rPr>
          <w:rFonts w:cs="Arial"/>
          <w:b w:val="0"/>
          <w:sz w:val="24"/>
          <w:szCs w:val="24"/>
        </w:rPr>
      </w:pPr>
      <w:r w:rsidRPr="00201CD3">
        <w:rPr>
          <w:rFonts w:cs="Arial"/>
          <w:b w:val="0"/>
          <w:i/>
          <w:sz w:val="24"/>
          <w:szCs w:val="24"/>
        </w:rPr>
        <w:t>Signing of documents</w:t>
      </w:r>
    </w:p>
    <w:p w14:paraId="36E10F93" w14:textId="6D2588FB" w:rsidR="00D00D49" w:rsidRPr="008A1CB7" w:rsidRDefault="00D00D49" w:rsidP="00201CD3">
      <w:pPr>
        <w:pStyle w:val="Heading3"/>
        <w:keepNext w:val="0"/>
        <w:keepLines w:val="0"/>
        <w:spacing w:before="0" w:line="360" w:lineRule="auto"/>
        <w:ind w:left="567"/>
        <w:jc w:val="both"/>
        <w:rPr>
          <w:rFonts w:cs="Arial"/>
          <w:sz w:val="24"/>
          <w:szCs w:val="24"/>
        </w:rPr>
      </w:pPr>
      <w:r w:rsidRPr="008A1CB7">
        <w:rPr>
          <w:rFonts w:cs="Arial"/>
          <w:b w:val="0"/>
          <w:sz w:val="24"/>
          <w:szCs w:val="24"/>
        </w:rPr>
        <w:t>The following documents must be initialled on every page and signed in full by a duly authorised representative of the supplier, before submission to the SARB:</w:t>
      </w:r>
    </w:p>
    <w:p w14:paraId="731F507E" w14:textId="77777777" w:rsidR="00D00D49" w:rsidRPr="008A1CB7" w:rsidRDefault="00D00D49" w:rsidP="005F588C">
      <w:pPr>
        <w:pStyle w:val="ListParagraph"/>
        <w:numPr>
          <w:ilvl w:val="2"/>
          <w:numId w:val="12"/>
        </w:numPr>
        <w:spacing w:after="0" w:line="360" w:lineRule="auto"/>
        <w:ind w:left="851" w:hanging="284"/>
        <w:jc w:val="both"/>
        <w:rPr>
          <w:rFonts w:cs="Arial"/>
          <w:sz w:val="24"/>
          <w:szCs w:val="24"/>
        </w:rPr>
      </w:pPr>
      <w:r w:rsidRPr="008A1CB7">
        <w:rPr>
          <w:rFonts w:cs="Arial"/>
          <w:b/>
          <w:sz w:val="24"/>
          <w:szCs w:val="24"/>
        </w:rPr>
        <w:t>SRT 4</w:t>
      </w:r>
      <w:r w:rsidRPr="008A1CB7">
        <w:rPr>
          <w:rFonts w:cs="Arial"/>
          <w:sz w:val="24"/>
          <w:szCs w:val="24"/>
        </w:rPr>
        <w:t xml:space="preserve">: Supplier </w:t>
      </w:r>
      <w:proofErr w:type="gramStart"/>
      <w:r w:rsidRPr="008A1CB7">
        <w:rPr>
          <w:rFonts w:cs="Arial"/>
          <w:sz w:val="24"/>
          <w:szCs w:val="24"/>
        </w:rPr>
        <w:t>declaration;</w:t>
      </w:r>
      <w:proofErr w:type="gramEnd"/>
      <w:r w:rsidRPr="008A1CB7">
        <w:rPr>
          <w:rFonts w:cs="Arial"/>
          <w:sz w:val="24"/>
          <w:szCs w:val="24"/>
        </w:rPr>
        <w:t xml:space="preserve"> </w:t>
      </w:r>
    </w:p>
    <w:p w14:paraId="135FE6AA" w14:textId="77777777" w:rsidR="00D00D49" w:rsidRPr="008A1CB7" w:rsidRDefault="00D00D49" w:rsidP="005F588C">
      <w:pPr>
        <w:pStyle w:val="ListParagraph"/>
        <w:numPr>
          <w:ilvl w:val="2"/>
          <w:numId w:val="12"/>
        </w:numPr>
        <w:spacing w:after="0" w:line="360" w:lineRule="auto"/>
        <w:ind w:left="851" w:hanging="284"/>
        <w:jc w:val="both"/>
        <w:rPr>
          <w:rFonts w:cs="Arial"/>
          <w:sz w:val="24"/>
          <w:szCs w:val="24"/>
        </w:rPr>
      </w:pPr>
      <w:r w:rsidRPr="008A1CB7">
        <w:rPr>
          <w:rFonts w:cs="Arial"/>
          <w:b/>
          <w:sz w:val="24"/>
          <w:szCs w:val="24"/>
        </w:rPr>
        <w:t>SRT 9</w:t>
      </w:r>
      <w:r w:rsidRPr="008A1CB7">
        <w:rPr>
          <w:rFonts w:cs="Arial"/>
          <w:sz w:val="24"/>
          <w:szCs w:val="24"/>
        </w:rPr>
        <w:t>: Undertaking of confidentiality; and</w:t>
      </w:r>
    </w:p>
    <w:p w14:paraId="6120C905" w14:textId="77777777" w:rsidR="00D00D49" w:rsidRPr="008A1CB7" w:rsidRDefault="00D00D49" w:rsidP="005F588C">
      <w:pPr>
        <w:pStyle w:val="ListParagraph"/>
        <w:numPr>
          <w:ilvl w:val="2"/>
          <w:numId w:val="12"/>
        </w:numPr>
        <w:spacing w:after="0" w:line="360" w:lineRule="auto"/>
        <w:ind w:left="851" w:hanging="284"/>
        <w:jc w:val="both"/>
        <w:rPr>
          <w:rFonts w:cs="Arial"/>
          <w:sz w:val="24"/>
          <w:szCs w:val="24"/>
        </w:rPr>
      </w:pPr>
      <w:r w:rsidRPr="008A1CB7">
        <w:rPr>
          <w:rFonts w:cs="Arial"/>
          <w:b/>
          <w:sz w:val="24"/>
          <w:szCs w:val="24"/>
        </w:rPr>
        <w:t>SRT 12</w:t>
      </w:r>
      <w:r w:rsidRPr="008A1CB7">
        <w:rPr>
          <w:rFonts w:cs="Arial"/>
          <w:sz w:val="24"/>
          <w:szCs w:val="24"/>
        </w:rPr>
        <w:t xml:space="preserve">: Pricing. </w:t>
      </w:r>
    </w:p>
    <w:p w14:paraId="41CCA6AC" w14:textId="021366FB" w:rsidR="00D00D49" w:rsidRDefault="00D00D49" w:rsidP="00201CD3">
      <w:pPr>
        <w:pStyle w:val="Heading3"/>
        <w:keepNext w:val="0"/>
        <w:keepLines w:val="0"/>
        <w:spacing w:before="0" w:line="360" w:lineRule="auto"/>
        <w:ind w:left="567"/>
        <w:jc w:val="both"/>
        <w:rPr>
          <w:rFonts w:cs="Arial"/>
          <w:b w:val="0"/>
          <w:sz w:val="24"/>
          <w:szCs w:val="24"/>
        </w:rPr>
      </w:pPr>
      <w:r w:rsidRPr="008A1CB7">
        <w:rPr>
          <w:rFonts w:cs="Arial"/>
          <w:b w:val="0"/>
          <w:sz w:val="24"/>
          <w:szCs w:val="24"/>
        </w:rPr>
        <w:t xml:space="preserve">The signatory’s authority to sign the documents </w:t>
      </w:r>
      <w:r w:rsidR="00CE4473" w:rsidRPr="008A1CB7">
        <w:rPr>
          <w:rFonts w:cs="Arial"/>
          <w:b w:val="0"/>
          <w:sz w:val="24"/>
          <w:szCs w:val="24"/>
        </w:rPr>
        <w:t xml:space="preserve">must </w:t>
      </w:r>
      <w:r w:rsidR="00294327" w:rsidRPr="008A1CB7">
        <w:rPr>
          <w:rFonts w:cs="Arial"/>
          <w:b w:val="0"/>
          <w:sz w:val="24"/>
          <w:szCs w:val="24"/>
        </w:rPr>
        <w:t>be evident from</w:t>
      </w:r>
      <w:r w:rsidRPr="008A1CB7">
        <w:rPr>
          <w:rFonts w:cs="Arial"/>
          <w:b w:val="0"/>
          <w:sz w:val="24"/>
          <w:szCs w:val="24"/>
        </w:rPr>
        <w:t xml:space="preserve"> supporting documentation such as a copy of a board resolution, duly authorising the signatory to sign the documents on behalf of the </w:t>
      </w:r>
      <w:r w:rsidR="005B051A">
        <w:rPr>
          <w:rFonts w:cs="Arial"/>
          <w:b w:val="0"/>
          <w:sz w:val="24"/>
          <w:szCs w:val="24"/>
        </w:rPr>
        <w:t>supplier</w:t>
      </w:r>
      <w:r w:rsidRPr="008A1CB7">
        <w:rPr>
          <w:rFonts w:cs="Arial"/>
          <w:b w:val="0"/>
          <w:sz w:val="24"/>
          <w:szCs w:val="24"/>
        </w:rPr>
        <w:t xml:space="preserve">. The SARB may hold the signatory personally liable </w:t>
      </w:r>
      <w:proofErr w:type="gramStart"/>
      <w:r w:rsidRPr="008A1CB7">
        <w:rPr>
          <w:rFonts w:cs="Arial"/>
          <w:b w:val="0"/>
          <w:sz w:val="24"/>
          <w:szCs w:val="24"/>
        </w:rPr>
        <w:t>in the event that</w:t>
      </w:r>
      <w:proofErr w:type="gramEnd"/>
      <w:r w:rsidRPr="008A1CB7">
        <w:rPr>
          <w:rFonts w:cs="Arial"/>
          <w:b w:val="0"/>
          <w:sz w:val="24"/>
          <w:szCs w:val="24"/>
        </w:rPr>
        <w:t xml:space="preserve"> such person is not duly authorised by the supplier. </w:t>
      </w:r>
    </w:p>
    <w:p w14:paraId="196351DA" w14:textId="77777777" w:rsidR="005B051A" w:rsidRPr="00253EE8" w:rsidRDefault="005B051A" w:rsidP="00253EE8">
      <w:pPr>
        <w:spacing w:after="0" w:line="360" w:lineRule="auto"/>
      </w:pPr>
    </w:p>
    <w:p w14:paraId="4D8447C9" w14:textId="3350F218" w:rsidR="00201CD3" w:rsidRPr="00201CD3" w:rsidRDefault="00201CD3" w:rsidP="005F588C">
      <w:pPr>
        <w:pStyle w:val="Heading3"/>
        <w:keepNext w:val="0"/>
        <w:keepLines w:val="0"/>
        <w:numPr>
          <w:ilvl w:val="1"/>
          <w:numId w:val="7"/>
        </w:numPr>
        <w:spacing w:before="0" w:line="360" w:lineRule="auto"/>
        <w:ind w:left="567" w:hanging="567"/>
        <w:jc w:val="both"/>
        <w:rPr>
          <w:rFonts w:cs="Arial"/>
          <w:b w:val="0"/>
          <w:sz w:val="24"/>
          <w:szCs w:val="24"/>
        </w:rPr>
      </w:pPr>
      <w:r>
        <w:rPr>
          <w:rFonts w:cs="Arial"/>
          <w:b w:val="0"/>
          <w:i/>
          <w:sz w:val="24"/>
          <w:szCs w:val="24"/>
        </w:rPr>
        <w:t>Key personnel</w:t>
      </w:r>
    </w:p>
    <w:p w14:paraId="6322F6DD" w14:textId="787CBB1D" w:rsidR="00D00D49" w:rsidRDefault="00D00D49" w:rsidP="005B051A">
      <w:pPr>
        <w:pStyle w:val="Heading3"/>
        <w:keepNext w:val="0"/>
        <w:keepLines w:val="0"/>
        <w:spacing w:before="0" w:line="360" w:lineRule="auto"/>
        <w:ind w:left="567"/>
        <w:jc w:val="both"/>
        <w:rPr>
          <w:rFonts w:cs="Arial"/>
          <w:b w:val="0"/>
          <w:sz w:val="24"/>
          <w:szCs w:val="24"/>
        </w:rPr>
      </w:pPr>
      <w:r w:rsidRPr="008A1CB7">
        <w:rPr>
          <w:rFonts w:cs="Arial"/>
          <w:b w:val="0"/>
          <w:sz w:val="24"/>
          <w:szCs w:val="24"/>
        </w:rPr>
        <w:t xml:space="preserve">Where suppliers propose key personnel for purposes of this RFP, it is the supplier’s responsibility to ensure that such personnel are appropriately skilled </w:t>
      </w:r>
      <w:r w:rsidRPr="008A1CB7">
        <w:rPr>
          <w:rFonts w:cs="Arial"/>
          <w:b w:val="0"/>
          <w:sz w:val="24"/>
          <w:szCs w:val="24"/>
        </w:rPr>
        <w:lastRenderedPageBreak/>
        <w:t>and experienced, and that they have proven, extensive and stable track records with the supplier.</w:t>
      </w:r>
    </w:p>
    <w:p w14:paraId="64891B76" w14:textId="77777777" w:rsidR="000C2674" w:rsidRPr="000C2674" w:rsidRDefault="000C2674" w:rsidP="00253EE8">
      <w:pPr>
        <w:spacing w:after="0" w:line="360" w:lineRule="auto"/>
      </w:pPr>
    </w:p>
    <w:p w14:paraId="30A093A3" w14:textId="564828E9" w:rsidR="00201CD3" w:rsidRDefault="00201CD3" w:rsidP="005F588C">
      <w:pPr>
        <w:pStyle w:val="Heading3"/>
        <w:keepNext w:val="0"/>
        <w:keepLines w:val="0"/>
        <w:numPr>
          <w:ilvl w:val="1"/>
          <w:numId w:val="7"/>
        </w:numPr>
        <w:spacing w:before="0" w:line="360" w:lineRule="auto"/>
        <w:ind w:left="567" w:hanging="567"/>
        <w:jc w:val="both"/>
        <w:rPr>
          <w:rFonts w:cs="Arial"/>
          <w:b w:val="0"/>
          <w:sz w:val="24"/>
          <w:szCs w:val="24"/>
        </w:rPr>
      </w:pPr>
      <w:r>
        <w:rPr>
          <w:rFonts w:cs="Arial"/>
          <w:b w:val="0"/>
          <w:i/>
          <w:sz w:val="24"/>
          <w:szCs w:val="24"/>
        </w:rPr>
        <w:t>Validity period</w:t>
      </w:r>
    </w:p>
    <w:p w14:paraId="6A03B8A2" w14:textId="25F14A49" w:rsidR="005B051A" w:rsidRDefault="00D00D49" w:rsidP="00201CD3">
      <w:pPr>
        <w:pStyle w:val="Heading3"/>
        <w:keepNext w:val="0"/>
        <w:keepLines w:val="0"/>
        <w:spacing w:before="0" w:line="360" w:lineRule="auto"/>
        <w:ind w:left="567"/>
        <w:jc w:val="both"/>
        <w:rPr>
          <w:rFonts w:cs="Arial"/>
          <w:b w:val="0"/>
          <w:sz w:val="24"/>
          <w:szCs w:val="24"/>
        </w:rPr>
      </w:pPr>
      <w:r w:rsidRPr="008A1CB7">
        <w:rPr>
          <w:rFonts w:cs="Arial"/>
          <w:b w:val="0"/>
          <w:sz w:val="24"/>
          <w:szCs w:val="24"/>
        </w:rPr>
        <w:t xml:space="preserve">Suppliers’ proposals must remain valid from the closing date of this RFP for the full period prescribed in </w:t>
      </w:r>
      <w:r w:rsidRPr="008A1CB7">
        <w:rPr>
          <w:rFonts w:cs="Arial"/>
          <w:sz w:val="24"/>
          <w:szCs w:val="24"/>
        </w:rPr>
        <w:t xml:space="preserve">paragraph </w:t>
      </w:r>
      <w:r w:rsidRPr="008A1CB7">
        <w:rPr>
          <w:rFonts w:cs="Arial"/>
          <w:sz w:val="24"/>
          <w:szCs w:val="24"/>
        </w:rPr>
        <w:fldChar w:fldCharType="begin"/>
      </w:r>
      <w:r w:rsidRPr="008A1CB7">
        <w:rPr>
          <w:rFonts w:cs="Arial"/>
          <w:sz w:val="24"/>
          <w:szCs w:val="24"/>
        </w:rPr>
        <w:instrText xml:space="preserve"> REF _Ref428773862 \r \p \h  \* MERGEFORMAT </w:instrText>
      </w:r>
      <w:r w:rsidRPr="008A1CB7">
        <w:rPr>
          <w:rFonts w:cs="Arial"/>
          <w:sz w:val="24"/>
          <w:szCs w:val="24"/>
        </w:rPr>
      </w:r>
      <w:r w:rsidRPr="008A1CB7">
        <w:rPr>
          <w:rFonts w:cs="Arial"/>
          <w:sz w:val="24"/>
          <w:szCs w:val="24"/>
        </w:rPr>
        <w:fldChar w:fldCharType="separate"/>
      </w:r>
      <w:r w:rsidR="001F3290">
        <w:rPr>
          <w:rFonts w:cs="Arial"/>
          <w:sz w:val="24"/>
          <w:szCs w:val="24"/>
        </w:rPr>
        <w:t>3 above</w:t>
      </w:r>
      <w:r w:rsidRPr="008A1CB7">
        <w:rPr>
          <w:rFonts w:cs="Arial"/>
          <w:sz w:val="24"/>
          <w:szCs w:val="24"/>
        </w:rPr>
        <w:fldChar w:fldCharType="end"/>
      </w:r>
      <w:r w:rsidRPr="008A1CB7">
        <w:rPr>
          <w:rFonts w:cs="Arial"/>
          <w:b w:val="0"/>
          <w:sz w:val="24"/>
          <w:szCs w:val="24"/>
        </w:rPr>
        <w:t>.</w:t>
      </w:r>
      <w:r w:rsidR="00FB2D5C" w:rsidRPr="008A1CB7">
        <w:rPr>
          <w:rFonts w:cs="Arial"/>
          <w:b w:val="0"/>
          <w:sz w:val="24"/>
          <w:szCs w:val="24"/>
        </w:rPr>
        <w:t xml:space="preserve"> The SARB may extend </w:t>
      </w:r>
      <w:r w:rsidR="005B051A">
        <w:rPr>
          <w:rFonts w:cs="Arial"/>
          <w:b w:val="0"/>
          <w:sz w:val="24"/>
          <w:szCs w:val="24"/>
        </w:rPr>
        <w:t>the</w:t>
      </w:r>
      <w:r w:rsidR="005B051A" w:rsidRPr="008A1CB7">
        <w:rPr>
          <w:rFonts w:cs="Arial"/>
          <w:b w:val="0"/>
          <w:sz w:val="24"/>
          <w:szCs w:val="24"/>
        </w:rPr>
        <w:t xml:space="preserve"> </w:t>
      </w:r>
      <w:r w:rsidR="00FB2D5C" w:rsidRPr="008A1CB7">
        <w:rPr>
          <w:rFonts w:cs="Arial"/>
          <w:b w:val="0"/>
          <w:sz w:val="24"/>
          <w:szCs w:val="24"/>
        </w:rPr>
        <w:t xml:space="preserve">tender validity period at its sole discretion prior to its expiry, in which event suppliers must agree to the extension in writing. Any failure by a supplier to agree to such extension </w:t>
      </w:r>
      <w:r w:rsidR="00FB2D5C" w:rsidRPr="00F10A72">
        <w:rPr>
          <w:rFonts w:cs="Arial"/>
          <w:b w:val="0"/>
          <w:sz w:val="24"/>
          <w:szCs w:val="24"/>
        </w:rPr>
        <w:t xml:space="preserve">will render the supplier’s proposal non-responsive. Suppliers may only adjust their pricing if expressly permitted to do so by the SARB in terms of the extension </w:t>
      </w:r>
      <w:proofErr w:type="gramStart"/>
      <w:r w:rsidR="00FB2D5C" w:rsidRPr="00F10A72">
        <w:rPr>
          <w:rFonts w:cs="Arial"/>
          <w:b w:val="0"/>
          <w:sz w:val="24"/>
          <w:szCs w:val="24"/>
        </w:rPr>
        <w:t>notice</w:t>
      </w:r>
      <w:r w:rsidR="006E08ED" w:rsidRPr="00F10A72">
        <w:rPr>
          <w:rFonts w:cs="Arial"/>
          <w:b w:val="0"/>
          <w:sz w:val="24"/>
          <w:szCs w:val="24"/>
        </w:rPr>
        <w:t>,</w:t>
      </w:r>
      <w:r w:rsidR="00C713F8" w:rsidRPr="00F10A72">
        <w:rPr>
          <w:rFonts w:cs="Arial"/>
          <w:b w:val="0"/>
          <w:sz w:val="24"/>
          <w:szCs w:val="24"/>
        </w:rPr>
        <w:t xml:space="preserve"> and</w:t>
      </w:r>
      <w:proofErr w:type="gramEnd"/>
      <w:r w:rsidR="00C713F8" w:rsidRPr="00F10A72">
        <w:rPr>
          <w:rFonts w:cs="Arial"/>
          <w:b w:val="0"/>
          <w:sz w:val="24"/>
          <w:szCs w:val="24"/>
        </w:rPr>
        <w:t xml:space="preserve"> provided that justifiable reasons are provided for such price increase(s), accompanied by supporting documentation </w:t>
      </w:r>
      <w:r w:rsidR="006E08ED" w:rsidRPr="00F10A72">
        <w:rPr>
          <w:rFonts w:cs="Arial"/>
          <w:b w:val="0"/>
          <w:sz w:val="24"/>
          <w:szCs w:val="24"/>
        </w:rPr>
        <w:t>(</w:t>
      </w:r>
      <w:r w:rsidR="00C713F8" w:rsidRPr="00F10A72">
        <w:rPr>
          <w:rFonts w:cs="Arial"/>
          <w:b w:val="0"/>
          <w:sz w:val="24"/>
          <w:szCs w:val="24"/>
        </w:rPr>
        <w:t>e.g. price increase letters fr</w:t>
      </w:r>
      <w:r w:rsidR="00FC76FF" w:rsidRPr="00F10A72">
        <w:rPr>
          <w:rFonts w:cs="Arial"/>
          <w:b w:val="0"/>
          <w:sz w:val="24"/>
          <w:szCs w:val="24"/>
        </w:rPr>
        <w:t>o</w:t>
      </w:r>
      <w:r w:rsidR="00C713F8" w:rsidRPr="00F10A72">
        <w:rPr>
          <w:rFonts w:cs="Arial"/>
          <w:b w:val="0"/>
          <w:sz w:val="24"/>
          <w:szCs w:val="24"/>
        </w:rPr>
        <w:t>m third</w:t>
      </w:r>
      <w:r w:rsidR="006E08ED" w:rsidRPr="00F10A72">
        <w:rPr>
          <w:rFonts w:cs="Arial"/>
          <w:b w:val="0"/>
          <w:sz w:val="24"/>
          <w:szCs w:val="24"/>
        </w:rPr>
        <w:t>-</w:t>
      </w:r>
      <w:r w:rsidR="00C713F8" w:rsidRPr="00F10A72">
        <w:rPr>
          <w:rFonts w:cs="Arial"/>
          <w:b w:val="0"/>
          <w:sz w:val="24"/>
          <w:szCs w:val="24"/>
        </w:rPr>
        <w:t>party suppliers</w:t>
      </w:r>
      <w:r w:rsidR="006E08ED" w:rsidRPr="00F10A72">
        <w:rPr>
          <w:rFonts w:cs="Arial"/>
          <w:b w:val="0"/>
          <w:sz w:val="24"/>
          <w:szCs w:val="24"/>
        </w:rPr>
        <w:t>)</w:t>
      </w:r>
      <w:r w:rsidR="00C713F8" w:rsidRPr="00F10A72">
        <w:rPr>
          <w:rFonts w:cs="Arial"/>
          <w:b w:val="0"/>
          <w:sz w:val="24"/>
          <w:szCs w:val="24"/>
        </w:rPr>
        <w:t>.</w:t>
      </w:r>
      <w:r w:rsidR="00FB2D5C" w:rsidRPr="008A1CB7">
        <w:rPr>
          <w:rFonts w:cs="Arial"/>
          <w:b w:val="0"/>
          <w:sz w:val="24"/>
          <w:szCs w:val="24"/>
        </w:rPr>
        <w:t xml:space="preserve">   </w:t>
      </w:r>
    </w:p>
    <w:p w14:paraId="4D3C2D87" w14:textId="1247DD5B" w:rsidR="00D00D49" w:rsidRPr="008A1CB7" w:rsidRDefault="00FB2D5C" w:rsidP="00201CD3">
      <w:pPr>
        <w:pStyle w:val="Heading3"/>
        <w:keepNext w:val="0"/>
        <w:keepLines w:val="0"/>
        <w:spacing w:before="0" w:line="360" w:lineRule="auto"/>
        <w:ind w:left="567"/>
        <w:jc w:val="both"/>
        <w:rPr>
          <w:rFonts w:cs="Arial"/>
          <w:b w:val="0"/>
          <w:sz w:val="24"/>
          <w:szCs w:val="24"/>
        </w:rPr>
      </w:pPr>
      <w:r w:rsidRPr="008A1CB7">
        <w:rPr>
          <w:rFonts w:cs="Arial"/>
          <w:b w:val="0"/>
          <w:sz w:val="24"/>
          <w:szCs w:val="24"/>
        </w:rPr>
        <w:t xml:space="preserve"> </w:t>
      </w:r>
      <w:r w:rsidR="00D00D49" w:rsidRPr="008A1CB7">
        <w:rPr>
          <w:rFonts w:cs="Arial"/>
          <w:b w:val="0"/>
          <w:sz w:val="24"/>
          <w:szCs w:val="24"/>
        </w:rPr>
        <w:t xml:space="preserve">  </w:t>
      </w:r>
    </w:p>
    <w:p w14:paraId="6F0BBF5B" w14:textId="170B1546" w:rsidR="00201CD3" w:rsidRPr="005E4FDC" w:rsidRDefault="00201CD3" w:rsidP="005F588C">
      <w:pPr>
        <w:pStyle w:val="Heading3"/>
        <w:keepNext w:val="0"/>
        <w:keepLines w:val="0"/>
        <w:numPr>
          <w:ilvl w:val="1"/>
          <w:numId w:val="7"/>
        </w:numPr>
        <w:spacing w:before="0" w:line="360" w:lineRule="auto"/>
        <w:ind w:left="567" w:hanging="567"/>
        <w:jc w:val="both"/>
        <w:rPr>
          <w:rFonts w:cs="Arial"/>
          <w:b w:val="0"/>
          <w:sz w:val="24"/>
          <w:szCs w:val="24"/>
        </w:rPr>
      </w:pPr>
      <w:r w:rsidRPr="005E4FDC">
        <w:rPr>
          <w:rFonts w:cs="Arial"/>
          <w:b w:val="0"/>
          <w:i/>
          <w:sz w:val="24"/>
          <w:szCs w:val="24"/>
        </w:rPr>
        <w:t>Rejection of proposals</w:t>
      </w:r>
    </w:p>
    <w:p w14:paraId="18AB62A5" w14:textId="733586B5" w:rsidR="00D00D49" w:rsidRDefault="00D00D49" w:rsidP="005B051A">
      <w:pPr>
        <w:pStyle w:val="Heading3"/>
        <w:keepNext w:val="0"/>
        <w:keepLines w:val="0"/>
        <w:spacing w:before="0" w:line="360" w:lineRule="auto"/>
        <w:ind w:left="567"/>
        <w:jc w:val="both"/>
        <w:rPr>
          <w:rFonts w:cs="Arial"/>
          <w:b w:val="0"/>
          <w:sz w:val="24"/>
          <w:szCs w:val="24"/>
        </w:rPr>
      </w:pPr>
      <w:r w:rsidRPr="005E4FDC">
        <w:rPr>
          <w:rFonts w:cs="Arial"/>
          <w:b w:val="0"/>
          <w:sz w:val="24"/>
          <w:szCs w:val="24"/>
        </w:rPr>
        <w:t>Suppliers must note that this RFP does not commit the SARB to any course of action resulting from the receipt of proposals and the SARB may, at its discretion, reject any submission which does not conform to the instructions and specifications contained herein.</w:t>
      </w:r>
    </w:p>
    <w:p w14:paraId="677DCC61" w14:textId="77777777" w:rsidR="005B051A" w:rsidRPr="00253EE8" w:rsidRDefault="005B051A" w:rsidP="00253EE8">
      <w:pPr>
        <w:spacing w:after="0" w:line="360" w:lineRule="auto"/>
      </w:pPr>
    </w:p>
    <w:p w14:paraId="567A513C" w14:textId="4B927E8C" w:rsidR="00201CD3" w:rsidRDefault="00201CD3" w:rsidP="005F588C">
      <w:pPr>
        <w:pStyle w:val="Heading3"/>
        <w:keepNext w:val="0"/>
        <w:keepLines w:val="0"/>
        <w:numPr>
          <w:ilvl w:val="1"/>
          <w:numId w:val="7"/>
        </w:numPr>
        <w:spacing w:before="0" w:line="360" w:lineRule="auto"/>
        <w:ind w:left="567" w:hanging="567"/>
        <w:jc w:val="both"/>
        <w:rPr>
          <w:rFonts w:cs="Arial"/>
          <w:b w:val="0"/>
          <w:sz w:val="24"/>
          <w:szCs w:val="24"/>
        </w:rPr>
      </w:pPr>
      <w:r>
        <w:rPr>
          <w:rFonts w:cs="Arial"/>
          <w:b w:val="0"/>
          <w:i/>
          <w:sz w:val="24"/>
          <w:szCs w:val="24"/>
        </w:rPr>
        <w:t>No contract</w:t>
      </w:r>
    </w:p>
    <w:p w14:paraId="01F41C2D" w14:textId="2BCF111E" w:rsidR="00D00D49" w:rsidRDefault="00D00D49" w:rsidP="00201CD3">
      <w:pPr>
        <w:pStyle w:val="Heading3"/>
        <w:keepNext w:val="0"/>
        <w:keepLines w:val="0"/>
        <w:spacing w:before="0" w:line="360" w:lineRule="auto"/>
        <w:ind w:left="567"/>
        <w:jc w:val="both"/>
        <w:rPr>
          <w:rFonts w:cs="Arial"/>
          <w:b w:val="0"/>
          <w:sz w:val="24"/>
          <w:szCs w:val="24"/>
        </w:rPr>
      </w:pPr>
      <w:r w:rsidRPr="008A1CB7">
        <w:rPr>
          <w:rFonts w:cs="Arial"/>
          <w:b w:val="0"/>
          <w:sz w:val="24"/>
          <w:szCs w:val="24"/>
        </w:rPr>
        <w:t xml:space="preserve">Nothing in this RFP should be construed as a contract between the SARB and the supplier, and no communication, whether verbal or written, by any of the SARB’s personnel or agents </w:t>
      </w:r>
      <w:proofErr w:type="gramStart"/>
      <w:r w:rsidRPr="008A1CB7">
        <w:rPr>
          <w:rFonts w:cs="Arial"/>
          <w:b w:val="0"/>
          <w:sz w:val="24"/>
          <w:szCs w:val="24"/>
        </w:rPr>
        <w:t>during the course of</w:t>
      </w:r>
      <w:proofErr w:type="gramEnd"/>
      <w:r w:rsidRPr="008A1CB7">
        <w:rPr>
          <w:rFonts w:cs="Arial"/>
          <w:b w:val="0"/>
          <w:sz w:val="24"/>
          <w:szCs w:val="24"/>
        </w:rPr>
        <w:t xml:space="preserve"> this </w:t>
      </w:r>
      <w:r w:rsidR="005B051A">
        <w:rPr>
          <w:rFonts w:cs="Arial"/>
          <w:b w:val="0"/>
          <w:sz w:val="24"/>
          <w:szCs w:val="24"/>
        </w:rPr>
        <w:t xml:space="preserve">RFP </w:t>
      </w:r>
      <w:r w:rsidRPr="008A1CB7">
        <w:rPr>
          <w:rFonts w:cs="Arial"/>
          <w:b w:val="0"/>
          <w:sz w:val="24"/>
          <w:szCs w:val="24"/>
        </w:rPr>
        <w:t>proces</w:t>
      </w:r>
      <w:r w:rsidRPr="00F10A72">
        <w:rPr>
          <w:rFonts w:cs="Arial"/>
          <w:b w:val="0"/>
          <w:sz w:val="24"/>
          <w:szCs w:val="24"/>
        </w:rPr>
        <w:t>s</w:t>
      </w:r>
      <w:r w:rsidR="0055614C" w:rsidRPr="00F10A72">
        <w:rPr>
          <w:rFonts w:cs="Arial"/>
          <w:b w:val="0"/>
          <w:sz w:val="24"/>
          <w:szCs w:val="24"/>
        </w:rPr>
        <w:t>,</w:t>
      </w:r>
      <w:r w:rsidRPr="008A1CB7">
        <w:rPr>
          <w:rFonts w:cs="Arial"/>
          <w:b w:val="0"/>
          <w:sz w:val="24"/>
          <w:szCs w:val="24"/>
        </w:rPr>
        <w:t xml:space="preserve"> will create such a contract in respect of this RFP. </w:t>
      </w:r>
    </w:p>
    <w:p w14:paraId="41D085D0" w14:textId="77777777" w:rsidR="005B051A" w:rsidRPr="00253EE8" w:rsidRDefault="005B051A" w:rsidP="00253EE8">
      <w:pPr>
        <w:spacing w:after="0" w:line="360" w:lineRule="auto"/>
      </w:pPr>
    </w:p>
    <w:p w14:paraId="79342ADF" w14:textId="1DEBD560" w:rsidR="00201CD3" w:rsidRDefault="00201CD3" w:rsidP="005F588C">
      <w:pPr>
        <w:pStyle w:val="Heading3"/>
        <w:keepNext w:val="0"/>
        <w:keepLines w:val="0"/>
        <w:numPr>
          <w:ilvl w:val="1"/>
          <w:numId w:val="7"/>
        </w:numPr>
        <w:spacing w:before="0" w:line="360" w:lineRule="auto"/>
        <w:ind w:left="567" w:hanging="567"/>
        <w:jc w:val="both"/>
        <w:rPr>
          <w:rFonts w:cs="Arial"/>
          <w:b w:val="0"/>
          <w:sz w:val="24"/>
          <w:szCs w:val="24"/>
        </w:rPr>
      </w:pPr>
      <w:bookmarkStart w:id="14" w:name="_Toc425832909"/>
      <w:r>
        <w:rPr>
          <w:rFonts w:cs="Arial"/>
          <w:b w:val="0"/>
          <w:i/>
          <w:sz w:val="24"/>
          <w:szCs w:val="24"/>
        </w:rPr>
        <w:t>Ethical conduct</w:t>
      </w:r>
    </w:p>
    <w:p w14:paraId="0CE9A1B9" w14:textId="0DF11A90" w:rsidR="00D00D49" w:rsidRDefault="00D00D49" w:rsidP="00201CD3">
      <w:pPr>
        <w:pStyle w:val="Heading3"/>
        <w:keepNext w:val="0"/>
        <w:keepLines w:val="0"/>
        <w:spacing w:before="0" w:line="360" w:lineRule="auto"/>
        <w:ind w:left="567"/>
        <w:jc w:val="both"/>
        <w:rPr>
          <w:rFonts w:cs="Arial"/>
          <w:b w:val="0"/>
          <w:sz w:val="24"/>
          <w:szCs w:val="24"/>
        </w:rPr>
      </w:pPr>
      <w:r w:rsidRPr="008A1CB7">
        <w:rPr>
          <w:rFonts w:cs="Arial"/>
          <w:b w:val="0"/>
          <w:sz w:val="24"/>
          <w:szCs w:val="24"/>
        </w:rPr>
        <w:t xml:space="preserve">The SARB requires that suppliers observe the highest standards of ethics during this RFP process. </w:t>
      </w:r>
    </w:p>
    <w:p w14:paraId="5C938128" w14:textId="77777777" w:rsidR="005B051A" w:rsidRPr="00253EE8" w:rsidRDefault="005B051A" w:rsidP="00253EE8">
      <w:pPr>
        <w:spacing w:after="0" w:line="360" w:lineRule="auto"/>
      </w:pPr>
    </w:p>
    <w:p w14:paraId="65E3466B" w14:textId="15B13E27" w:rsidR="002E663A" w:rsidRDefault="002E663A" w:rsidP="005F588C">
      <w:pPr>
        <w:pStyle w:val="Heading3"/>
        <w:keepNext w:val="0"/>
        <w:keepLines w:val="0"/>
        <w:numPr>
          <w:ilvl w:val="1"/>
          <w:numId w:val="7"/>
        </w:numPr>
        <w:spacing w:before="0" w:line="360" w:lineRule="auto"/>
        <w:ind w:left="567" w:hanging="567"/>
        <w:jc w:val="both"/>
        <w:rPr>
          <w:rFonts w:cs="Arial"/>
          <w:b w:val="0"/>
          <w:sz w:val="24"/>
          <w:szCs w:val="24"/>
        </w:rPr>
      </w:pPr>
      <w:r>
        <w:rPr>
          <w:rFonts w:cs="Arial"/>
          <w:b w:val="0"/>
          <w:i/>
          <w:sz w:val="24"/>
          <w:szCs w:val="24"/>
        </w:rPr>
        <w:t>Due diligence checks</w:t>
      </w:r>
    </w:p>
    <w:p w14:paraId="79EDF299" w14:textId="21CED0A5" w:rsidR="00FB2D5C" w:rsidRPr="00F10A72" w:rsidRDefault="00FB2D5C" w:rsidP="002E663A">
      <w:pPr>
        <w:pStyle w:val="Heading3"/>
        <w:keepNext w:val="0"/>
        <w:keepLines w:val="0"/>
        <w:spacing w:before="0" w:line="360" w:lineRule="auto"/>
        <w:ind w:left="567"/>
        <w:jc w:val="both"/>
        <w:rPr>
          <w:rFonts w:cs="Arial"/>
          <w:b w:val="0"/>
          <w:sz w:val="24"/>
          <w:szCs w:val="24"/>
        </w:rPr>
      </w:pPr>
      <w:r w:rsidRPr="00F10A72">
        <w:rPr>
          <w:rFonts w:cs="Arial"/>
          <w:b w:val="0"/>
          <w:sz w:val="24"/>
          <w:szCs w:val="24"/>
        </w:rPr>
        <w:t xml:space="preserve">The SARB may conduct </w:t>
      </w:r>
      <w:r w:rsidR="00CE4473" w:rsidRPr="00F10A72">
        <w:rPr>
          <w:rFonts w:cs="Arial"/>
          <w:b w:val="0"/>
          <w:sz w:val="24"/>
          <w:szCs w:val="24"/>
        </w:rPr>
        <w:t xml:space="preserve">any further </w:t>
      </w:r>
      <w:r w:rsidRPr="00F10A72">
        <w:rPr>
          <w:rFonts w:cs="Arial"/>
          <w:b w:val="0"/>
          <w:sz w:val="24"/>
          <w:szCs w:val="24"/>
        </w:rPr>
        <w:t xml:space="preserve">due diligence checks </w:t>
      </w:r>
      <w:r w:rsidR="00CE4473" w:rsidRPr="00F10A72">
        <w:rPr>
          <w:rFonts w:cs="Arial"/>
          <w:b w:val="0"/>
          <w:sz w:val="24"/>
          <w:szCs w:val="24"/>
        </w:rPr>
        <w:t xml:space="preserve">it deems fit </w:t>
      </w:r>
      <w:r w:rsidRPr="00F10A72">
        <w:rPr>
          <w:rFonts w:cs="Arial"/>
          <w:b w:val="0"/>
          <w:sz w:val="24"/>
          <w:szCs w:val="24"/>
        </w:rPr>
        <w:t xml:space="preserve">on participating suppliers and their designated subcontractors and/or partners prior to the award of </w:t>
      </w:r>
      <w:r w:rsidR="005B051A" w:rsidRPr="00F10A72">
        <w:rPr>
          <w:rFonts w:cs="Arial"/>
          <w:b w:val="0"/>
          <w:sz w:val="24"/>
          <w:szCs w:val="24"/>
        </w:rPr>
        <w:t xml:space="preserve">any contract pursuant to </w:t>
      </w:r>
      <w:r w:rsidRPr="00F10A72">
        <w:rPr>
          <w:rFonts w:cs="Arial"/>
          <w:b w:val="0"/>
          <w:sz w:val="24"/>
          <w:szCs w:val="24"/>
        </w:rPr>
        <w:t xml:space="preserve">this RFP. In such an event, suppliers </w:t>
      </w:r>
      <w:r w:rsidRPr="00F10A72">
        <w:rPr>
          <w:rFonts w:cs="Arial"/>
          <w:b w:val="0"/>
          <w:sz w:val="24"/>
          <w:szCs w:val="24"/>
        </w:rPr>
        <w:lastRenderedPageBreak/>
        <w:t xml:space="preserve">are obliged to ensure they cooperate fully with any request from the SARB to supply additional information.  </w:t>
      </w:r>
    </w:p>
    <w:p w14:paraId="1627201D" w14:textId="77777777" w:rsidR="005B051A" w:rsidRPr="00F10A72" w:rsidRDefault="005B051A" w:rsidP="00253EE8">
      <w:pPr>
        <w:spacing w:after="0" w:line="360" w:lineRule="auto"/>
      </w:pPr>
    </w:p>
    <w:p w14:paraId="567F3818" w14:textId="7DEC50CE" w:rsidR="002E663A" w:rsidRPr="00F10A72" w:rsidRDefault="002E663A" w:rsidP="005F588C">
      <w:pPr>
        <w:pStyle w:val="Heading3"/>
        <w:keepNext w:val="0"/>
        <w:keepLines w:val="0"/>
        <w:numPr>
          <w:ilvl w:val="1"/>
          <w:numId w:val="7"/>
        </w:numPr>
        <w:spacing w:before="0" w:line="360" w:lineRule="auto"/>
        <w:ind w:left="567" w:hanging="567"/>
        <w:jc w:val="both"/>
        <w:rPr>
          <w:rFonts w:cs="Arial"/>
          <w:b w:val="0"/>
          <w:sz w:val="24"/>
          <w:szCs w:val="24"/>
        </w:rPr>
      </w:pPr>
      <w:r w:rsidRPr="00F10A72">
        <w:rPr>
          <w:rFonts w:cs="Arial"/>
          <w:b w:val="0"/>
          <w:i/>
          <w:sz w:val="24"/>
          <w:szCs w:val="24"/>
        </w:rPr>
        <w:t>SARB obligations</w:t>
      </w:r>
    </w:p>
    <w:p w14:paraId="3880D7DA" w14:textId="008C194F" w:rsidR="00D00D49" w:rsidRDefault="00D00D49" w:rsidP="002E663A">
      <w:pPr>
        <w:pStyle w:val="Heading3"/>
        <w:keepNext w:val="0"/>
        <w:keepLines w:val="0"/>
        <w:spacing w:before="0" w:line="360" w:lineRule="auto"/>
        <w:ind w:left="567"/>
        <w:jc w:val="both"/>
        <w:rPr>
          <w:rFonts w:cs="Arial"/>
          <w:b w:val="0"/>
          <w:sz w:val="24"/>
          <w:szCs w:val="24"/>
        </w:rPr>
      </w:pPr>
      <w:r w:rsidRPr="00F10A72">
        <w:rPr>
          <w:rFonts w:cs="Arial"/>
          <w:b w:val="0"/>
          <w:sz w:val="24"/>
          <w:szCs w:val="24"/>
        </w:rPr>
        <w:t xml:space="preserve">The supplier acknowledges the importance for the SARB </w:t>
      </w:r>
      <w:r w:rsidR="005355C1" w:rsidRPr="00F10A72">
        <w:rPr>
          <w:rFonts w:cs="Arial"/>
          <w:b w:val="0"/>
          <w:sz w:val="24"/>
          <w:szCs w:val="24"/>
        </w:rPr>
        <w:t>to get</w:t>
      </w:r>
      <w:r w:rsidRPr="001E087F">
        <w:rPr>
          <w:rFonts w:cs="Arial"/>
          <w:b w:val="0"/>
          <w:sz w:val="24"/>
          <w:szCs w:val="24"/>
        </w:rPr>
        <w:t xml:space="preserve"> the most out of the proposed offer within the available budget, including being advised of the inputs required from the SARB to ensure </w:t>
      </w:r>
      <w:r w:rsidR="005355C1" w:rsidRPr="00F10A72">
        <w:rPr>
          <w:rFonts w:cs="Arial"/>
          <w:b w:val="0"/>
          <w:sz w:val="24"/>
          <w:szCs w:val="24"/>
        </w:rPr>
        <w:t xml:space="preserve">the </w:t>
      </w:r>
      <w:r w:rsidRPr="00F10A72">
        <w:rPr>
          <w:rFonts w:cs="Arial"/>
          <w:b w:val="0"/>
          <w:sz w:val="24"/>
          <w:szCs w:val="24"/>
        </w:rPr>
        <w:t>satisfactory</w:t>
      </w:r>
      <w:r w:rsidRPr="001E087F">
        <w:rPr>
          <w:rFonts w:cs="Arial"/>
          <w:b w:val="0"/>
          <w:sz w:val="24"/>
          <w:szCs w:val="24"/>
        </w:rPr>
        <w:t xml:space="preserve"> implementation of the proposal.</w:t>
      </w:r>
    </w:p>
    <w:p w14:paraId="440ED343" w14:textId="77777777" w:rsidR="006871F8" w:rsidRPr="006871F8" w:rsidRDefault="006871F8" w:rsidP="00253EE8">
      <w:pPr>
        <w:spacing w:after="0" w:line="360" w:lineRule="auto"/>
      </w:pPr>
    </w:p>
    <w:p w14:paraId="04A18E24" w14:textId="129394F0" w:rsidR="002E663A" w:rsidRDefault="002E663A" w:rsidP="005F588C">
      <w:pPr>
        <w:pStyle w:val="Heading3"/>
        <w:keepNext w:val="0"/>
        <w:keepLines w:val="0"/>
        <w:numPr>
          <w:ilvl w:val="1"/>
          <w:numId w:val="7"/>
        </w:numPr>
        <w:spacing w:before="0" w:line="360" w:lineRule="auto"/>
        <w:ind w:left="567" w:hanging="567"/>
        <w:jc w:val="both"/>
        <w:rPr>
          <w:rFonts w:cs="Arial"/>
          <w:b w:val="0"/>
          <w:sz w:val="24"/>
          <w:szCs w:val="24"/>
        </w:rPr>
      </w:pPr>
      <w:r>
        <w:rPr>
          <w:rFonts w:cs="Arial"/>
          <w:b w:val="0"/>
          <w:i/>
          <w:sz w:val="24"/>
          <w:szCs w:val="24"/>
        </w:rPr>
        <w:t>Costs</w:t>
      </w:r>
    </w:p>
    <w:p w14:paraId="41E58FB3" w14:textId="7607A7A9" w:rsidR="00D00D49" w:rsidRDefault="00D00D49" w:rsidP="002E663A">
      <w:pPr>
        <w:pStyle w:val="Heading3"/>
        <w:keepNext w:val="0"/>
        <w:keepLines w:val="0"/>
        <w:spacing w:before="0" w:line="360" w:lineRule="auto"/>
        <w:ind w:left="567"/>
        <w:jc w:val="both"/>
        <w:rPr>
          <w:rFonts w:cs="Arial"/>
          <w:b w:val="0"/>
          <w:sz w:val="24"/>
          <w:szCs w:val="24"/>
        </w:rPr>
      </w:pPr>
      <w:r w:rsidRPr="008A1CB7">
        <w:rPr>
          <w:rFonts w:cs="Arial"/>
          <w:b w:val="0"/>
          <w:sz w:val="24"/>
          <w:szCs w:val="24"/>
        </w:rPr>
        <w:t>All costs incurred during the preparation and compilation of a supplier’s proposal will be borne exclusively by the supplier, unless otherwise prescribed by applicable law or a relevant professional body.</w:t>
      </w:r>
    </w:p>
    <w:p w14:paraId="1EB80844" w14:textId="77777777" w:rsidR="005B051A" w:rsidRPr="00253EE8" w:rsidRDefault="005B051A" w:rsidP="00253EE8">
      <w:pPr>
        <w:spacing w:after="0" w:line="360" w:lineRule="auto"/>
      </w:pPr>
    </w:p>
    <w:p w14:paraId="2BB92690" w14:textId="01588FA5" w:rsidR="002E663A" w:rsidRDefault="002E663A" w:rsidP="005F588C">
      <w:pPr>
        <w:pStyle w:val="Heading3"/>
        <w:keepNext w:val="0"/>
        <w:keepLines w:val="0"/>
        <w:numPr>
          <w:ilvl w:val="1"/>
          <w:numId w:val="7"/>
        </w:numPr>
        <w:spacing w:before="0" w:line="360" w:lineRule="auto"/>
        <w:ind w:left="567" w:hanging="567"/>
        <w:jc w:val="both"/>
        <w:rPr>
          <w:rFonts w:cs="Arial"/>
          <w:b w:val="0"/>
          <w:sz w:val="24"/>
          <w:szCs w:val="24"/>
        </w:rPr>
      </w:pPr>
      <w:r>
        <w:rPr>
          <w:rFonts w:cs="Arial"/>
          <w:b w:val="0"/>
          <w:i/>
          <w:sz w:val="24"/>
          <w:szCs w:val="24"/>
        </w:rPr>
        <w:t>Notification of the outcome</w:t>
      </w:r>
    </w:p>
    <w:p w14:paraId="1EC6A723" w14:textId="1BDC191C" w:rsidR="00D00D49" w:rsidRPr="008A1CB7" w:rsidRDefault="00D00D49" w:rsidP="002E663A">
      <w:pPr>
        <w:pStyle w:val="Heading3"/>
        <w:keepNext w:val="0"/>
        <w:keepLines w:val="0"/>
        <w:spacing w:before="0" w:line="360" w:lineRule="auto"/>
        <w:ind w:left="567"/>
        <w:jc w:val="both"/>
        <w:rPr>
          <w:rFonts w:cs="Arial"/>
          <w:b w:val="0"/>
          <w:sz w:val="24"/>
          <w:szCs w:val="24"/>
        </w:rPr>
      </w:pPr>
      <w:r w:rsidRPr="008A1CB7">
        <w:rPr>
          <w:rFonts w:cs="Arial"/>
          <w:b w:val="0"/>
          <w:sz w:val="24"/>
          <w:szCs w:val="24"/>
        </w:rPr>
        <w:t xml:space="preserve">The SARB will notify all participating suppliers regarding the outcome of this RFP and inform them whether they have been successful or not, within the timelines set out in </w:t>
      </w:r>
      <w:r w:rsidRPr="008A1CB7">
        <w:rPr>
          <w:rFonts w:cs="Arial"/>
          <w:sz w:val="24"/>
          <w:szCs w:val="24"/>
        </w:rPr>
        <w:t xml:space="preserve">paragraph </w:t>
      </w:r>
      <w:r w:rsidRPr="008A1CB7">
        <w:rPr>
          <w:rFonts w:cs="Arial"/>
          <w:sz w:val="24"/>
          <w:szCs w:val="24"/>
        </w:rPr>
        <w:fldChar w:fldCharType="begin"/>
      </w:r>
      <w:r w:rsidRPr="008A1CB7">
        <w:rPr>
          <w:rFonts w:cs="Arial"/>
          <w:sz w:val="24"/>
          <w:szCs w:val="24"/>
        </w:rPr>
        <w:instrText xml:space="preserve"> REF _Ref428773862 \r \p \h  \* MERGEFORMAT </w:instrText>
      </w:r>
      <w:r w:rsidRPr="008A1CB7">
        <w:rPr>
          <w:rFonts w:cs="Arial"/>
          <w:sz w:val="24"/>
          <w:szCs w:val="24"/>
        </w:rPr>
      </w:r>
      <w:r w:rsidRPr="008A1CB7">
        <w:rPr>
          <w:rFonts w:cs="Arial"/>
          <w:sz w:val="24"/>
          <w:szCs w:val="24"/>
        </w:rPr>
        <w:fldChar w:fldCharType="separate"/>
      </w:r>
      <w:r w:rsidR="001F3290">
        <w:rPr>
          <w:rFonts w:cs="Arial"/>
          <w:sz w:val="24"/>
          <w:szCs w:val="24"/>
        </w:rPr>
        <w:t>3 above</w:t>
      </w:r>
      <w:r w:rsidRPr="008A1CB7">
        <w:rPr>
          <w:rFonts w:cs="Arial"/>
          <w:sz w:val="24"/>
          <w:szCs w:val="24"/>
        </w:rPr>
        <w:fldChar w:fldCharType="end"/>
      </w:r>
      <w:r w:rsidR="00F10A72" w:rsidRPr="00F10A72">
        <w:rPr>
          <w:rFonts w:cs="Arial"/>
          <w:b w:val="0"/>
          <w:sz w:val="24"/>
          <w:szCs w:val="24"/>
        </w:rPr>
        <w:t>,</w:t>
      </w:r>
      <w:r w:rsidR="00253EE8" w:rsidRPr="00253EE8">
        <w:rPr>
          <w:rFonts w:cs="Arial"/>
          <w:b w:val="0"/>
          <w:sz w:val="24"/>
          <w:szCs w:val="24"/>
        </w:rPr>
        <w:t xml:space="preserve"> as such timelines</w:t>
      </w:r>
      <w:r w:rsidR="00253EE8">
        <w:rPr>
          <w:rFonts w:cs="Arial"/>
          <w:b w:val="0"/>
          <w:sz w:val="24"/>
          <w:szCs w:val="24"/>
        </w:rPr>
        <w:t xml:space="preserve"> may be amended by the SARB in its discretion</w:t>
      </w:r>
      <w:r w:rsidRPr="008A1CB7">
        <w:rPr>
          <w:rFonts w:cs="Arial"/>
          <w:b w:val="0"/>
          <w:sz w:val="24"/>
          <w:szCs w:val="24"/>
        </w:rPr>
        <w:t xml:space="preserve">.  </w:t>
      </w:r>
      <w:bookmarkEnd w:id="14"/>
    </w:p>
    <w:p w14:paraId="19A2E7DA" w14:textId="77777777" w:rsidR="00E400E0" w:rsidRPr="008A1CB7" w:rsidRDefault="00E400E0" w:rsidP="00D00D49">
      <w:pPr>
        <w:pStyle w:val="ListParagraph"/>
        <w:spacing w:after="0" w:line="360" w:lineRule="auto"/>
        <w:ind w:left="567"/>
        <w:jc w:val="both"/>
        <w:rPr>
          <w:rFonts w:cs="Arial"/>
          <w:sz w:val="24"/>
          <w:szCs w:val="24"/>
        </w:rPr>
      </w:pPr>
    </w:p>
    <w:p w14:paraId="091F1794" w14:textId="77777777" w:rsidR="00D00D49" w:rsidRPr="008A1CB7" w:rsidRDefault="00D00D49" w:rsidP="005F588C">
      <w:pPr>
        <w:pStyle w:val="Heading3"/>
        <w:keepNext w:val="0"/>
        <w:keepLines w:val="0"/>
        <w:numPr>
          <w:ilvl w:val="0"/>
          <w:numId w:val="7"/>
        </w:numPr>
        <w:spacing w:before="0" w:line="360" w:lineRule="auto"/>
        <w:ind w:left="567" w:hanging="567"/>
        <w:rPr>
          <w:rFonts w:cs="Arial"/>
          <w:sz w:val="24"/>
          <w:szCs w:val="24"/>
        </w:rPr>
      </w:pPr>
      <w:bookmarkStart w:id="15" w:name="_Ref426107619"/>
      <w:r w:rsidRPr="008A1CB7">
        <w:rPr>
          <w:rFonts w:cs="Arial"/>
          <w:sz w:val="24"/>
          <w:szCs w:val="24"/>
        </w:rPr>
        <w:t>Interpretation of this RFP</w:t>
      </w:r>
      <w:bookmarkEnd w:id="15"/>
    </w:p>
    <w:p w14:paraId="26D67C5B" w14:textId="5D67A5C0" w:rsidR="002E663A" w:rsidRDefault="002E663A" w:rsidP="005F588C">
      <w:pPr>
        <w:pStyle w:val="Heading3"/>
        <w:keepNext w:val="0"/>
        <w:keepLines w:val="0"/>
        <w:numPr>
          <w:ilvl w:val="1"/>
          <w:numId w:val="7"/>
        </w:numPr>
        <w:spacing w:before="0" w:line="360" w:lineRule="auto"/>
        <w:ind w:left="567" w:hanging="567"/>
        <w:jc w:val="both"/>
        <w:rPr>
          <w:rFonts w:cs="Arial"/>
          <w:b w:val="0"/>
          <w:sz w:val="24"/>
          <w:szCs w:val="24"/>
        </w:rPr>
      </w:pPr>
      <w:r>
        <w:rPr>
          <w:rFonts w:cs="Arial"/>
          <w:b w:val="0"/>
          <w:i/>
          <w:sz w:val="24"/>
          <w:szCs w:val="24"/>
        </w:rPr>
        <w:t>Clarification requests by suppliers</w:t>
      </w:r>
    </w:p>
    <w:p w14:paraId="08D82E9C" w14:textId="78ED1411" w:rsidR="00D00D49" w:rsidRDefault="00D00D49" w:rsidP="002E663A">
      <w:pPr>
        <w:pStyle w:val="Heading3"/>
        <w:keepNext w:val="0"/>
        <w:keepLines w:val="0"/>
        <w:spacing w:before="0" w:line="360" w:lineRule="auto"/>
        <w:ind w:left="567"/>
        <w:jc w:val="both"/>
        <w:rPr>
          <w:rFonts w:cs="Arial"/>
          <w:b w:val="0"/>
          <w:sz w:val="24"/>
          <w:szCs w:val="24"/>
        </w:rPr>
      </w:pPr>
      <w:r w:rsidRPr="008A1CB7">
        <w:rPr>
          <w:rFonts w:cs="Arial"/>
          <w:b w:val="0"/>
          <w:sz w:val="24"/>
          <w:szCs w:val="24"/>
        </w:rPr>
        <w:t xml:space="preserve">Suppliers </w:t>
      </w:r>
      <w:r w:rsidR="00253EE8">
        <w:rPr>
          <w:rFonts w:cs="Arial"/>
          <w:b w:val="0"/>
          <w:sz w:val="24"/>
          <w:szCs w:val="24"/>
        </w:rPr>
        <w:t>may</w:t>
      </w:r>
      <w:r w:rsidR="00253EE8" w:rsidRPr="008A1CB7">
        <w:rPr>
          <w:rFonts w:cs="Arial"/>
          <w:b w:val="0"/>
          <w:sz w:val="24"/>
          <w:szCs w:val="24"/>
        </w:rPr>
        <w:t xml:space="preserve"> </w:t>
      </w:r>
      <w:r w:rsidRPr="008A1CB7">
        <w:rPr>
          <w:rFonts w:cs="Arial"/>
          <w:b w:val="0"/>
          <w:sz w:val="24"/>
          <w:szCs w:val="24"/>
        </w:rPr>
        <w:t>request clarification and/or additional information for purposes of preparing a response to this RFP</w:t>
      </w:r>
      <w:r w:rsidR="00253EE8">
        <w:rPr>
          <w:rFonts w:cs="Arial"/>
          <w:b w:val="0"/>
          <w:sz w:val="24"/>
          <w:szCs w:val="24"/>
        </w:rPr>
        <w:t>, only</w:t>
      </w:r>
      <w:r w:rsidRPr="008A1CB7">
        <w:rPr>
          <w:rFonts w:cs="Arial"/>
          <w:b w:val="0"/>
          <w:sz w:val="24"/>
          <w:szCs w:val="24"/>
        </w:rPr>
        <w:t xml:space="preserve"> </w:t>
      </w:r>
      <w:r w:rsidR="00FB2D5C" w:rsidRPr="008A1CB7">
        <w:rPr>
          <w:rFonts w:cs="Arial"/>
          <w:b w:val="0"/>
          <w:sz w:val="24"/>
          <w:szCs w:val="24"/>
        </w:rPr>
        <w:t xml:space="preserve">through the Online Discussion functionality available on </w:t>
      </w:r>
      <w:r w:rsidRPr="008A1CB7">
        <w:rPr>
          <w:rFonts w:cs="Arial"/>
          <w:b w:val="0"/>
          <w:sz w:val="24"/>
          <w:szCs w:val="24"/>
        </w:rPr>
        <w:t xml:space="preserve">the SARB’s e-Sourcing portal. Requests for clarification and/or additional information must be submitted by close of business on the date indicated in </w:t>
      </w:r>
      <w:r w:rsidRPr="008A1CB7">
        <w:rPr>
          <w:rFonts w:cs="Arial"/>
          <w:sz w:val="24"/>
          <w:szCs w:val="24"/>
        </w:rPr>
        <w:t xml:space="preserve">paragraph </w:t>
      </w:r>
      <w:r w:rsidRPr="008A1CB7">
        <w:rPr>
          <w:rFonts w:cs="Arial"/>
          <w:sz w:val="24"/>
          <w:szCs w:val="24"/>
        </w:rPr>
        <w:fldChar w:fldCharType="begin"/>
      </w:r>
      <w:r w:rsidRPr="008A1CB7">
        <w:rPr>
          <w:rFonts w:cs="Arial"/>
          <w:sz w:val="24"/>
          <w:szCs w:val="24"/>
        </w:rPr>
        <w:instrText xml:space="preserve"> REF _Ref428773862 \r \p \h  \* MERGEFORMAT </w:instrText>
      </w:r>
      <w:r w:rsidRPr="008A1CB7">
        <w:rPr>
          <w:rFonts w:cs="Arial"/>
          <w:sz w:val="24"/>
          <w:szCs w:val="24"/>
        </w:rPr>
      </w:r>
      <w:r w:rsidRPr="008A1CB7">
        <w:rPr>
          <w:rFonts w:cs="Arial"/>
          <w:sz w:val="24"/>
          <w:szCs w:val="24"/>
        </w:rPr>
        <w:fldChar w:fldCharType="separate"/>
      </w:r>
      <w:r w:rsidR="001F3290">
        <w:rPr>
          <w:rFonts w:cs="Arial"/>
          <w:sz w:val="24"/>
          <w:szCs w:val="24"/>
        </w:rPr>
        <w:t>3 above</w:t>
      </w:r>
      <w:r w:rsidRPr="008A1CB7">
        <w:rPr>
          <w:rFonts w:cs="Arial"/>
          <w:sz w:val="24"/>
          <w:szCs w:val="24"/>
        </w:rPr>
        <w:fldChar w:fldCharType="end"/>
      </w:r>
      <w:r w:rsidRPr="008A1CB7">
        <w:rPr>
          <w:rFonts w:cs="Arial"/>
          <w:b w:val="0"/>
          <w:sz w:val="24"/>
          <w:szCs w:val="24"/>
        </w:rPr>
        <w:t xml:space="preserve">. </w:t>
      </w:r>
    </w:p>
    <w:p w14:paraId="4DE4C3E6" w14:textId="77777777" w:rsidR="005B051A" w:rsidRPr="00253EE8" w:rsidRDefault="005B051A" w:rsidP="00253EE8">
      <w:pPr>
        <w:spacing w:after="0" w:line="360" w:lineRule="auto"/>
      </w:pPr>
    </w:p>
    <w:p w14:paraId="1ED9ADD6" w14:textId="75A422C8" w:rsidR="002E663A" w:rsidRDefault="002E663A" w:rsidP="005F588C">
      <w:pPr>
        <w:pStyle w:val="Heading3"/>
        <w:keepNext w:val="0"/>
        <w:keepLines w:val="0"/>
        <w:numPr>
          <w:ilvl w:val="1"/>
          <w:numId w:val="7"/>
        </w:numPr>
        <w:spacing w:before="0" w:line="360" w:lineRule="auto"/>
        <w:ind w:left="567" w:hanging="567"/>
        <w:jc w:val="both"/>
        <w:rPr>
          <w:rFonts w:cs="Arial"/>
          <w:b w:val="0"/>
          <w:sz w:val="24"/>
          <w:szCs w:val="24"/>
        </w:rPr>
      </w:pPr>
      <w:r>
        <w:rPr>
          <w:rFonts w:cs="Arial"/>
          <w:b w:val="0"/>
          <w:i/>
          <w:sz w:val="24"/>
          <w:szCs w:val="24"/>
        </w:rPr>
        <w:t>Use o</w:t>
      </w:r>
      <w:r w:rsidRPr="00F10A72">
        <w:rPr>
          <w:rFonts w:cs="Arial"/>
          <w:b w:val="0"/>
          <w:i/>
          <w:sz w:val="24"/>
          <w:szCs w:val="24"/>
        </w:rPr>
        <w:t xml:space="preserve">f </w:t>
      </w:r>
      <w:r w:rsidR="00FD0E4A" w:rsidRPr="00F10A72">
        <w:rPr>
          <w:rFonts w:cs="Arial"/>
          <w:b w:val="0"/>
          <w:i/>
          <w:sz w:val="24"/>
          <w:szCs w:val="24"/>
        </w:rPr>
        <w:t>the</w:t>
      </w:r>
      <w:r w:rsidR="00FD0E4A">
        <w:rPr>
          <w:rFonts w:cs="Arial"/>
          <w:b w:val="0"/>
          <w:i/>
          <w:sz w:val="24"/>
          <w:szCs w:val="24"/>
        </w:rPr>
        <w:t xml:space="preserve"> </w:t>
      </w:r>
      <w:r>
        <w:rPr>
          <w:rFonts w:cs="Arial"/>
          <w:b w:val="0"/>
          <w:i/>
          <w:sz w:val="24"/>
          <w:szCs w:val="24"/>
        </w:rPr>
        <w:t>online discussion forum</w:t>
      </w:r>
    </w:p>
    <w:p w14:paraId="2E485774" w14:textId="232759C9" w:rsidR="00D00D49" w:rsidRDefault="00C56E02" w:rsidP="002E663A">
      <w:pPr>
        <w:pStyle w:val="Heading3"/>
        <w:keepNext w:val="0"/>
        <w:keepLines w:val="0"/>
        <w:spacing w:before="0" w:line="360" w:lineRule="auto"/>
        <w:ind w:left="567"/>
        <w:jc w:val="both"/>
        <w:rPr>
          <w:rFonts w:cs="Arial"/>
          <w:b w:val="0"/>
          <w:sz w:val="24"/>
          <w:szCs w:val="24"/>
        </w:rPr>
      </w:pPr>
      <w:r w:rsidRPr="008A1CB7">
        <w:rPr>
          <w:rFonts w:cs="Arial"/>
          <w:b w:val="0"/>
          <w:sz w:val="24"/>
          <w:szCs w:val="24"/>
        </w:rPr>
        <w:t xml:space="preserve">The SARB will respond to suppliers’ requests for clarification and/or additional information </w:t>
      </w:r>
      <w:r w:rsidR="00FB2D5C" w:rsidRPr="008A1CB7">
        <w:rPr>
          <w:rFonts w:cs="Arial"/>
          <w:b w:val="0"/>
          <w:sz w:val="24"/>
          <w:szCs w:val="24"/>
        </w:rPr>
        <w:t xml:space="preserve">using the Online Discussion functionality available on the SARB’s e-Sourcing portal </w:t>
      </w:r>
      <w:r w:rsidRPr="008A1CB7">
        <w:rPr>
          <w:rFonts w:cs="Arial"/>
          <w:b w:val="0"/>
          <w:sz w:val="24"/>
          <w:szCs w:val="24"/>
        </w:rPr>
        <w:t xml:space="preserve">by no later than the close of business on the date specified in </w:t>
      </w:r>
      <w:r w:rsidRPr="008A1CB7">
        <w:rPr>
          <w:rFonts w:cs="Arial"/>
          <w:sz w:val="24"/>
          <w:szCs w:val="24"/>
        </w:rPr>
        <w:t xml:space="preserve">paragraph </w:t>
      </w:r>
      <w:r w:rsidRPr="008A1CB7">
        <w:rPr>
          <w:rFonts w:cs="Arial"/>
          <w:sz w:val="24"/>
          <w:szCs w:val="24"/>
        </w:rPr>
        <w:fldChar w:fldCharType="begin"/>
      </w:r>
      <w:r w:rsidRPr="008A1CB7">
        <w:rPr>
          <w:rFonts w:cs="Arial"/>
          <w:sz w:val="24"/>
          <w:szCs w:val="24"/>
        </w:rPr>
        <w:instrText xml:space="preserve"> REF _Ref428773862 \r \p \h  \* MERGEFORMAT </w:instrText>
      </w:r>
      <w:r w:rsidRPr="008A1CB7">
        <w:rPr>
          <w:rFonts w:cs="Arial"/>
          <w:sz w:val="24"/>
          <w:szCs w:val="24"/>
        </w:rPr>
      </w:r>
      <w:r w:rsidRPr="008A1CB7">
        <w:rPr>
          <w:rFonts w:cs="Arial"/>
          <w:sz w:val="24"/>
          <w:szCs w:val="24"/>
        </w:rPr>
        <w:fldChar w:fldCharType="separate"/>
      </w:r>
      <w:r w:rsidR="001F3290">
        <w:rPr>
          <w:rFonts w:cs="Arial"/>
          <w:sz w:val="24"/>
          <w:szCs w:val="24"/>
        </w:rPr>
        <w:t>3 above</w:t>
      </w:r>
      <w:r w:rsidRPr="008A1CB7">
        <w:rPr>
          <w:rFonts w:cs="Arial"/>
          <w:sz w:val="24"/>
          <w:szCs w:val="24"/>
        </w:rPr>
        <w:fldChar w:fldCharType="end"/>
      </w:r>
      <w:r w:rsidRPr="008A1CB7">
        <w:rPr>
          <w:rFonts w:cs="Arial"/>
          <w:b w:val="0"/>
          <w:sz w:val="24"/>
          <w:szCs w:val="24"/>
        </w:rPr>
        <w:t>. Suppliers must note that additional information will be provided at the SARB’s discretion.</w:t>
      </w:r>
      <w:r w:rsidR="00D00D49" w:rsidRPr="008A1CB7">
        <w:rPr>
          <w:rFonts w:cs="Arial"/>
          <w:b w:val="0"/>
          <w:sz w:val="24"/>
          <w:szCs w:val="24"/>
        </w:rPr>
        <w:t xml:space="preserve"> </w:t>
      </w:r>
    </w:p>
    <w:p w14:paraId="0AA73F36" w14:textId="77777777" w:rsidR="005B051A" w:rsidRPr="00253EE8" w:rsidRDefault="005B051A" w:rsidP="00253EE8">
      <w:pPr>
        <w:spacing w:after="0" w:line="360" w:lineRule="auto"/>
      </w:pPr>
    </w:p>
    <w:p w14:paraId="501E3397" w14:textId="77777777" w:rsidR="002E663A" w:rsidRDefault="002E663A" w:rsidP="005F588C">
      <w:pPr>
        <w:pStyle w:val="Heading3"/>
        <w:keepNext w:val="0"/>
        <w:keepLines w:val="0"/>
        <w:numPr>
          <w:ilvl w:val="1"/>
          <w:numId w:val="7"/>
        </w:numPr>
        <w:spacing w:before="0" w:line="360" w:lineRule="auto"/>
        <w:ind w:left="567" w:hanging="567"/>
        <w:jc w:val="both"/>
        <w:rPr>
          <w:rFonts w:cs="Arial"/>
          <w:b w:val="0"/>
          <w:sz w:val="24"/>
          <w:szCs w:val="24"/>
        </w:rPr>
      </w:pPr>
      <w:r>
        <w:rPr>
          <w:rFonts w:cs="Arial"/>
          <w:b w:val="0"/>
          <w:i/>
          <w:sz w:val="24"/>
          <w:szCs w:val="24"/>
        </w:rPr>
        <w:t>Communication protocol</w:t>
      </w:r>
    </w:p>
    <w:p w14:paraId="4E458FD6" w14:textId="646B0E2D" w:rsidR="002E663A" w:rsidRDefault="002E663A" w:rsidP="002E663A">
      <w:pPr>
        <w:pStyle w:val="Heading3"/>
        <w:keepNext w:val="0"/>
        <w:keepLines w:val="0"/>
        <w:spacing w:before="0" w:line="360" w:lineRule="auto"/>
        <w:ind w:left="567"/>
        <w:jc w:val="both"/>
        <w:rPr>
          <w:rFonts w:cs="Arial"/>
          <w:b w:val="0"/>
          <w:sz w:val="24"/>
          <w:szCs w:val="24"/>
        </w:rPr>
      </w:pPr>
      <w:r w:rsidRPr="00F10A72">
        <w:rPr>
          <w:rFonts w:cs="Arial"/>
          <w:b w:val="0"/>
          <w:sz w:val="24"/>
          <w:szCs w:val="24"/>
        </w:rPr>
        <w:t>Suppliers must refrain from contacting any of the SARB’s personnel regarding this RFP</w:t>
      </w:r>
      <w:bookmarkStart w:id="16" w:name="_Hlk96605248"/>
      <w:r w:rsidR="00253EE8" w:rsidRPr="00F10A72">
        <w:rPr>
          <w:rFonts w:cs="Arial"/>
          <w:b w:val="0"/>
          <w:sz w:val="24"/>
          <w:szCs w:val="24"/>
        </w:rPr>
        <w:t xml:space="preserve">, other than in the circumstances provided for in </w:t>
      </w:r>
      <w:r w:rsidR="00253EE8" w:rsidRPr="00F10A72">
        <w:rPr>
          <w:rFonts w:cs="Arial"/>
          <w:sz w:val="24"/>
          <w:szCs w:val="24"/>
        </w:rPr>
        <w:t xml:space="preserve">paragraph </w:t>
      </w:r>
      <w:r w:rsidR="00253EE8" w:rsidRPr="00F10A72">
        <w:rPr>
          <w:rFonts w:cs="Arial"/>
          <w:sz w:val="24"/>
          <w:szCs w:val="24"/>
        </w:rPr>
        <w:fldChar w:fldCharType="begin"/>
      </w:r>
      <w:r w:rsidR="00253EE8" w:rsidRPr="00F10A72">
        <w:rPr>
          <w:rFonts w:cs="Arial"/>
          <w:sz w:val="24"/>
          <w:szCs w:val="24"/>
        </w:rPr>
        <w:instrText xml:space="preserve"> REF _Ref96439502 \r \p \h </w:instrText>
      </w:r>
      <w:r w:rsidR="00F10A72">
        <w:rPr>
          <w:rFonts w:cs="Arial"/>
          <w:sz w:val="24"/>
          <w:szCs w:val="24"/>
        </w:rPr>
        <w:instrText xml:space="preserve"> \* MERGEFORMAT </w:instrText>
      </w:r>
      <w:r w:rsidR="00253EE8" w:rsidRPr="00F10A72">
        <w:rPr>
          <w:rFonts w:cs="Arial"/>
          <w:sz w:val="24"/>
          <w:szCs w:val="24"/>
        </w:rPr>
      </w:r>
      <w:r w:rsidR="00253EE8" w:rsidRPr="00F10A72">
        <w:rPr>
          <w:rFonts w:cs="Arial"/>
          <w:sz w:val="24"/>
          <w:szCs w:val="24"/>
        </w:rPr>
        <w:fldChar w:fldCharType="separate"/>
      </w:r>
      <w:r w:rsidR="001F3290">
        <w:rPr>
          <w:rFonts w:cs="Arial"/>
          <w:sz w:val="24"/>
          <w:szCs w:val="24"/>
        </w:rPr>
        <w:t>3 above</w:t>
      </w:r>
      <w:r w:rsidR="00253EE8" w:rsidRPr="00F10A72">
        <w:rPr>
          <w:rFonts w:cs="Arial"/>
          <w:sz w:val="24"/>
          <w:szCs w:val="24"/>
        </w:rPr>
        <w:fldChar w:fldCharType="end"/>
      </w:r>
      <w:r w:rsidRPr="00F10A72">
        <w:rPr>
          <w:rFonts w:cs="Arial"/>
          <w:b w:val="0"/>
          <w:sz w:val="24"/>
          <w:szCs w:val="24"/>
        </w:rPr>
        <w:t xml:space="preserve">. </w:t>
      </w:r>
      <w:bookmarkEnd w:id="16"/>
      <w:r w:rsidRPr="00F10A72">
        <w:rPr>
          <w:rFonts w:cs="Arial"/>
          <w:b w:val="0"/>
          <w:sz w:val="24"/>
          <w:szCs w:val="24"/>
        </w:rPr>
        <w:t>All communication must be exchanged via the SARB’s e-</w:t>
      </w:r>
      <w:r w:rsidR="00FD0E4A" w:rsidRPr="00F10A72">
        <w:rPr>
          <w:rFonts w:cs="Arial"/>
          <w:b w:val="0"/>
          <w:sz w:val="24"/>
          <w:szCs w:val="24"/>
        </w:rPr>
        <w:t>S</w:t>
      </w:r>
      <w:r w:rsidRPr="00F10A72">
        <w:rPr>
          <w:rFonts w:cs="Arial"/>
          <w:b w:val="0"/>
          <w:sz w:val="24"/>
          <w:szCs w:val="24"/>
        </w:rPr>
        <w:t>ourcing portal using the Online Discussion functionality.</w:t>
      </w:r>
    </w:p>
    <w:p w14:paraId="6199091C" w14:textId="77777777" w:rsidR="005B051A" w:rsidRPr="00253EE8" w:rsidRDefault="005B051A" w:rsidP="00253EE8">
      <w:pPr>
        <w:spacing w:after="0" w:line="360" w:lineRule="auto"/>
      </w:pPr>
    </w:p>
    <w:p w14:paraId="7DA54C7A" w14:textId="31966719" w:rsidR="002E663A" w:rsidRDefault="002E663A" w:rsidP="005F588C">
      <w:pPr>
        <w:pStyle w:val="Heading3"/>
        <w:keepNext w:val="0"/>
        <w:keepLines w:val="0"/>
        <w:numPr>
          <w:ilvl w:val="1"/>
          <w:numId w:val="7"/>
        </w:numPr>
        <w:spacing w:before="0" w:line="360" w:lineRule="auto"/>
        <w:ind w:left="567" w:hanging="567"/>
        <w:jc w:val="both"/>
        <w:rPr>
          <w:rFonts w:cs="Arial"/>
          <w:b w:val="0"/>
          <w:sz w:val="24"/>
          <w:szCs w:val="24"/>
        </w:rPr>
      </w:pPr>
      <w:r>
        <w:rPr>
          <w:rFonts w:cs="Arial"/>
          <w:b w:val="0"/>
          <w:i/>
          <w:sz w:val="24"/>
          <w:szCs w:val="24"/>
        </w:rPr>
        <w:t>Use of specific verbs</w:t>
      </w:r>
    </w:p>
    <w:p w14:paraId="19815229" w14:textId="087463F4" w:rsidR="00D00D49" w:rsidRPr="008A1CB7" w:rsidRDefault="00D00D49" w:rsidP="002E663A">
      <w:pPr>
        <w:pStyle w:val="Heading3"/>
        <w:keepNext w:val="0"/>
        <w:keepLines w:val="0"/>
        <w:spacing w:before="0" w:line="360" w:lineRule="auto"/>
        <w:ind w:left="567"/>
        <w:jc w:val="both"/>
        <w:rPr>
          <w:rFonts w:cs="Arial"/>
          <w:b w:val="0"/>
          <w:sz w:val="24"/>
          <w:szCs w:val="24"/>
        </w:rPr>
      </w:pPr>
      <w:r w:rsidRPr="008A1CB7">
        <w:rPr>
          <w:rFonts w:cs="Arial"/>
          <w:b w:val="0"/>
          <w:sz w:val="24"/>
          <w:szCs w:val="24"/>
        </w:rPr>
        <w:t xml:space="preserve">In this RFP document the terms ‘will’ and ‘must’ indicate a mandatory requirement. The terms ‘should’ or ‘may’ indicate desirable or recommended requirements. Compliance with </w:t>
      </w:r>
      <w:r w:rsidR="00253EE8">
        <w:rPr>
          <w:rFonts w:cs="Arial"/>
          <w:b w:val="0"/>
          <w:sz w:val="24"/>
          <w:szCs w:val="24"/>
        </w:rPr>
        <w:t>desirable or recommended</w:t>
      </w:r>
      <w:r w:rsidR="00253EE8" w:rsidRPr="008A1CB7">
        <w:rPr>
          <w:rFonts w:cs="Arial"/>
          <w:b w:val="0"/>
          <w:sz w:val="24"/>
          <w:szCs w:val="24"/>
        </w:rPr>
        <w:t xml:space="preserve"> </w:t>
      </w:r>
      <w:r w:rsidRPr="008A1CB7">
        <w:rPr>
          <w:rFonts w:cs="Arial"/>
          <w:b w:val="0"/>
          <w:sz w:val="24"/>
          <w:szCs w:val="24"/>
        </w:rPr>
        <w:t>requirements may lead to a supplier obtaining a higher score.</w:t>
      </w:r>
    </w:p>
    <w:p w14:paraId="087F0F18" w14:textId="77777777" w:rsidR="00D37ADC" w:rsidRPr="008A1CB7" w:rsidRDefault="00D37ADC" w:rsidP="0082255F">
      <w:pPr>
        <w:spacing w:after="0" w:line="360" w:lineRule="auto"/>
        <w:jc w:val="both"/>
        <w:rPr>
          <w:rFonts w:cs="Arial"/>
          <w:sz w:val="24"/>
          <w:szCs w:val="24"/>
        </w:rPr>
      </w:pPr>
    </w:p>
    <w:p w14:paraId="7328546C" w14:textId="5E761DD9" w:rsidR="00D00D49" w:rsidRPr="008A1CB7" w:rsidRDefault="00D00D49" w:rsidP="005F588C">
      <w:pPr>
        <w:pStyle w:val="Heading3"/>
        <w:keepNext w:val="0"/>
        <w:keepLines w:val="0"/>
        <w:numPr>
          <w:ilvl w:val="0"/>
          <w:numId w:val="7"/>
        </w:numPr>
        <w:spacing w:before="0" w:line="360" w:lineRule="auto"/>
        <w:ind w:left="567" w:hanging="567"/>
        <w:rPr>
          <w:rFonts w:cs="Arial"/>
          <w:sz w:val="24"/>
          <w:szCs w:val="24"/>
        </w:rPr>
      </w:pPr>
      <w:r w:rsidRPr="008A1CB7">
        <w:rPr>
          <w:rFonts w:cs="Arial"/>
          <w:sz w:val="24"/>
          <w:szCs w:val="24"/>
        </w:rPr>
        <w:t xml:space="preserve">Evaluation of </w:t>
      </w:r>
      <w:r w:rsidR="00253EE8">
        <w:rPr>
          <w:rFonts w:cs="Arial"/>
          <w:sz w:val="24"/>
          <w:szCs w:val="24"/>
        </w:rPr>
        <w:t xml:space="preserve">responses to </w:t>
      </w:r>
      <w:r w:rsidRPr="008A1CB7">
        <w:rPr>
          <w:rFonts w:cs="Arial"/>
          <w:sz w:val="24"/>
          <w:szCs w:val="24"/>
        </w:rPr>
        <w:t>this RFP</w:t>
      </w:r>
    </w:p>
    <w:p w14:paraId="6D3BA87F" w14:textId="77777777" w:rsidR="005D3D30" w:rsidRPr="008A1CB7" w:rsidRDefault="005D3D30" w:rsidP="005F588C">
      <w:pPr>
        <w:pStyle w:val="ListParagraph"/>
        <w:numPr>
          <w:ilvl w:val="0"/>
          <w:numId w:val="13"/>
        </w:numPr>
        <w:spacing w:after="0" w:line="360" w:lineRule="auto"/>
        <w:jc w:val="both"/>
        <w:rPr>
          <w:rFonts w:cs="Arial"/>
          <w:vanish/>
          <w:sz w:val="24"/>
          <w:szCs w:val="24"/>
        </w:rPr>
      </w:pPr>
    </w:p>
    <w:p w14:paraId="24BBF451" w14:textId="77777777" w:rsidR="005D3D30" w:rsidRPr="008A1CB7" w:rsidRDefault="005D3D30" w:rsidP="005F588C">
      <w:pPr>
        <w:pStyle w:val="ListParagraph"/>
        <w:numPr>
          <w:ilvl w:val="0"/>
          <w:numId w:val="13"/>
        </w:numPr>
        <w:spacing w:after="0" w:line="360" w:lineRule="auto"/>
        <w:jc w:val="both"/>
        <w:rPr>
          <w:rFonts w:cs="Arial"/>
          <w:vanish/>
          <w:sz w:val="24"/>
          <w:szCs w:val="24"/>
        </w:rPr>
      </w:pPr>
    </w:p>
    <w:p w14:paraId="59989BB8" w14:textId="77777777" w:rsidR="005D3D30" w:rsidRPr="008A1CB7" w:rsidRDefault="005D3D30" w:rsidP="005F588C">
      <w:pPr>
        <w:pStyle w:val="ListParagraph"/>
        <w:numPr>
          <w:ilvl w:val="0"/>
          <w:numId w:val="13"/>
        </w:numPr>
        <w:spacing w:after="0" w:line="360" w:lineRule="auto"/>
        <w:jc w:val="both"/>
        <w:rPr>
          <w:rFonts w:cs="Arial"/>
          <w:vanish/>
          <w:sz w:val="24"/>
          <w:szCs w:val="24"/>
        </w:rPr>
      </w:pPr>
    </w:p>
    <w:p w14:paraId="4E9AC8F2" w14:textId="77777777" w:rsidR="005D3D30" w:rsidRPr="008A1CB7" w:rsidRDefault="005D3D30" w:rsidP="005F588C">
      <w:pPr>
        <w:pStyle w:val="ListParagraph"/>
        <w:numPr>
          <w:ilvl w:val="0"/>
          <w:numId w:val="13"/>
        </w:numPr>
        <w:spacing w:after="0" w:line="360" w:lineRule="auto"/>
        <w:jc w:val="both"/>
        <w:rPr>
          <w:rFonts w:cs="Arial"/>
          <w:vanish/>
          <w:sz w:val="24"/>
          <w:szCs w:val="24"/>
        </w:rPr>
      </w:pPr>
    </w:p>
    <w:p w14:paraId="231BC35C" w14:textId="77777777" w:rsidR="005D3D30" w:rsidRPr="008A1CB7" w:rsidRDefault="005D3D30" w:rsidP="005F588C">
      <w:pPr>
        <w:pStyle w:val="ListParagraph"/>
        <w:numPr>
          <w:ilvl w:val="0"/>
          <w:numId w:val="13"/>
        </w:numPr>
        <w:spacing w:after="0" w:line="360" w:lineRule="auto"/>
        <w:jc w:val="both"/>
        <w:rPr>
          <w:rFonts w:cs="Arial"/>
          <w:vanish/>
          <w:sz w:val="24"/>
          <w:szCs w:val="24"/>
        </w:rPr>
      </w:pPr>
    </w:p>
    <w:p w14:paraId="7B2252EC" w14:textId="77777777" w:rsidR="005D3D30" w:rsidRPr="008A1CB7" w:rsidRDefault="005D3D30" w:rsidP="005F588C">
      <w:pPr>
        <w:pStyle w:val="ListParagraph"/>
        <w:numPr>
          <w:ilvl w:val="0"/>
          <w:numId w:val="13"/>
        </w:numPr>
        <w:spacing w:after="0" w:line="360" w:lineRule="auto"/>
        <w:jc w:val="both"/>
        <w:rPr>
          <w:rFonts w:cs="Arial"/>
          <w:vanish/>
          <w:sz w:val="24"/>
          <w:szCs w:val="24"/>
        </w:rPr>
      </w:pPr>
    </w:p>
    <w:p w14:paraId="1F2C3D7C" w14:textId="77D31FA6" w:rsidR="002E663A" w:rsidRPr="002E663A" w:rsidRDefault="002E663A" w:rsidP="005F588C">
      <w:pPr>
        <w:pStyle w:val="ListParagraph"/>
        <w:numPr>
          <w:ilvl w:val="1"/>
          <w:numId w:val="13"/>
        </w:numPr>
        <w:spacing w:after="0" w:line="360" w:lineRule="auto"/>
        <w:ind w:left="567" w:hanging="567"/>
        <w:jc w:val="both"/>
        <w:rPr>
          <w:rFonts w:cs="Arial"/>
          <w:sz w:val="24"/>
          <w:szCs w:val="24"/>
        </w:rPr>
      </w:pPr>
      <w:r>
        <w:rPr>
          <w:rFonts w:cs="Arial"/>
          <w:i/>
          <w:sz w:val="24"/>
          <w:szCs w:val="24"/>
        </w:rPr>
        <w:t>Non-responsive bids</w:t>
      </w:r>
    </w:p>
    <w:p w14:paraId="6ED411E8" w14:textId="47C8B684" w:rsidR="00FB2D5C" w:rsidRPr="00F10A72" w:rsidRDefault="00FB2D5C" w:rsidP="002E663A">
      <w:pPr>
        <w:pStyle w:val="ListParagraph"/>
        <w:spacing w:after="0" w:line="360" w:lineRule="auto"/>
        <w:ind w:left="567"/>
        <w:jc w:val="both"/>
        <w:rPr>
          <w:rFonts w:eastAsiaTheme="majorEastAsia" w:cs="Arial"/>
          <w:bCs/>
          <w:sz w:val="24"/>
          <w:szCs w:val="24"/>
        </w:rPr>
      </w:pPr>
      <w:r w:rsidRPr="008A1CB7">
        <w:rPr>
          <w:rFonts w:eastAsiaTheme="majorEastAsia" w:cs="Arial"/>
          <w:bCs/>
          <w:sz w:val="24"/>
          <w:szCs w:val="24"/>
        </w:rPr>
        <w:t xml:space="preserve">Suppliers must study all documentation </w:t>
      </w:r>
      <w:r w:rsidR="00D3675C" w:rsidRPr="00F10A72">
        <w:rPr>
          <w:rFonts w:eastAsiaTheme="majorEastAsia" w:cs="Arial"/>
          <w:bCs/>
          <w:sz w:val="24"/>
          <w:szCs w:val="24"/>
        </w:rPr>
        <w:t xml:space="preserve">that form </w:t>
      </w:r>
      <w:r w:rsidRPr="00F10A72">
        <w:rPr>
          <w:rFonts w:eastAsiaTheme="majorEastAsia" w:cs="Arial"/>
          <w:bCs/>
          <w:sz w:val="24"/>
          <w:szCs w:val="24"/>
        </w:rPr>
        <w:t>part of this RFP and supply all relevant information. Proposals that contain material deficiencies and do not respond to critical aspects of the scope, business requirements, specifications and/or terms of reference (whichever is applicable), or that fail to achieve the minimum score in respect of any set threshold (where applicable), will result in the supplier’s proposal being regarded as non-responsive.</w:t>
      </w:r>
    </w:p>
    <w:p w14:paraId="7A0EB79F" w14:textId="77777777" w:rsidR="00253EE8" w:rsidRPr="00F10A72" w:rsidRDefault="00253EE8" w:rsidP="002E663A">
      <w:pPr>
        <w:pStyle w:val="ListParagraph"/>
        <w:spacing w:after="0" w:line="360" w:lineRule="auto"/>
        <w:ind w:left="567"/>
        <w:jc w:val="both"/>
        <w:rPr>
          <w:rFonts w:cs="Arial"/>
          <w:sz w:val="24"/>
          <w:szCs w:val="24"/>
        </w:rPr>
      </w:pPr>
    </w:p>
    <w:p w14:paraId="292836CD" w14:textId="63D0A1B5" w:rsidR="002E663A" w:rsidRPr="00F10A72" w:rsidRDefault="002E663A" w:rsidP="005F588C">
      <w:pPr>
        <w:pStyle w:val="ListParagraph"/>
        <w:numPr>
          <w:ilvl w:val="1"/>
          <w:numId w:val="13"/>
        </w:numPr>
        <w:spacing w:after="0" w:line="360" w:lineRule="auto"/>
        <w:ind w:left="567" w:hanging="567"/>
        <w:jc w:val="both"/>
        <w:rPr>
          <w:rFonts w:cs="Arial"/>
          <w:sz w:val="24"/>
          <w:szCs w:val="24"/>
        </w:rPr>
      </w:pPr>
      <w:r w:rsidRPr="00F10A72">
        <w:rPr>
          <w:rFonts w:cs="Arial"/>
          <w:i/>
          <w:sz w:val="24"/>
          <w:szCs w:val="24"/>
        </w:rPr>
        <w:t xml:space="preserve">Evaluation by a </w:t>
      </w:r>
      <w:r w:rsidR="00630D90" w:rsidRPr="00F10A72">
        <w:rPr>
          <w:rFonts w:cs="Arial"/>
          <w:i/>
          <w:sz w:val="24"/>
          <w:szCs w:val="24"/>
        </w:rPr>
        <w:t>cross-functional team</w:t>
      </w:r>
    </w:p>
    <w:p w14:paraId="53195C67" w14:textId="21A74E84" w:rsidR="00D00D49" w:rsidRPr="00F10A72" w:rsidRDefault="00D00D49" w:rsidP="002E663A">
      <w:pPr>
        <w:pStyle w:val="ListParagraph"/>
        <w:spacing w:after="0" w:line="360" w:lineRule="auto"/>
        <w:ind w:left="567"/>
        <w:jc w:val="both"/>
        <w:rPr>
          <w:rFonts w:cs="Arial"/>
          <w:sz w:val="24"/>
          <w:szCs w:val="24"/>
        </w:rPr>
      </w:pPr>
      <w:r w:rsidRPr="00F10A72">
        <w:rPr>
          <w:rFonts w:cs="Arial"/>
          <w:sz w:val="24"/>
          <w:szCs w:val="24"/>
        </w:rPr>
        <w:t xml:space="preserve">Suppliers’ proposals will be evaluated by a cross-functional team </w:t>
      </w:r>
      <w:r w:rsidR="00FB2D5C" w:rsidRPr="00F10A72">
        <w:rPr>
          <w:rFonts w:cs="Arial"/>
          <w:sz w:val="24"/>
          <w:szCs w:val="24"/>
        </w:rPr>
        <w:t xml:space="preserve">(CFT) </w:t>
      </w:r>
      <w:r w:rsidRPr="00F10A72">
        <w:rPr>
          <w:rFonts w:cs="Arial"/>
          <w:sz w:val="24"/>
          <w:szCs w:val="24"/>
        </w:rPr>
        <w:t xml:space="preserve">selected specifically for purposes of </w:t>
      </w:r>
      <w:r w:rsidR="00FB2D5C" w:rsidRPr="00F10A72">
        <w:rPr>
          <w:rFonts w:cs="Arial"/>
          <w:sz w:val="24"/>
          <w:szCs w:val="24"/>
        </w:rPr>
        <w:t>facilitating</w:t>
      </w:r>
      <w:r w:rsidRPr="00F10A72">
        <w:rPr>
          <w:rFonts w:cs="Arial"/>
          <w:sz w:val="24"/>
          <w:szCs w:val="24"/>
        </w:rPr>
        <w:t xml:space="preserve"> th</w:t>
      </w:r>
      <w:r w:rsidR="00232D68" w:rsidRPr="00F10A72">
        <w:rPr>
          <w:rFonts w:cs="Arial"/>
          <w:sz w:val="24"/>
          <w:szCs w:val="24"/>
        </w:rPr>
        <w:t>e</w:t>
      </w:r>
      <w:r w:rsidRPr="00F10A72">
        <w:rPr>
          <w:rFonts w:cs="Arial"/>
          <w:sz w:val="24"/>
          <w:szCs w:val="24"/>
        </w:rPr>
        <w:t xml:space="preserve"> RFP. </w:t>
      </w:r>
    </w:p>
    <w:p w14:paraId="2A7BEC41" w14:textId="77777777" w:rsidR="00253EE8" w:rsidRPr="00F10A72" w:rsidRDefault="00253EE8" w:rsidP="002E663A">
      <w:pPr>
        <w:pStyle w:val="ListParagraph"/>
        <w:spacing w:after="0" w:line="360" w:lineRule="auto"/>
        <w:ind w:left="567"/>
        <w:jc w:val="both"/>
        <w:rPr>
          <w:rFonts w:cs="Arial"/>
          <w:sz w:val="24"/>
          <w:szCs w:val="24"/>
        </w:rPr>
      </w:pPr>
    </w:p>
    <w:p w14:paraId="2DDDCEF5" w14:textId="778D8E25" w:rsidR="002E663A" w:rsidRPr="00F10A72" w:rsidRDefault="002E663A" w:rsidP="005F588C">
      <w:pPr>
        <w:pStyle w:val="ListParagraph"/>
        <w:numPr>
          <w:ilvl w:val="1"/>
          <w:numId w:val="13"/>
        </w:numPr>
        <w:spacing w:after="0" w:line="360" w:lineRule="auto"/>
        <w:ind w:left="567" w:hanging="567"/>
        <w:jc w:val="both"/>
        <w:rPr>
          <w:rFonts w:cs="Arial"/>
          <w:sz w:val="24"/>
          <w:szCs w:val="24"/>
        </w:rPr>
      </w:pPr>
      <w:bookmarkStart w:id="17" w:name="_Ref48723400"/>
      <w:r w:rsidRPr="00F10A72">
        <w:rPr>
          <w:rFonts w:cs="Arial"/>
          <w:i/>
          <w:sz w:val="24"/>
          <w:szCs w:val="24"/>
        </w:rPr>
        <w:t>Administrative and mandatory requirements</w:t>
      </w:r>
    </w:p>
    <w:p w14:paraId="1EB2C446" w14:textId="435D136A" w:rsidR="004B50F8" w:rsidRPr="008A1CB7" w:rsidRDefault="004B50F8" w:rsidP="002E663A">
      <w:pPr>
        <w:pStyle w:val="ListParagraph"/>
        <w:spacing w:after="0" w:line="360" w:lineRule="auto"/>
        <w:ind w:left="567"/>
        <w:jc w:val="both"/>
        <w:rPr>
          <w:rFonts w:cs="Arial"/>
          <w:sz w:val="24"/>
          <w:szCs w:val="24"/>
        </w:rPr>
      </w:pPr>
      <w:r w:rsidRPr="00F10A72">
        <w:rPr>
          <w:rFonts w:cs="Arial"/>
          <w:sz w:val="24"/>
          <w:szCs w:val="24"/>
        </w:rPr>
        <w:t xml:space="preserve">Proposals received from suppliers who fail to comply with the SARB’s administrative and mandatory requirements set out in </w:t>
      </w:r>
      <w:r w:rsidR="00E25C6E" w:rsidRPr="00F10A72">
        <w:rPr>
          <w:rFonts w:cs="Arial"/>
          <w:b/>
          <w:sz w:val="24"/>
          <w:szCs w:val="24"/>
        </w:rPr>
        <w:t>s</w:t>
      </w:r>
      <w:r w:rsidRPr="00F10A72">
        <w:rPr>
          <w:rFonts w:cs="Arial"/>
          <w:b/>
          <w:sz w:val="24"/>
          <w:szCs w:val="24"/>
        </w:rPr>
        <w:t xml:space="preserve">ection 6 </w:t>
      </w:r>
      <w:r w:rsidRPr="00F10A72">
        <w:rPr>
          <w:rFonts w:cs="Arial"/>
          <w:sz w:val="24"/>
          <w:szCs w:val="24"/>
        </w:rPr>
        <w:t>will</w:t>
      </w:r>
      <w:r w:rsidRPr="008A1CB7">
        <w:rPr>
          <w:rFonts w:cs="Arial"/>
          <w:sz w:val="24"/>
          <w:szCs w:val="24"/>
        </w:rPr>
        <w:t xml:space="preserve"> not be evaluated </w:t>
      </w:r>
      <w:r w:rsidR="003852CF">
        <w:rPr>
          <w:rFonts w:cs="Arial"/>
          <w:sz w:val="24"/>
          <w:szCs w:val="24"/>
        </w:rPr>
        <w:t xml:space="preserve">further </w:t>
      </w:r>
      <w:r w:rsidRPr="008A1CB7">
        <w:rPr>
          <w:rFonts w:cs="Arial"/>
          <w:sz w:val="24"/>
          <w:szCs w:val="24"/>
        </w:rPr>
        <w:t>subject to the SARB’s right</w:t>
      </w:r>
      <w:r w:rsidR="004B1320" w:rsidRPr="008A1CB7">
        <w:rPr>
          <w:rFonts w:cs="Arial"/>
          <w:sz w:val="24"/>
          <w:szCs w:val="24"/>
        </w:rPr>
        <w:t>,</w:t>
      </w:r>
      <w:r w:rsidRPr="008A1CB7">
        <w:rPr>
          <w:rFonts w:cs="Arial"/>
          <w:sz w:val="24"/>
          <w:szCs w:val="24"/>
        </w:rPr>
        <w:t xml:space="preserve"> in its sole discretion</w:t>
      </w:r>
      <w:r w:rsidR="004B1320" w:rsidRPr="008A1CB7">
        <w:rPr>
          <w:rFonts w:cs="Arial"/>
          <w:sz w:val="24"/>
          <w:szCs w:val="24"/>
        </w:rPr>
        <w:t>, t</w:t>
      </w:r>
      <w:r w:rsidR="004B1320" w:rsidRPr="006147BE">
        <w:rPr>
          <w:rFonts w:cs="Arial"/>
          <w:sz w:val="24"/>
          <w:szCs w:val="24"/>
        </w:rPr>
        <w:t>o</w:t>
      </w:r>
      <w:r w:rsidR="00630D90" w:rsidRPr="006147BE">
        <w:rPr>
          <w:rFonts w:cs="Arial"/>
          <w:sz w:val="24"/>
          <w:szCs w:val="24"/>
        </w:rPr>
        <w:t>:</w:t>
      </w:r>
      <w:bookmarkEnd w:id="17"/>
    </w:p>
    <w:p w14:paraId="4B2069A0" w14:textId="5EE40401" w:rsidR="004B50F8" w:rsidRPr="008A1CB7" w:rsidRDefault="00044CF4" w:rsidP="005F588C">
      <w:pPr>
        <w:pStyle w:val="ListParagraph"/>
        <w:numPr>
          <w:ilvl w:val="2"/>
          <w:numId w:val="26"/>
        </w:numPr>
        <w:spacing w:after="0" w:line="360" w:lineRule="auto"/>
        <w:jc w:val="both"/>
        <w:rPr>
          <w:rFonts w:cs="Arial"/>
          <w:sz w:val="24"/>
          <w:szCs w:val="24"/>
        </w:rPr>
      </w:pPr>
      <w:r w:rsidRPr="008A1CB7">
        <w:rPr>
          <w:rFonts w:cs="Arial"/>
          <w:sz w:val="24"/>
          <w:szCs w:val="24"/>
        </w:rPr>
        <w:t>c</w:t>
      </w:r>
      <w:r w:rsidR="004B50F8" w:rsidRPr="008A1CB7">
        <w:rPr>
          <w:rFonts w:cs="Arial"/>
          <w:sz w:val="24"/>
          <w:szCs w:val="24"/>
        </w:rPr>
        <w:t xml:space="preserve">ondone non-compliance by a supplier with any administrative </w:t>
      </w:r>
      <w:r w:rsidR="00232D68" w:rsidRPr="008A1CB7">
        <w:rPr>
          <w:rFonts w:cs="Arial"/>
          <w:sz w:val="24"/>
          <w:szCs w:val="24"/>
        </w:rPr>
        <w:t xml:space="preserve">or mandatory </w:t>
      </w:r>
      <w:proofErr w:type="gramStart"/>
      <w:r w:rsidR="004B50F8" w:rsidRPr="008A1CB7">
        <w:rPr>
          <w:rFonts w:cs="Arial"/>
          <w:sz w:val="24"/>
          <w:szCs w:val="24"/>
        </w:rPr>
        <w:t>requirement;</w:t>
      </w:r>
      <w:proofErr w:type="gramEnd"/>
    </w:p>
    <w:p w14:paraId="75725845" w14:textId="5F76DFA3" w:rsidR="00044CF4" w:rsidRPr="008A1CB7" w:rsidRDefault="00044CF4" w:rsidP="005F588C">
      <w:pPr>
        <w:pStyle w:val="ListParagraph"/>
        <w:numPr>
          <w:ilvl w:val="2"/>
          <w:numId w:val="26"/>
        </w:numPr>
        <w:spacing w:after="0" w:line="360" w:lineRule="auto"/>
        <w:jc w:val="both"/>
        <w:rPr>
          <w:rFonts w:cs="Arial"/>
          <w:sz w:val="24"/>
          <w:szCs w:val="24"/>
        </w:rPr>
      </w:pPr>
      <w:r w:rsidRPr="008A1CB7">
        <w:rPr>
          <w:rFonts w:cs="Arial"/>
          <w:sz w:val="24"/>
          <w:szCs w:val="24"/>
        </w:rPr>
        <w:t>w</w:t>
      </w:r>
      <w:r w:rsidR="004B50F8" w:rsidRPr="008A1CB7">
        <w:rPr>
          <w:rFonts w:cs="Arial"/>
          <w:sz w:val="24"/>
          <w:szCs w:val="24"/>
        </w:rPr>
        <w:t>aive any mandatory requirement</w:t>
      </w:r>
      <w:r w:rsidRPr="008A1CB7">
        <w:rPr>
          <w:rFonts w:cs="Arial"/>
          <w:sz w:val="24"/>
          <w:szCs w:val="24"/>
        </w:rPr>
        <w:t>; or</w:t>
      </w:r>
    </w:p>
    <w:p w14:paraId="312F1E25" w14:textId="0E47CE8E" w:rsidR="004B50F8" w:rsidRPr="008A1CB7" w:rsidRDefault="003852CF" w:rsidP="005F588C">
      <w:pPr>
        <w:pStyle w:val="ListParagraph"/>
        <w:numPr>
          <w:ilvl w:val="2"/>
          <w:numId w:val="26"/>
        </w:numPr>
        <w:spacing w:after="0" w:line="360" w:lineRule="auto"/>
        <w:jc w:val="both"/>
        <w:rPr>
          <w:rFonts w:cs="Arial"/>
          <w:sz w:val="24"/>
          <w:szCs w:val="24"/>
        </w:rPr>
      </w:pPr>
      <w:r>
        <w:rPr>
          <w:rFonts w:cs="Arial"/>
          <w:sz w:val="24"/>
          <w:szCs w:val="24"/>
        </w:rPr>
        <w:lastRenderedPageBreak/>
        <w:t xml:space="preserve">evaluate the supplier’s technical and </w:t>
      </w:r>
      <w:r w:rsidR="00E43F1F">
        <w:rPr>
          <w:rFonts w:cs="Arial"/>
          <w:sz w:val="24"/>
          <w:szCs w:val="24"/>
        </w:rPr>
        <w:t>commercial</w:t>
      </w:r>
      <w:r>
        <w:rPr>
          <w:rFonts w:cs="Arial"/>
          <w:sz w:val="24"/>
          <w:szCs w:val="24"/>
        </w:rPr>
        <w:t xml:space="preserve"> proposals notwithstanding non-compliance with such a </w:t>
      </w:r>
      <w:proofErr w:type="gramStart"/>
      <w:r>
        <w:rPr>
          <w:rFonts w:cs="Arial"/>
          <w:sz w:val="24"/>
          <w:szCs w:val="24"/>
        </w:rPr>
        <w:t>requirement, and</w:t>
      </w:r>
      <w:proofErr w:type="gramEnd"/>
      <w:r>
        <w:rPr>
          <w:rFonts w:cs="Arial"/>
          <w:sz w:val="24"/>
          <w:szCs w:val="24"/>
        </w:rPr>
        <w:t xml:space="preserve"> </w:t>
      </w:r>
      <w:r w:rsidR="004B50F8" w:rsidRPr="008A1CB7">
        <w:rPr>
          <w:rFonts w:cs="Arial"/>
          <w:sz w:val="24"/>
          <w:szCs w:val="24"/>
        </w:rPr>
        <w:t xml:space="preserve">make a </w:t>
      </w:r>
      <w:r w:rsidR="00232D68" w:rsidRPr="008A1CB7">
        <w:rPr>
          <w:rFonts w:cs="Arial"/>
          <w:sz w:val="24"/>
          <w:szCs w:val="24"/>
        </w:rPr>
        <w:t>conditional award to a supplier</w:t>
      </w:r>
      <w:r w:rsidR="004B50F8" w:rsidRPr="008A1CB7">
        <w:rPr>
          <w:rFonts w:cs="Arial"/>
          <w:sz w:val="24"/>
          <w:szCs w:val="24"/>
        </w:rPr>
        <w:t xml:space="preserve">. </w:t>
      </w:r>
    </w:p>
    <w:p w14:paraId="5EFB50EE" w14:textId="77777777" w:rsidR="003852CF" w:rsidRDefault="003852CF" w:rsidP="000530B1">
      <w:pPr>
        <w:pStyle w:val="ListParagraph"/>
        <w:spacing w:after="0" w:line="360" w:lineRule="auto"/>
        <w:ind w:left="567"/>
        <w:jc w:val="both"/>
        <w:rPr>
          <w:rFonts w:cs="Arial"/>
          <w:sz w:val="24"/>
          <w:szCs w:val="24"/>
        </w:rPr>
      </w:pPr>
    </w:p>
    <w:p w14:paraId="3C204EEB" w14:textId="75EEA34A" w:rsidR="00232D68" w:rsidRPr="00FE73E7" w:rsidRDefault="00232D68" w:rsidP="000530B1">
      <w:pPr>
        <w:pStyle w:val="ListParagraph"/>
        <w:spacing w:after="0" w:line="360" w:lineRule="auto"/>
        <w:ind w:left="567"/>
        <w:jc w:val="both"/>
        <w:rPr>
          <w:rFonts w:cs="Arial"/>
          <w:sz w:val="24"/>
          <w:szCs w:val="24"/>
        </w:rPr>
      </w:pPr>
      <w:r w:rsidRPr="008A1CB7">
        <w:rPr>
          <w:rFonts w:cs="Arial"/>
          <w:sz w:val="24"/>
          <w:szCs w:val="24"/>
        </w:rPr>
        <w:t>Where the SARB elects to condone the non-compliance by a supplier with any administrative or mandatory requirement, the SARB may allow the supplier an opportunity to remedy its oversight/failure to comply within five (5) calendar days of the supplier being notified by the SARB of its oversight/failure. Under no circumstances, however, will suppliers be allowed to make any material amendments or materially supplement their proposals aft</w:t>
      </w:r>
      <w:r w:rsidRPr="00FE73E7">
        <w:rPr>
          <w:rFonts w:cs="Arial"/>
          <w:sz w:val="24"/>
          <w:szCs w:val="24"/>
        </w:rPr>
        <w:t>er the stipulated closing date and time.</w:t>
      </w:r>
    </w:p>
    <w:p w14:paraId="00ABB1DE" w14:textId="77777777" w:rsidR="003852CF" w:rsidRPr="00FE73E7" w:rsidRDefault="003852CF" w:rsidP="00A86E2F">
      <w:pPr>
        <w:pStyle w:val="ListParagraph"/>
        <w:spacing w:after="0" w:line="360" w:lineRule="auto"/>
        <w:ind w:left="567"/>
        <w:jc w:val="both"/>
        <w:rPr>
          <w:rFonts w:cs="Arial"/>
          <w:sz w:val="24"/>
          <w:szCs w:val="24"/>
        </w:rPr>
      </w:pPr>
    </w:p>
    <w:p w14:paraId="03C7BA16" w14:textId="6A5CAED3" w:rsidR="00232D68" w:rsidRPr="00FE73E7" w:rsidRDefault="00232D68" w:rsidP="00A86E2F">
      <w:pPr>
        <w:pStyle w:val="ListParagraph"/>
        <w:spacing w:after="0" w:line="360" w:lineRule="auto"/>
        <w:ind w:left="567"/>
        <w:jc w:val="both"/>
        <w:rPr>
          <w:rFonts w:cs="Arial"/>
          <w:sz w:val="24"/>
          <w:szCs w:val="24"/>
        </w:rPr>
      </w:pPr>
      <w:r w:rsidRPr="00FE73E7">
        <w:rPr>
          <w:rFonts w:cs="Arial"/>
          <w:sz w:val="24"/>
          <w:szCs w:val="24"/>
        </w:rPr>
        <w:t xml:space="preserve">The SARB may waive a mandatory requirement </w:t>
      </w:r>
      <w:proofErr w:type="gramStart"/>
      <w:r w:rsidRPr="00FE73E7">
        <w:rPr>
          <w:rFonts w:cs="Arial"/>
          <w:sz w:val="24"/>
          <w:szCs w:val="24"/>
        </w:rPr>
        <w:t>in the event that</w:t>
      </w:r>
      <w:proofErr w:type="gramEnd"/>
      <w:r w:rsidR="00C67CAF" w:rsidRPr="00FE73E7">
        <w:rPr>
          <w:rFonts w:cs="Arial"/>
          <w:sz w:val="24"/>
          <w:szCs w:val="24"/>
        </w:rPr>
        <w:t>:</w:t>
      </w:r>
    </w:p>
    <w:p w14:paraId="203A887B" w14:textId="77777777" w:rsidR="00232D68" w:rsidRPr="00FE73E7" w:rsidRDefault="00232D68" w:rsidP="005F588C">
      <w:pPr>
        <w:pStyle w:val="ListParagraph"/>
        <w:numPr>
          <w:ilvl w:val="2"/>
          <w:numId w:val="23"/>
        </w:numPr>
        <w:spacing w:after="0" w:line="360" w:lineRule="auto"/>
        <w:ind w:left="1134" w:hanging="567"/>
        <w:jc w:val="both"/>
        <w:rPr>
          <w:rFonts w:cs="Arial"/>
          <w:sz w:val="24"/>
          <w:szCs w:val="24"/>
        </w:rPr>
      </w:pPr>
      <w:r w:rsidRPr="00FE73E7">
        <w:rPr>
          <w:rFonts w:cs="Arial"/>
          <w:sz w:val="24"/>
          <w:szCs w:val="24"/>
        </w:rPr>
        <w:t xml:space="preserve">no suppliers </w:t>
      </w:r>
      <w:proofErr w:type="gramStart"/>
      <w:r w:rsidRPr="00FE73E7">
        <w:rPr>
          <w:rFonts w:cs="Arial"/>
          <w:sz w:val="24"/>
          <w:szCs w:val="24"/>
        </w:rPr>
        <w:t>are able to</w:t>
      </w:r>
      <w:proofErr w:type="gramEnd"/>
      <w:r w:rsidRPr="00FE73E7">
        <w:rPr>
          <w:rFonts w:cs="Arial"/>
          <w:sz w:val="24"/>
          <w:szCs w:val="24"/>
        </w:rPr>
        <w:t xml:space="preserve"> meet the SARB’s requirements; or</w:t>
      </w:r>
    </w:p>
    <w:p w14:paraId="009289CA" w14:textId="7ED96399" w:rsidR="00232D68" w:rsidRPr="00FE73E7" w:rsidRDefault="00232D68" w:rsidP="005F588C">
      <w:pPr>
        <w:pStyle w:val="ListParagraph"/>
        <w:numPr>
          <w:ilvl w:val="2"/>
          <w:numId w:val="23"/>
        </w:numPr>
        <w:spacing w:after="0" w:line="360" w:lineRule="auto"/>
        <w:ind w:left="1134" w:hanging="567"/>
        <w:jc w:val="both"/>
        <w:rPr>
          <w:rFonts w:cs="Arial"/>
          <w:sz w:val="24"/>
          <w:szCs w:val="24"/>
        </w:rPr>
      </w:pPr>
      <w:r w:rsidRPr="00FE73E7">
        <w:rPr>
          <w:rFonts w:cs="Arial"/>
          <w:sz w:val="24"/>
          <w:szCs w:val="24"/>
        </w:rPr>
        <w:t xml:space="preserve">the </w:t>
      </w:r>
      <w:r w:rsidR="003852CF" w:rsidRPr="00FE73E7">
        <w:rPr>
          <w:rFonts w:cs="Arial"/>
          <w:sz w:val="24"/>
          <w:szCs w:val="24"/>
        </w:rPr>
        <w:t xml:space="preserve">procurement process </w:t>
      </w:r>
      <w:r w:rsidRPr="00FE73E7">
        <w:rPr>
          <w:rFonts w:cs="Arial"/>
          <w:sz w:val="24"/>
          <w:szCs w:val="24"/>
        </w:rPr>
        <w:t xml:space="preserve">is not competitive in that an inadequate number of suppliers have qualified </w:t>
      </w:r>
      <w:r w:rsidR="003852CF" w:rsidRPr="00FE73E7">
        <w:rPr>
          <w:rFonts w:cs="Arial"/>
          <w:sz w:val="24"/>
          <w:szCs w:val="24"/>
        </w:rPr>
        <w:t xml:space="preserve">(by meeting all administrative and mandatory requirements) </w:t>
      </w:r>
      <w:r w:rsidRPr="00FE73E7">
        <w:rPr>
          <w:rFonts w:cs="Arial"/>
          <w:sz w:val="24"/>
          <w:szCs w:val="24"/>
        </w:rPr>
        <w:t xml:space="preserve">to move on to the </w:t>
      </w:r>
      <w:r w:rsidR="003852CF" w:rsidRPr="00FE73E7">
        <w:rPr>
          <w:rFonts w:cs="Arial"/>
          <w:sz w:val="24"/>
          <w:szCs w:val="24"/>
        </w:rPr>
        <w:t>technical and commercial</w:t>
      </w:r>
      <w:r w:rsidRPr="00FE73E7">
        <w:rPr>
          <w:rFonts w:cs="Arial"/>
          <w:sz w:val="24"/>
          <w:szCs w:val="24"/>
        </w:rPr>
        <w:t xml:space="preserve"> evaluation phase.</w:t>
      </w:r>
    </w:p>
    <w:p w14:paraId="2E0AF3DD" w14:textId="77777777" w:rsidR="003852CF" w:rsidRPr="00FE73E7" w:rsidRDefault="003852CF" w:rsidP="00A86E2F">
      <w:pPr>
        <w:pStyle w:val="ListParagraph"/>
        <w:spacing w:after="0" w:line="360" w:lineRule="auto"/>
        <w:ind w:left="567"/>
        <w:jc w:val="both"/>
        <w:rPr>
          <w:rFonts w:cs="Arial"/>
          <w:sz w:val="24"/>
          <w:szCs w:val="24"/>
        </w:rPr>
      </w:pPr>
    </w:p>
    <w:p w14:paraId="3648FF50" w14:textId="70BD600D" w:rsidR="00232D68" w:rsidRDefault="00232D68" w:rsidP="00A86E2F">
      <w:pPr>
        <w:pStyle w:val="ListParagraph"/>
        <w:spacing w:after="0" w:line="360" w:lineRule="auto"/>
        <w:ind w:left="567"/>
        <w:jc w:val="both"/>
        <w:rPr>
          <w:rFonts w:cs="Arial"/>
          <w:sz w:val="24"/>
          <w:szCs w:val="24"/>
        </w:rPr>
      </w:pPr>
      <w:r w:rsidRPr="00FE73E7">
        <w:rPr>
          <w:rFonts w:cs="Arial"/>
          <w:sz w:val="24"/>
          <w:szCs w:val="24"/>
        </w:rPr>
        <w:t>Where a conditional award has been made</w:t>
      </w:r>
      <w:r w:rsidR="00A63131" w:rsidRPr="00FE73E7">
        <w:rPr>
          <w:rFonts w:cs="Arial"/>
          <w:sz w:val="24"/>
          <w:szCs w:val="24"/>
        </w:rPr>
        <w:t>,</w:t>
      </w:r>
      <w:r w:rsidRPr="00FE73E7">
        <w:rPr>
          <w:rFonts w:cs="Arial"/>
          <w:sz w:val="24"/>
          <w:szCs w:val="24"/>
        </w:rPr>
        <w:t xml:space="preserve"> the SARB will have the right to withdraw the award, should it become apparent that the process </w:t>
      </w:r>
      <w:r w:rsidR="003852CF" w:rsidRPr="00FE73E7">
        <w:rPr>
          <w:rFonts w:cs="Arial"/>
          <w:sz w:val="24"/>
          <w:szCs w:val="24"/>
        </w:rPr>
        <w:t xml:space="preserve">of post-award compliance with administrative or mandatory requirements </w:t>
      </w:r>
      <w:r w:rsidR="00706014" w:rsidRPr="00FE73E7">
        <w:rPr>
          <w:rFonts w:cs="Arial"/>
          <w:sz w:val="24"/>
          <w:szCs w:val="24"/>
        </w:rPr>
        <w:t xml:space="preserve">is causing an unreasonably long </w:t>
      </w:r>
      <w:r w:rsidRPr="00FE73E7">
        <w:rPr>
          <w:rFonts w:cs="Arial"/>
          <w:sz w:val="24"/>
          <w:szCs w:val="24"/>
        </w:rPr>
        <w:t xml:space="preserve">delay </w:t>
      </w:r>
      <w:r w:rsidR="00706014" w:rsidRPr="00FE73E7">
        <w:rPr>
          <w:rFonts w:cs="Arial"/>
          <w:sz w:val="24"/>
          <w:szCs w:val="24"/>
        </w:rPr>
        <w:t xml:space="preserve">in </w:t>
      </w:r>
      <w:r w:rsidRPr="00FE73E7">
        <w:rPr>
          <w:rFonts w:cs="Arial"/>
          <w:sz w:val="24"/>
          <w:szCs w:val="24"/>
        </w:rPr>
        <w:t xml:space="preserve">the </w:t>
      </w:r>
      <w:r w:rsidR="003852CF" w:rsidRPr="00FE73E7">
        <w:rPr>
          <w:rFonts w:cs="Arial"/>
          <w:sz w:val="24"/>
          <w:szCs w:val="24"/>
        </w:rPr>
        <w:t xml:space="preserve">finalisation of contract award and/or </w:t>
      </w:r>
      <w:r w:rsidRPr="00FE73E7">
        <w:rPr>
          <w:rFonts w:cs="Arial"/>
          <w:sz w:val="24"/>
          <w:szCs w:val="24"/>
        </w:rPr>
        <w:t>commencement of the services and/or delivery of the goods</w:t>
      </w:r>
      <w:r w:rsidR="003852CF" w:rsidRPr="00FE73E7">
        <w:rPr>
          <w:rFonts w:cs="Arial"/>
          <w:sz w:val="24"/>
          <w:szCs w:val="24"/>
        </w:rPr>
        <w:t>.</w:t>
      </w:r>
      <w:r w:rsidRPr="00FE73E7">
        <w:rPr>
          <w:rFonts w:cs="Arial"/>
          <w:sz w:val="24"/>
          <w:szCs w:val="24"/>
        </w:rPr>
        <w:t xml:space="preserve"> </w:t>
      </w:r>
      <w:proofErr w:type="gramStart"/>
      <w:r w:rsidR="003852CF" w:rsidRPr="00FE73E7">
        <w:rPr>
          <w:rFonts w:cs="Arial"/>
          <w:sz w:val="24"/>
          <w:szCs w:val="24"/>
        </w:rPr>
        <w:t>In the event that</w:t>
      </w:r>
      <w:proofErr w:type="gramEnd"/>
      <w:r w:rsidR="003852CF" w:rsidRPr="00FE73E7">
        <w:rPr>
          <w:rFonts w:cs="Arial"/>
          <w:sz w:val="24"/>
          <w:szCs w:val="24"/>
        </w:rPr>
        <w:t xml:space="preserve"> the SARB withdraws a conditional award, it reserves the right to </w:t>
      </w:r>
      <w:r w:rsidRPr="00FE73E7">
        <w:rPr>
          <w:rFonts w:cs="Arial"/>
          <w:sz w:val="24"/>
          <w:szCs w:val="24"/>
        </w:rPr>
        <w:t xml:space="preserve">appoint the </w:t>
      </w:r>
      <w:r w:rsidR="003852CF" w:rsidRPr="00FE73E7">
        <w:rPr>
          <w:rFonts w:cs="Arial"/>
          <w:sz w:val="24"/>
          <w:szCs w:val="24"/>
        </w:rPr>
        <w:t>reserve</w:t>
      </w:r>
      <w:r w:rsidRPr="00FE73E7">
        <w:rPr>
          <w:rFonts w:cs="Arial"/>
          <w:sz w:val="24"/>
          <w:szCs w:val="24"/>
        </w:rPr>
        <w:t xml:space="preserve"> supplier</w:t>
      </w:r>
      <w:r w:rsidR="00F94D7A" w:rsidRPr="00FE73E7">
        <w:rPr>
          <w:rFonts w:cs="Arial"/>
          <w:sz w:val="24"/>
          <w:szCs w:val="24"/>
        </w:rPr>
        <w:t>.</w:t>
      </w:r>
    </w:p>
    <w:p w14:paraId="38344719" w14:textId="77777777" w:rsidR="00253EE8" w:rsidRPr="008A1CB7" w:rsidRDefault="00253EE8" w:rsidP="00A86E2F">
      <w:pPr>
        <w:pStyle w:val="ListParagraph"/>
        <w:spacing w:after="0" w:line="360" w:lineRule="auto"/>
        <w:ind w:left="567"/>
        <w:jc w:val="both"/>
        <w:rPr>
          <w:rFonts w:cs="Arial"/>
          <w:sz w:val="24"/>
          <w:szCs w:val="24"/>
        </w:rPr>
      </w:pPr>
    </w:p>
    <w:p w14:paraId="636A2237" w14:textId="198C3F45" w:rsidR="00A86E2F" w:rsidRDefault="00A86E2F" w:rsidP="005F588C">
      <w:pPr>
        <w:pStyle w:val="ListParagraph"/>
        <w:numPr>
          <w:ilvl w:val="1"/>
          <w:numId w:val="13"/>
        </w:numPr>
        <w:spacing w:after="0" w:line="360" w:lineRule="auto"/>
        <w:ind w:left="567" w:hanging="567"/>
        <w:jc w:val="both"/>
        <w:rPr>
          <w:rFonts w:cs="Arial"/>
          <w:sz w:val="24"/>
          <w:szCs w:val="24"/>
        </w:rPr>
      </w:pPr>
      <w:r>
        <w:rPr>
          <w:rFonts w:cs="Arial"/>
          <w:i/>
          <w:sz w:val="24"/>
          <w:szCs w:val="24"/>
        </w:rPr>
        <w:t>Technical capability</w:t>
      </w:r>
    </w:p>
    <w:p w14:paraId="77A430E7" w14:textId="559E9CE3" w:rsidR="004B50F8" w:rsidRDefault="004B50F8" w:rsidP="00A86E2F">
      <w:pPr>
        <w:pStyle w:val="ListParagraph"/>
        <w:spacing w:after="0" w:line="360" w:lineRule="auto"/>
        <w:ind w:left="567"/>
        <w:jc w:val="both"/>
        <w:rPr>
          <w:rFonts w:cs="Arial"/>
          <w:sz w:val="24"/>
          <w:szCs w:val="24"/>
        </w:rPr>
      </w:pPr>
      <w:r w:rsidRPr="008A1CB7">
        <w:rPr>
          <w:rFonts w:cs="Arial"/>
          <w:sz w:val="24"/>
          <w:szCs w:val="24"/>
        </w:rPr>
        <w:t xml:space="preserve">A </w:t>
      </w:r>
      <w:r w:rsidR="003852CF">
        <w:rPr>
          <w:rFonts w:cs="Arial"/>
          <w:sz w:val="24"/>
          <w:szCs w:val="24"/>
        </w:rPr>
        <w:t xml:space="preserve">qualifying </w:t>
      </w:r>
      <w:r w:rsidRPr="008A1CB7">
        <w:rPr>
          <w:rFonts w:cs="Arial"/>
          <w:sz w:val="24"/>
          <w:szCs w:val="24"/>
        </w:rPr>
        <w:t xml:space="preserve">supplier’s technical capability will be evaluated based on the level of compliance of its proposal with the SARB’s requirements set out in </w:t>
      </w:r>
      <w:r w:rsidR="00E25C6E" w:rsidRPr="00FE73E7">
        <w:rPr>
          <w:rFonts w:cs="Arial"/>
          <w:b/>
          <w:sz w:val="24"/>
          <w:szCs w:val="24"/>
        </w:rPr>
        <w:t>s</w:t>
      </w:r>
      <w:r w:rsidRPr="00FE73E7">
        <w:rPr>
          <w:rFonts w:cs="Arial"/>
          <w:b/>
          <w:sz w:val="24"/>
          <w:szCs w:val="24"/>
        </w:rPr>
        <w:t>ection 6</w:t>
      </w:r>
      <w:r w:rsidRPr="00FE73E7">
        <w:rPr>
          <w:rFonts w:cs="Arial"/>
          <w:sz w:val="24"/>
          <w:szCs w:val="24"/>
        </w:rPr>
        <w:t xml:space="preserve">, read together with the SARB’s technical evaluation criteria outlined in </w:t>
      </w:r>
      <w:r w:rsidR="00E25C6E" w:rsidRPr="00FE73E7">
        <w:rPr>
          <w:rFonts w:cs="Arial"/>
          <w:b/>
          <w:sz w:val="24"/>
          <w:szCs w:val="24"/>
        </w:rPr>
        <w:t>s</w:t>
      </w:r>
      <w:r w:rsidRPr="00FE73E7">
        <w:rPr>
          <w:rFonts w:cs="Arial"/>
          <w:b/>
          <w:sz w:val="24"/>
          <w:szCs w:val="24"/>
        </w:rPr>
        <w:t>ection 7</w:t>
      </w:r>
      <w:r w:rsidRPr="00FE73E7">
        <w:rPr>
          <w:rFonts w:cs="Arial"/>
          <w:sz w:val="24"/>
          <w:szCs w:val="24"/>
        </w:rPr>
        <w:t>.</w:t>
      </w:r>
    </w:p>
    <w:p w14:paraId="048AE37D" w14:textId="77777777" w:rsidR="00253EE8" w:rsidRDefault="00253EE8" w:rsidP="00A86E2F">
      <w:pPr>
        <w:pStyle w:val="ListParagraph"/>
        <w:spacing w:after="0" w:line="360" w:lineRule="auto"/>
        <w:ind w:left="567"/>
        <w:jc w:val="both"/>
        <w:rPr>
          <w:rFonts w:cs="Arial"/>
          <w:sz w:val="24"/>
          <w:szCs w:val="24"/>
        </w:rPr>
      </w:pPr>
    </w:p>
    <w:p w14:paraId="3F8A055B" w14:textId="09374D27" w:rsidR="002E663A" w:rsidRPr="002E663A" w:rsidRDefault="002E663A" w:rsidP="005F588C">
      <w:pPr>
        <w:pStyle w:val="ListParagraph"/>
        <w:numPr>
          <w:ilvl w:val="1"/>
          <w:numId w:val="13"/>
        </w:numPr>
        <w:spacing w:after="0" w:line="360" w:lineRule="auto"/>
        <w:ind w:left="567" w:hanging="567"/>
        <w:jc w:val="both"/>
        <w:rPr>
          <w:rFonts w:cs="Arial"/>
          <w:i/>
          <w:sz w:val="24"/>
          <w:szCs w:val="24"/>
          <w:lang w:val="en-ZA"/>
        </w:rPr>
      </w:pPr>
      <w:r>
        <w:rPr>
          <w:rFonts w:cs="Arial"/>
          <w:i/>
          <w:sz w:val="24"/>
          <w:szCs w:val="24"/>
          <w:lang w:val="en-ZA"/>
        </w:rPr>
        <w:t>Clarification requested by the SARB</w:t>
      </w:r>
    </w:p>
    <w:p w14:paraId="519A9A98" w14:textId="39CBE2C9" w:rsidR="00EB5CE6" w:rsidRDefault="00EB5CE6" w:rsidP="002E663A">
      <w:pPr>
        <w:pStyle w:val="ListParagraph"/>
        <w:spacing w:after="0" w:line="360" w:lineRule="auto"/>
        <w:ind w:left="567"/>
        <w:jc w:val="both"/>
        <w:rPr>
          <w:rFonts w:cs="Arial"/>
          <w:sz w:val="24"/>
          <w:szCs w:val="24"/>
        </w:rPr>
      </w:pPr>
      <w:r w:rsidRPr="00B31604">
        <w:rPr>
          <w:rFonts w:cs="Arial"/>
          <w:sz w:val="24"/>
          <w:szCs w:val="24"/>
        </w:rPr>
        <w:lastRenderedPageBreak/>
        <w:t xml:space="preserve">The SARB </w:t>
      </w:r>
      <w:r w:rsidRPr="00FE73E7">
        <w:rPr>
          <w:rFonts w:cs="Arial"/>
          <w:sz w:val="24"/>
          <w:szCs w:val="24"/>
        </w:rPr>
        <w:t>may</w:t>
      </w:r>
      <w:r w:rsidR="00B31604" w:rsidRPr="00FE73E7">
        <w:rPr>
          <w:rFonts w:cs="Arial"/>
          <w:sz w:val="24"/>
          <w:szCs w:val="24"/>
        </w:rPr>
        <w:t>,</w:t>
      </w:r>
      <w:r w:rsidRPr="00FE73E7">
        <w:rPr>
          <w:rFonts w:cs="Arial"/>
          <w:sz w:val="24"/>
          <w:szCs w:val="24"/>
        </w:rPr>
        <w:t xml:space="preserve"> at any time during the </w:t>
      </w:r>
      <w:r w:rsidR="003852CF" w:rsidRPr="00FE73E7">
        <w:rPr>
          <w:rFonts w:cs="Arial"/>
          <w:sz w:val="24"/>
          <w:szCs w:val="24"/>
        </w:rPr>
        <w:t xml:space="preserve">RFP </w:t>
      </w:r>
      <w:r w:rsidRPr="00FE73E7">
        <w:rPr>
          <w:rFonts w:cs="Arial"/>
          <w:sz w:val="24"/>
          <w:szCs w:val="24"/>
        </w:rPr>
        <w:t>process</w:t>
      </w:r>
      <w:r w:rsidR="00B31604" w:rsidRPr="00FE73E7">
        <w:rPr>
          <w:rFonts w:cs="Arial"/>
          <w:sz w:val="24"/>
          <w:szCs w:val="24"/>
        </w:rPr>
        <w:t>,</w:t>
      </w:r>
      <w:r w:rsidRPr="00FE73E7">
        <w:rPr>
          <w:rFonts w:cs="Arial"/>
          <w:sz w:val="24"/>
          <w:szCs w:val="24"/>
        </w:rPr>
        <w:t xml:space="preserve"> seek clarification from suppliers who submitted a </w:t>
      </w:r>
      <w:r w:rsidR="003852CF" w:rsidRPr="00FE73E7">
        <w:rPr>
          <w:rFonts w:cs="Arial"/>
          <w:sz w:val="24"/>
          <w:szCs w:val="24"/>
        </w:rPr>
        <w:t xml:space="preserve">proposal in </w:t>
      </w:r>
      <w:r w:rsidRPr="00FE73E7">
        <w:rPr>
          <w:rFonts w:cs="Arial"/>
          <w:sz w:val="24"/>
          <w:szCs w:val="24"/>
        </w:rPr>
        <w:t>response to this RFP. Such clarification may be sought in the form of written questions submitted by the SARB to suppliers regarding certain aspects of their proposals</w:t>
      </w:r>
      <w:r w:rsidR="000812A3" w:rsidRPr="00FE73E7">
        <w:rPr>
          <w:rFonts w:cs="Arial"/>
          <w:sz w:val="24"/>
          <w:szCs w:val="24"/>
        </w:rPr>
        <w:t xml:space="preserve"> or</w:t>
      </w:r>
      <w:r w:rsidRPr="00FE73E7">
        <w:rPr>
          <w:rFonts w:cs="Arial"/>
          <w:sz w:val="24"/>
          <w:szCs w:val="24"/>
        </w:rPr>
        <w:t>, alternatively</w:t>
      </w:r>
      <w:r w:rsidR="000812A3" w:rsidRPr="00FE73E7">
        <w:rPr>
          <w:rFonts w:cs="Arial"/>
          <w:sz w:val="24"/>
          <w:szCs w:val="24"/>
        </w:rPr>
        <w:t>,</w:t>
      </w:r>
      <w:r w:rsidRPr="00FE73E7">
        <w:rPr>
          <w:rFonts w:cs="Arial"/>
          <w:sz w:val="24"/>
          <w:szCs w:val="24"/>
        </w:rPr>
        <w:t xml:space="preserve"> in</w:t>
      </w:r>
      <w:r w:rsidRPr="00B31604">
        <w:rPr>
          <w:rFonts w:cs="Arial"/>
          <w:sz w:val="24"/>
          <w:szCs w:val="24"/>
        </w:rPr>
        <w:t xml:space="preserve"> the form of a request that suppliers orally present their proposals to the SARB </w:t>
      </w:r>
      <w:proofErr w:type="gramStart"/>
      <w:r w:rsidRPr="00B31604">
        <w:rPr>
          <w:rFonts w:cs="Arial"/>
          <w:sz w:val="24"/>
          <w:szCs w:val="24"/>
        </w:rPr>
        <w:t>in order to</w:t>
      </w:r>
      <w:proofErr w:type="gramEnd"/>
      <w:r w:rsidRPr="00B31604">
        <w:rPr>
          <w:rFonts w:cs="Arial"/>
          <w:sz w:val="24"/>
          <w:szCs w:val="24"/>
        </w:rPr>
        <w:t xml:space="preserve"> allow the SARB the opportunity to seek clarification. Where the SARB elects to conduct an oral clarification session, the SARB will first evaluate and allocate interim scores to suppliers’ technical proposals. The SARB will finalise such suppliers’ scores after conducting the oral clarification session. Under no circumstances will </w:t>
      </w:r>
      <w:r w:rsidRPr="00FE73E7">
        <w:rPr>
          <w:rFonts w:cs="Arial"/>
          <w:sz w:val="24"/>
          <w:szCs w:val="24"/>
        </w:rPr>
        <w:t xml:space="preserve">a supplier be </w:t>
      </w:r>
      <w:r w:rsidR="003852CF" w:rsidRPr="00FE73E7">
        <w:rPr>
          <w:rFonts w:cs="Arial"/>
          <w:sz w:val="24"/>
          <w:szCs w:val="24"/>
        </w:rPr>
        <w:t xml:space="preserve">permitted </w:t>
      </w:r>
      <w:r w:rsidRPr="00FE73E7">
        <w:rPr>
          <w:rFonts w:cs="Arial"/>
          <w:sz w:val="24"/>
          <w:szCs w:val="24"/>
        </w:rPr>
        <w:t>to amplify its proposal when responding to written clarification questions</w:t>
      </w:r>
      <w:r w:rsidR="003852CF" w:rsidRPr="00FE73E7">
        <w:rPr>
          <w:rFonts w:cs="Arial"/>
          <w:sz w:val="24"/>
          <w:szCs w:val="24"/>
        </w:rPr>
        <w:t>,</w:t>
      </w:r>
      <w:r w:rsidR="00425855" w:rsidRPr="00FE73E7">
        <w:rPr>
          <w:rFonts w:cs="Arial"/>
          <w:sz w:val="24"/>
          <w:szCs w:val="24"/>
        </w:rPr>
        <w:t xml:space="preserve"> or</w:t>
      </w:r>
      <w:r w:rsidRPr="00FE73E7">
        <w:rPr>
          <w:rFonts w:cs="Arial"/>
          <w:sz w:val="24"/>
          <w:szCs w:val="24"/>
        </w:rPr>
        <w:t xml:space="preserve"> </w:t>
      </w:r>
      <w:r w:rsidR="00FE73E7" w:rsidRPr="00FE73E7">
        <w:rPr>
          <w:rFonts w:cs="Arial"/>
          <w:sz w:val="24"/>
          <w:szCs w:val="24"/>
        </w:rPr>
        <w:t xml:space="preserve">during </w:t>
      </w:r>
      <w:r w:rsidRPr="00FE73E7">
        <w:rPr>
          <w:rFonts w:cs="Arial"/>
          <w:sz w:val="24"/>
          <w:szCs w:val="24"/>
        </w:rPr>
        <w:t>any oral clarification session.</w:t>
      </w:r>
      <w:r w:rsidR="00425855">
        <w:rPr>
          <w:rFonts w:cs="Arial"/>
          <w:sz w:val="24"/>
          <w:szCs w:val="24"/>
        </w:rPr>
        <w:t xml:space="preserve"> </w:t>
      </w:r>
    </w:p>
    <w:p w14:paraId="1A2BE923" w14:textId="77777777" w:rsidR="00253EE8" w:rsidRPr="008A1CB7" w:rsidRDefault="00253EE8" w:rsidP="002E663A">
      <w:pPr>
        <w:pStyle w:val="ListParagraph"/>
        <w:spacing w:after="0" w:line="360" w:lineRule="auto"/>
        <w:ind w:left="567"/>
        <w:jc w:val="both"/>
        <w:rPr>
          <w:rFonts w:cs="Arial"/>
          <w:i/>
          <w:sz w:val="24"/>
          <w:szCs w:val="24"/>
          <w:lang w:val="en-ZA"/>
        </w:rPr>
      </w:pPr>
    </w:p>
    <w:p w14:paraId="33640FA7" w14:textId="4A4BAD2D" w:rsidR="002E663A" w:rsidRPr="00A1734E" w:rsidRDefault="002E663A" w:rsidP="005F588C">
      <w:pPr>
        <w:pStyle w:val="ListParagraph"/>
        <w:numPr>
          <w:ilvl w:val="1"/>
          <w:numId w:val="13"/>
        </w:numPr>
        <w:spacing w:after="0" w:line="360" w:lineRule="auto"/>
        <w:ind w:left="567" w:hanging="567"/>
        <w:jc w:val="both"/>
        <w:rPr>
          <w:rFonts w:cs="Arial"/>
          <w:sz w:val="24"/>
          <w:szCs w:val="24"/>
        </w:rPr>
      </w:pPr>
      <w:r w:rsidRPr="00A1734E">
        <w:rPr>
          <w:rFonts w:cs="Arial"/>
          <w:i/>
          <w:sz w:val="24"/>
          <w:szCs w:val="24"/>
        </w:rPr>
        <w:t>Shortlisting of suppliers</w:t>
      </w:r>
    </w:p>
    <w:p w14:paraId="6AA26C72" w14:textId="46E97B36" w:rsidR="004B50F8" w:rsidRDefault="00A1734E" w:rsidP="000530B1">
      <w:pPr>
        <w:pStyle w:val="ListParagraph"/>
        <w:spacing w:after="0" w:line="360" w:lineRule="auto"/>
        <w:ind w:left="567"/>
        <w:jc w:val="both"/>
        <w:rPr>
          <w:rFonts w:cs="Arial"/>
          <w:bCs/>
          <w:sz w:val="24"/>
          <w:szCs w:val="24"/>
        </w:rPr>
      </w:pPr>
      <w:r w:rsidRPr="00FE73E7">
        <w:rPr>
          <w:rFonts w:cs="Arial"/>
          <w:sz w:val="24"/>
          <w:szCs w:val="24"/>
        </w:rPr>
        <w:t>If t</w:t>
      </w:r>
      <w:r w:rsidR="004B50F8" w:rsidRPr="00FE73E7">
        <w:rPr>
          <w:rFonts w:cs="Arial"/>
          <w:sz w:val="24"/>
          <w:szCs w:val="24"/>
        </w:rPr>
        <w:t xml:space="preserve">he SARB </w:t>
      </w:r>
      <w:r w:rsidRPr="00FE73E7">
        <w:rPr>
          <w:rFonts w:cs="Arial"/>
          <w:sz w:val="24"/>
          <w:szCs w:val="24"/>
        </w:rPr>
        <w:t>intends</w:t>
      </w:r>
      <w:r w:rsidR="004B50F8" w:rsidRPr="00FE73E7">
        <w:rPr>
          <w:rFonts w:cs="Arial"/>
          <w:sz w:val="24"/>
          <w:szCs w:val="24"/>
        </w:rPr>
        <w:t xml:space="preserve"> to shortlist suppliers </w:t>
      </w:r>
      <w:r w:rsidRPr="00FE73E7">
        <w:rPr>
          <w:rFonts w:cs="Arial"/>
          <w:sz w:val="24"/>
          <w:szCs w:val="24"/>
        </w:rPr>
        <w:t xml:space="preserve">after evaluation of their technical proposals </w:t>
      </w:r>
      <w:proofErr w:type="gramStart"/>
      <w:r w:rsidR="004B50F8" w:rsidRPr="00FE73E7">
        <w:rPr>
          <w:rFonts w:cs="Arial"/>
          <w:sz w:val="24"/>
          <w:szCs w:val="24"/>
        </w:rPr>
        <w:t>in order to</w:t>
      </w:r>
      <w:proofErr w:type="gramEnd"/>
      <w:r w:rsidR="004B50F8" w:rsidRPr="00FE73E7">
        <w:rPr>
          <w:rFonts w:cs="Arial"/>
          <w:sz w:val="24"/>
          <w:szCs w:val="24"/>
        </w:rPr>
        <w:t xml:space="preserve"> conduct further evaluations of such suppliers’ technical capability</w:t>
      </w:r>
      <w:r w:rsidRPr="00FE73E7">
        <w:rPr>
          <w:rFonts w:cs="Arial"/>
          <w:sz w:val="24"/>
          <w:szCs w:val="24"/>
        </w:rPr>
        <w:t xml:space="preserve">, such intention will be specified in </w:t>
      </w:r>
      <w:r w:rsidRPr="00FE73E7">
        <w:rPr>
          <w:rFonts w:cs="Arial"/>
          <w:b/>
          <w:sz w:val="24"/>
          <w:szCs w:val="24"/>
        </w:rPr>
        <w:t>section 7</w:t>
      </w:r>
      <w:r w:rsidR="004B50F8" w:rsidRPr="00FE73E7">
        <w:rPr>
          <w:rFonts w:cs="Arial"/>
          <w:sz w:val="24"/>
          <w:szCs w:val="24"/>
        </w:rPr>
        <w:t xml:space="preserve">. Further evaluations may either be conducted for the purpose of verifying information provided by the supplier in its </w:t>
      </w:r>
      <w:r w:rsidR="00D52BB4" w:rsidRPr="00FE73E7">
        <w:rPr>
          <w:rFonts w:cs="Arial"/>
          <w:sz w:val="24"/>
          <w:szCs w:val="24"/>
        </w:rPr>
        <w:t>technical</w:t>
      </w:r>
      <w:r w:rsidR="004B50F8" w:rsidRPr="00FE73E7">
        <w:rPr>
          <w:rFonts w:cs="Arial"/>
          <w:sz w:val="24"/>
          <w:szCs w:val="24"/>
        </w:rPr>
        <w:t xml:space="preserve"> proposal</w:t>
      </w:r>
      <w:r w:rsidR="00F94D7A" w:rsidRPr="00FE73E7">
        <w:rPr>
          <w:rFonts w:cs="Arial"/>
          <w:sz w:val="24"/>
          <w:szCs w:val="24"/>
        </w:rPr>
        <w:t>,</w:t>
      </w:r>
      <w:r w:rsidR="004B50F8" w:rsidRPr="00FE73E7">
        <w:rPr>
          <w:rFonts w:cs="Arial"/>
          <w:sz w:val="24"/>
          <w:szCs w:val="24"/>
        </w:rPr>
        <w:t xml:space="preserve"> or for purposes of conducting an additional round of scoring</w:t>
      </w:r>
      <w:r w:rsidR="00D52BB4" w:rsidRPr="00FE73E7">
        <w:rPr>
          <w:rFonts w:cs="Arial"/>
          <w:sz w:val="24"/>
          <w:szCs w:val="24"/>
        </w:rPr>
        <w:t xml:space="preserve"> of the supplier’s technical capability</w:t>
      </w:r>
      <w:r w:rsidR="004B50F8" w:rsidRPr="00FE73E7">
        <w:rPr>
          <w:rFonts w:cs="Arial"/>
          <w:sz w:val="24"/>
          <w:szCs w:val="24"/>
        </w:rPr>
        <w:t>.</w:t>
      </w:r>
      <w:r w:rsidR="002E663A" w:rsidRPr="00FE73E7">
        <w:rPr>
          <w:rFonts w:cs="Arial"/>
          <w:sz w:val="24"/>
          <w:szCs w:val="24"/>
        </w:rPr>
        <w:t xml:space="preserve"> </w:t>
      </w:r>
      <w:r w:rsidRPr="00FE73E7">
        <w:rPr>
          <w:rFonts w:cs="Arial"/>
          <w:sz w:val="24"/>
          <w:szCs w:val="24"/>
        </w:rPr>
        <w:t>T</w:t>
      </w:r>
      <w:r w:rsidR="004B50F8" w:rsidRPr="00FE73E7">
        <w:rPr>
          <w:rFonts w:cs="Arial"/>
          <w:sz w:val="24"/>
          <w:szCs w:val="24"/>
        </w:rPr>
        <w:t xml:space="preserve">he basis for the shortlisting of suppliers as well as the nature of the further evaluations to be conducted </w:t>
      </w:r>
      <w:r w:rsidRPr="00FE73E7">
        <w:rPr>
          <w:rFonts w:cs="Arial"/>
          <w:sz w:val="24"/>
          <w:szCs w:val="24"/>
        </w:rPr>
        <w:t xml:space="preserve">(if applicable) </w:t>
      </w:r>
      <w:r w:rsidR="004B50F8" w:rsidRPr="00FE73E7">
        <w:rPr>
          <w:rFonts w:cs="Arial"/>
          <w:sz w:val="24"/>
          <w:szCs w:val="24"/>
        </w:rPr>
        <w:t xml:space="preserve">will be set out in </w:t>
      </w:r>
      <w:r w:rsidR="00272C4F" w:rsidRPr="00FE73E7">
        <w:rPr>
          <w:rFonts w:cs="Arial"/>
          <w:b/>
          <w:sz w:val="24"/>
          <w:szCs w:val="24"/>
        </w:rPr>
        <w:t>s</w:t>
      </w:r>
      <w:r w:rsidR="004B50F8" w:rsidRPr="00FE73E7">
        <w:rPr>
          <w:rFonts w:cs="Arial"/>
          <w:b/>
          <w:sz w:val="24"/>
          <w:szCs w:val="24"/>
        </w:rPr>
        <w:t>ection 7</w:t>
      </w:r>
      <w:r w:rsidR="004B50F8" w:rsidRPr="00FE73E7">
        <w:rPr>
          <w:rFonts w:cs="Arial"/>
          <w:sz w:val="24"/>
          <w:szCs w:val="24"/>
        </w:rPr>
        <w:t>.</w:t>
      </w:r>
      <w:r w:rsidR="000530B1" w:rsidRPr="00FE73E7">
        <w:rPr>
          <w:rFonts w:cs="Arial"/>
          <w:sz w:val="24"/>
          <w:szCs w:val="24"/>
        </w:rPr>
        <w:t xml:space="preserve"> </w:t>
      </w:r>
      <w:proofErr w:type="gramStart"/>
      <w:r w:rsidRPr="00FE73E7">
        <w:rPr>
          <w:rFonts w:cs="Arial"/>
          <w:sz w:val="24"/>
          <w:szCs w:val="24"/>
        </w:rPr>
        <w:t>In order to</w:t>
      </w:r>
      <w:proofErr w:type="gramEnd"/>
      <w:r w:rsidRPr="00FE73E7">
        <w:rPr>
          <w:rFonts w:cs="Arial"/>
          <w:sz w:val="24"/>
          <w:szCs w:val="24"/>
        </w:rPr>
        <w:t xml:space="preserve"> accommodate shortlisting</w:t>
      </w:r>
      <w:r w:rsidR="004B50F8" w:rsidRPr="00FE73E7">
        <w:rPr>
          <w:rFonts w:cs="Arial"/>
          <w:sz w:val="24"/>
          <w:szCs w:val="24"/>
        </w:rPr>
        <w:t xml:space="preserve">, interim scores will be allocated to suppliers after the evaluation of their </w:t>
      </w:r>
      <w:r w:rsidR="00D52BB4" w:rsidRPr="00FE73E7">
        <w:rPr>
          <w:rFonts w:cs="Arial"/>
          <w:sz w:val="24"/>
          <w:szCs w:val="24"/>
        </w:rPr>
        <w:t>technical</w:t>
      </w:r>
      <w:r w:rsidR="004B50F8" w:rsidRPr="00FE73E7">
        <w:rPr>
          <w:rFonts w:cs="Arial"/>
          <w:sz w:val="24"/>
          <w:szCs w:val="24"/>
        </w:rPr>
        <w:t xml:space="preserve"> proposals. Final </w:t>
      </w:r>
      <w:r w:rsidR="00C04004" w:rsidRPr="00FE73E7">
        <w:rPr>
          <w:rFonts w:cs="Arial"/>
          <w:sz w:val="24"/>
          <w:szCs w:val="24"/>
        </w:rPr>
        <w:t xml:space="preserve">technical </w:t>
      </w:r>
      <w:r w:rsidR="004B50F8" w:rsidRPr="00FE73E7">
        <w:rPr>
          <w:rFonts w:cs="Arial"/>
          <w:sz w:val="24"/>
          <w:szCs w:val="24"/>
        </w:rPr>
        <w:t>scores will be allocated to suppliers after</w:t>
      </w:r>
      <w:r w:rsidR="00F94D7A" w:rsidRPr="00FE73E7">
        <w:rPr>
          <w:rFonts w:cs="Arial"/>
          <w:sz w:val="24"/>
          <w:szCs w:val="24"/>
        </w:rPr>
        <w:t xml:space="preserve"> </w:t>
      </w:r>
      <w:r w:rsidR="004B50F8" w:rsidRPr="00FE73E7">
        <w:rPr>
          <w:rFonts w:cs="Arial"/>
          <w:sz w:val="24"/>
          <w:szCs w:val="24"/>
        </w:rPr>
        <w:t>further evaluations</w:t>
      </w:r>
      <w:r w:rsidR="00D35CF1" w:rsidRPr="00FE73E7">
        <w:rPr>
          <w:rFonts w:cs="Arial"/>
          <w:sz w:val="24"/>
          <w:szCs w:val="24"/>
        </w:rPr>
        <w:t>,</w:t>
      </w:r>
      <w:r w:rsidR="004B50F8" w:rsidRPr="00FE73E7">
        <w:rPr>
          <w:rFonts w:cs="Arial"/>
          <w:sz w:val="24"/>
          <w:szCs w:val="24"/>
        </w:rPr>
        <w:t xml:space="preserve"> as provided for in </w:t>
      </w:r>
      <w:r w:rsidR="00272C4F" w:rsidRPr="00FE73E7">
        <w:rPr>
          <w:rFonts w:cs="Arial"/>
          <w:b/>
          <w:sz w:val="24"/>
          <w:szCs w:val="24"/>
        </w:rPr>
        <w:t>s</w:t>
      </w:r>
      <w:r w:rsidR="004B50F8" w:rsidRPr="00FE73E7">
        <w:rPr>
          <w:rFonts w:cs="Arial"/>
          <w:b/>
          <w:sz w:val="24"/>
          <w:szCs w:val="24"/>
        </w:rPr>
        <w:t>ection 7</w:t>
      </w:r>
      <w:r w:rsidR="00D35CF1" w:rsidRPr="00FE73E7">
        <w:rPr>
          <w:rFonts w:cs="Arial"/>
          <w:bCs/>
          <w:sz w:val="24"/>
          <w:szCs w:val="24"/>
        </w:rPr>
        <w:t>, have been conducted</w:t>
      </w:r>
      <w:r w:rsidR="004B50F8" w:rsidRPr="00D35CF1">
        <w:rPr>
          <w:rFonts w:cs="Arial"/>
          <w:bCs/>
          <w:sz w:val="24"/>
          <w:szCs w:val="24"/>
        </w:rPr>
        <w:t xml:space="preserve">. </w:t>
      </w:r>
    </w:p>
    <w:p w14:paraId="6965C013" w14:textId="77777777" w:rsidR="00253EE8" w:rsidRPr="00D35CF1" w:rsidRDefault="00253EE8" w:rsidP="000530B1">
      <w:pPr>
        <w:pStyle w:val="ListParagraph"/>
        <w:spacing w:after="0" w:line="360" w:lineRule="auto"/>
        <w:ind w:left="567"/>
        <w:jc w:val="both"/>
        <w:rPr>
          <w:rFonts w:cs="Arial"/>
          <w:bCs/>
          <w:sz w:val="24"/>
          <w:szCs w:val="24"/>
        </w:rPr>
      </w:pPr>
    </w:p>
    <w:p w14:paraId="7A1268B2" w14:textId="4689A04D" w:rsidR="000530B1" w:rsidRPr="00D4117B" w:rsidRDefault="000530B1" w:rsidP="005F588C">
      <w:pPr>
        <w:pStyle w:val="ListParagraph"/>
        <w:numPr>
          <w:ilvl w:val="1"/>
          <w:numId w:val="13"/>
        </w:numPr>
        <w:spacing w:after="0" w:line="360" w:lineRule="auto"/>
        <w:ind w:left="567" w:hanging="567"/>
        <w:jc w:val="both"/>
        <w:rPr>
          <w:rFonts w:cs="Arial"/>
          <w:sz w:val="24"/>
          <w:szCs w:val="24"/>
        </w:rPr>
      </w:pPr>
      <w:r w:rsidRPr="00D4117B">
        <w:rPr>
          <w:rFonts w:cs="Arial"/>
          <w:i/>
          <w:sz w:val="24"/>
          <w:szCs w:val="24"/>
        </w:rPr>
        <w:t>Further evaluations</w:t>
      </w:r>
    </w:p>
    <w:p w14:paraId="29F626FF" w14:textId="06289479" w:rsidR="004B50F8" w:rsidRDefault="004B50F8" w:rsidP="000530B1">
      <w:pPr>
        <w:pStyle w:val="ListParagraph"/>
        <w:spacing w:after="0" w:line="360" w:lineRule="auto"/>
        <w:ind w:left="567"/>
        <w:jc w:val="both"/>
        <w:rPr>
          <w:rFonts w:cs="Arial"/>
          <w:sz w:val="24"/>
          <w:szCs w:val="24"/>
        </w:rPr>
      </w:pPr>
      <w:r w:rsidRPr="00FE73E7">
        <w:rPr>
          <w:rFonts w:cs="Arial"/>
          <w:sz w:val="24"/>
          <w:szCs w:val="24"/>
        </w:rPr>
        <w:t xml:space="preserve">Where further evaluations are conducted for the purpose of verifying information provided by a supplier in its </w:t>
      </w:r>
      <w:r w:rsidR="00D52BB4" w:rsidRPr="00FE73E7">
        <w:rPr>
          <w:rFonts w:cs="Arial"/>
          <w:sz w:val="24"/>
          <w:szCs w:val="24"/>
        </w:rPr>
        <w:t>technical</w:t>
      </w:r>
      <w:r w:rsidRPr="00FE73E7">
        <w:rPr>
          <w:rFonts w:cs="Arial"/>
          <w:sz w:val="24"/>
          <w:szCs w:val="24"/>
        </w:rPr>
        <w:t xml:space="preserve"> proposal, the SARB may adjust a supplier’s interim scores upwards or downwards</w:t>
      </w:r>
      <w:r w:rsidR="00A1734E" w:rsidRPr="00FE73E7">
        <w:rPr>
          <w:rFonts w:cs="Arial"/>
          <w:sz w:val="24"/>
          <w:szCs w:val="24"/>
        </w:rPr>
        <w:t xml:space="preserve"> pursuant to the outcome of such further evaluations</w:t>
      </w:r>
      <w:r w:rsidRPr="00FE73E7">
        <w:rPr>
          <w:rFonts w:cs="Arial"/>
          <w:sz w:val="24"/>
          <w:szCs w:val="24"/>
        </w:rPr>
        <w:t xml:space="preserve">. Where the </w:t>
      </w:r>
      <w:r w:rsidR="00A1734E" w:rsidRPr="00FE73E7">
        <w:rPr>
          <w:rFonts w:cs="Arial"/>
          <w:sz w:val="24"/>
          <w:szCs w:val="24"/>
        </w:rPr>
        <w:t>further evaluations indicate any discrepancy with any part of a supplier’s technical proposal</w:t>
      </w:r>
      <w:r w:rsidRPr="00FE73E7">
        <w:rPr>
          <w:rFonts w:cs="Arial"/>
          <w:sz w:val="24"/>
          <w:szCs w:val="24"/>
        </w:rPr>
        <w:t xml:space="preserve">, the SARB will notify the supplier accordingly and afford the supplier an opportunity to make representations to the SARB prior to the SARB allocating a final </w:t>
      </w:r>
      <w:r w:rsidR="00A1734E" w:rsidRPr="00FE73E7">
        <w:rPr>
          <w:rFonts w:cs="Arial"/>
          <w:sz w:val="24"/>
          <w:szCs w:val="24"/>
        </w:rPr>
        <w:t xml:space="preserve">technical </w:t>
      </w:r>
      <w:r w:rsidRPr="00FE73E7">
        <w:rPr>
          <w:rFonts w:cs="Arial"/>
          <w:sz w:val="24"/>
          <w:szCs w:val="24"/>
        </w:rPr>
        <w:t>score to the supplier.</w:t>
      </w:r>
      <w:r w:rsidR="000530B1" w:rsidRPr="00FE73E7">
        <w:rPr>
          <w:rFonts w:cs="Arial"/>
          <w:sz w:val="24"/>
          <w:szCs w:val="24"/>
        </w:rPr>
        <w:t xml:space="preserve"> </w:t>
      </w:r>
      <w:r w:rsidRPr="00FE73E7">
        <w:rPr>
          <w:rFonts w:cs="Arial"/>
          <w:sz w:val="24"/>
          <w:szCs w:val="24"/>
        </w:rPr>
        <w:t xml:space="preserve">Where further </w:t>
      </w:r>
      <w:r w:rsidRPr="00FE73E7">
        <w:rPr>
          <w:rFonts w:cs="Arial"/>
          <w:sz w:val="24"/>
          <w:szCs w:val="24"/>
        </w:rPr>
        <w:lastRenderedPageBreak/>
        <w:t>evaluations are conducted for the purpose of an additional round of scoring, the technical evaluation criteria for such further evaluations will b</w:t>
      </w:r>
      <w:r w:rsidR="00485FB6" w:rsidRPr="00FE73E7">
        <w:rPr>
          <w:rFonts w:cs="Arial"/>
          <w:sz w:val="24"/>
          <w:szCs w:val="24"/>
        </w:rPr>
        <w:t>e</w:t>
      </w:r>
      <w:r w:rsidRPr="00FE73E7">
        <w:rPr>
          <w:rFonts w:cs="Arial"/>
          <w:sz w:val="24"/>
          <w:szCs w:val="24"/>
        </w:rPr>
        <w:t xml:space="preserve"> </w:t>
      </w:r>
      <w:r w:rsidR="00A1734E" w:rsidRPr="00FE73E7">
        <w:rPr>
          <w:rFonts w:cs="Arial"/>
          <w:sz w:val="24"/>
          <w:szCs w:val="24"/>
        </w:rPr>
        <w:t xml:space="preserve">as </w:t>
      </w:r>
      <w:r w:rsidRPr="00FE73E7">
        <w:rPr>
          <w:rFonts w:cs="Arial"/>
          <w:sz w:val="24"/>
          <w:szCs w:val="24"/>
        </w:rPr>
        <w:t xml:space="preserve">set out in </w:t>
      </w:r>
      <w:r w:rsidR="00272C4F" w:rsidRPr="00FE73E7">
        <w:rPr>
          <w:rFonts w:cs="Arial"/>
          <w:b/>
          <w:sz w:val="24"/>
          <w:szCs w:val="24"/>
        </w:rPr>
        <w:t>s</w:t>
      </w:r>
      <w:r w:rsidRPr="00FE73E7">
        <w:rPr>
          <w:rFonts w:cs="Arial"/>
          <w:b/>
          <w:sz w:val="24"/>
          <w:szCs w:val="24"/>
        </w:rPr>
        <w:t>ection 7</w:t>
      </w:r>
      <w:r w:rsidRPr="00FE73E7">
        <w:rPr>
          <w:rFonts w:cs="Arial"/>
          <w:sz w:val="24"/>
          <w:szCs w:val="24"/>
        </w:rPr>
        <w:t>.</w:t>
      </w:r>
    </w:p>
    <w:p w14:paraId="65DB1E73" w14:textId="77777777" w:rsidR="00253EE8" w:rsidRDefault="00253EE8" w:rsidP="000530B1">
      <w:pPr>
        <w:pStyle w:val="ListParagraph"/>
        <w:spacing w:after="0" w:line="360" w:lineRule="auto"/>
        <w:ind w:left="567"/>
        <w:jc w:val="both"/>
        <w:rPr>
          <w:rFonts w:cs="Arial"/>
          <w:sz w:val="24"/>
          <w:szCs w:val="24"/>
        </w:rPr>
      </w:pPr>
    </w:p>
    <w:p w14:paraId="1C3DE3FF" w14:textId="5355AC4D" w:rsidR="000530B1" w:rsidRDefault="000530B1" w:rsidP="005F588C">
      <w:pPr>
        <w:pStyle w:val="ListParagraph"/>
        <w:numPr>
          <w:ilvl w:val="1"/>
          <w:numId w:val="13"/>
        </w:numPr>
        <w:spacing w:after="0" w:line="360" w:lineRule="auto"/>
        <w:ind w:left="567" w:hanging="567"/>
        <w:jc w:val="both"/>
        <w:rPr>
          <w:rFonts w:cs="Arial"/>
          <w:sz w:val="24"/>
          <w:szCs w:val="24"/>
        </w:rPr>
      </w:pPr>
      <w:r>
        <w:rPr>
          <w:rFonts w:cs="Arial"/>
          <w:i/>
          <w:sz w:val="24"/>
          <w:szCs w:val="24"/>
        </w:rPr>
        <w:t>Commercial evaluation</w:t>
      </w:r>
    </w:p>
    <w:p w14:paraId="0472B2B6" w14:textId="626CA730" w:rsidR="009C1DEE" w:rsidRDefault="00874AF3" w:rsidP="000530B1">
      <w:pPr>
        <w:pStyle w:val="ListParagraph"/>
        <w:spacing w:after="0" w:line="360" w:lineRule="auto"/>
        <w:ind w:left="567"/>
        <w:jc w:val="both"/>
        <w:rPr>
          <w:rFonts w:cs="Arial"/>
          <w:sz w:val="24"/>
          <w:szCs w:val="24"/>
        </w:rPr>
      </w:pPr>
      <w:r w:rsidRPr="008A1CB7">
        <w:rPr>
          <w:rFonts w:cs="Arial"/>
          <w:sz w:val="24"/>
          <w:szCs w:val="24"/>
        </w:rPr>
        <w:t>A</w:t>
      </w:r>
      <w:r w:rsidR="004B50F8" w:rsidRPr="008A1CB7">
        <w:rPr>
          <w:rFonts w:cs="Arial"/>
          <w:sz w:val="24"/>
          <w:szCs w:val="24"/>
        </w:rPr>
        <w:t xml:space="preserve">fter completion of the technical evaluation </w:t>
      </w:r>
      <w:r w:rsidR="002C6672">
        <w:rPr>
          <w:rFonts w:cs="Arial"/>
          <w:sz w:val="24"/>
          <w:szCs w:val="24"/>
        </w:rPr>
        <w:t xml:space="preserve">and </w:t>
      </w:r>
      <w:r w:rsidR="009C1DEE">
        <w:rPr>
          <w:rFonts w:cs="Arial"/>
          <w:sz w:val="24"/>
          <w:szCs w:val="24"/>
        </w:rPr>
        <w:t xml:space="preserve">shortlisting </w:t>
      </w:r>
      <w:r w:rsidR="004B50F8" w:rsidRPr="002C6672">
        <w:rPr>
          <w:rFonts w:cs="Arial"/>
          <w:sz w:val="24"/>
          <w:szCs w:val="24"/>
        </w:rPr>
        <w:t xml:space="preserve">of </w:t>
      </w:r>
      <w:r w:rsidR="00485FB6" w:rsidRPr="002C6672">
        <w:rPr>
          <w:rFonts w:cs="Arial"/>
          <w:sz w:val="24"/>
          <w:szCs w:val="24"/>
        </w:rPr>
        <w:t>all qualifying proposals</w:t>
      </w:r>
      <w:r w:rsidR="009C1DEE">
        <w:rPr>
          <w:rFonts w:cs="Arial"/>
          <w:sz w:val="24"/>
          <w:szCs w:val="24"/>
        </w:rPr>
        <w:t xml:space="preserve"> for further evaluation</w:t>
      </w:r>
      <w:r w:rsidR="00DF3C61">
        <w:rPr>
          <w:rFonts w:cs="Arial"/>
          <w:sz w:val="24"/>
          <w:szCs w:val="24"/>
        </w:rPr>
        <w:t xml:space="preserve"> (</w:t>
      </w:r>
      <w:r w:rsidR="009C1DEE" w:rsidRPr="002C6672">
        <w:rPr>
          <w:rFonts w:cs="Arial"/>
          <w:sz w:val="24"/>
          <w:szCs w:val="24"/>
        </w:rPr>
        <w:t>where applicable)</w:t>
      </w:r>
      <w:r w:rsidR="00485FB6" w:rsidRPr="002C6672">
        <w:rPr>
          <w:rFonts w:cs="Arial"/>
          <w:sz w:val="24"/>
          <w:szCs w:val="24"/>
        </w:rPr>
        <w:t>,</w:t>
      </w:r>
      <w:r w:rsidRPr="002C6672">
        <w:rPr>
          <w:rFonts w:cs="Arial"/>
          <w:sz w:val="24"/>
          <w:szCs w:val="24"/>
        </w:rPr>
        <w:t xml:space="preserve"> </w:t>
      </w:r>
      <w:r w:rsidR="002C6672" w:rsidRPr="002C6672">
        <w:rPr>
          <w:rFonts w:cs="Arial"/>
          <w:sz w:val="24"/>
          <w:szCs w:val="24"/>
        </w:rPr>
        <w:t>those</w:t>
      </w:r>
      <w:r w:rsidRPr="002C6672">
        <w:rPr>
          <w:rFonts w:cs="Arial"/>
          <w:sz w:val="24"/>
          <w:szCs w:val="24"/>
        </w:rPr>
        <w:t xml:space="preserve"> proposals </w:t>
      </w:r>
      <w:r w:rsidR="002C6672" w:rsidRPr="002C6672">
        <w:rPr>
          <w:rFonts w:cs="Arial"/>
          <w:sz w:val="24"/>
          <w:szCs w:val="24"/>
        </w:rPr>
        <w:t xml:space="preserve">which </w:t>
      </w:r>
      <w:r w:rsidR="009C1DEE">
        <w:rPr>
          <w:rFonts w:cs="Arial"/>
          <w:sz w:val="24"/>
          <w:szCs w:val="24"/>
        </w:rPr>
        <w:t>qualify for</w:t>
      </w:r>
      <w:r w:rsidRPr="008A1CB7">
        <w:rPr>
          <w:rFonts w:cs="Arial"/>
          <w:sz w:val="24"/>
          <w:szCs w:val="24"/>
        </w:rPr>
        <w:t xml:space="preserve"> commercial evaluation (i.e</w:t>
      </w:r>
      <w:r w:rsidRPr="00FE73E7">
        <w:rPr>
          <w:rFonts w:cs="Arial"/>
          <w:sz w:val="24"/>
          <w:szCs w:val="24"/>
        </w:rPr>
        <w:t xml:space="preserve">. </w:t>
      </w:r>
      <w:r w:rsidR="009A2C5D" w:rsidRPr="00FE73E7">
        <w:rPr>
          <w:rFonts w:cs="Arial"/>
          <w:sz w:val="24"/>
          <w:szCs w:val="24"/>
        </w:rPr>
        <w:t>p</w:t>
      </w:r>
      <w:r w:rsidR="00485FB6" w:rsidRPr="00FE73E7">
        <w:rPr>
          <w:rFonts w:cs="Arial"/>
          <w:sz w:val="24"/>
          <w:szCs w:val="24"/>
        </w:rPr>
        <w:t>rice and</w:t>
      </w:r>
      <w:r w:rsidR="00485FB6" w:rsidRPr="008A1CB7">
        <w:rPr>
          <w:rFonts w:cs="Arial"/>
          <w:sz w:val="24"/>
          <w:szCs w:val="24"/>
        </w:rPr>
        <w:t xml:space="preserve"> B-BBEE</w:t>
      </w:r>
      <w:r w:rsidRPr="008A1CB7">
        <w:rPr>
          <w:rFonts w:cs="Arial"/>
          <w:sz w:val="24"/>
          <w:szCs w:val="24"/>
        </w:rPr>
        <w:t>)</w:t>
      </w:r>
      <w:r w:rsidR="009C1DEE">
        <w:rPr>
          <w:rFonts w:cs="Arial"/>
          <w:sz w:val="24"/>
          <w:szCs w:val="24"/>
        </w:rPr>
        <w:t xml:space="preserve"> will be evaluated and scored</w:t>
      </w:r>
      <w:r w:rsidR="002C6672">
        <w:rPr>
          <w:rFonts w:cs="Arial"/>
          <w:sz w:val="24"/>
          <w:szCs w:val="24"/>
        </w:rPr>
        <w:t>.</w:t>
      </w:r>
      <w:r w:rsidR="00726CBD" w:rsidRPr="008A1CB7">
        <w:rPr>
          <w:rFonts w:cs="Arial"/>
          <w:sz w:val="24"/>
          <w:szCs w:val="24"/>
        </w:rPr>
        <w:t xml:space="preserve">  </w:t>
      </w:r>
      <w:r w:rsidR="009C1DEE">
        <w:rPr>
          <w:rFonts w:cs="Arial"/>
          <w:sz w:val="24"/>
          <w:szCs w:val="24"/>
        </w:rPr>
        <w:t>If t</w:t>
      </w:r>
      <w:r w:rsidR="00BB2FAA" w:rsidRPr="008A1CB7">
        <w:rPr>
          <w:rFonts w:cs="Arial"/>
          <w:sz w:val="24"/>
          <w:szCs w:val="24"/>
        </w:rPr>
        <w:t xml:space="preserve">he SARB </w:t>
      </w:r>
      <w:r w:rsidR="009C1DEE">
        <w:rPr>
          <w:rFonts w:cs="Arial"/>
          <w:sz w:val="24"/>
          <w:szCs w:val="24"/>
        </w:rPr>
        <w:t xml:space="preserve">intends </w:t>
      </w:r>
      <w:r w:rsidR="00BB2FAA" w:rsidRPr="008A1CB7">
        <w:rPr>
          <w:rFonts w:cs="Arial"/>
          <w:sz w:val="24"/>
          <w:szCs w:val="24"/>
        </w:rPr>
        <w:t>to shortlist suppliers for purposes of commercial evaluation</w:t>
      </w:r>
      <w:r w:rsidR="009C1DEE">
        <w:rPr>
          <w:rFonts w:cs="Arial"/>
          <w:sz w:val="24"/>
          <w:szCs w:val="24"/>
        </w:rPr>
        <w:t xml:space="preserve"> without conducting any further evaluations</w:t>
      </w:r>
      <w:r w:rsidR="0033135F">
        <w:rPr>
          <w:rFonts w:cs="Arial"/>
          <w:sz w:val="24"/>
          <w:szCs w:val="24"/>
        </w:rPr>
        <w:t>,</w:t>
      </w:r>
      <w:r w:rsidR="002C6672">
        <w:rPr>
          <w:rFonts w:cs="Arial"/>
          <w:sz w:val="24"/>
          <w:szCs w:val="24"/>
        </w:rPr>
        <w:t xml:space="preserve"> </w:t>
      </w:r>
      <w:r w:rsidR="009C1DEE">
        <w:rPr>
          <w:rFonts w:cs="Arial"/>
          <w:sz w:val="24"/>
          <w:szCs w:val="24"/>
        </w:rPr>
        <w:t>such</w:t>
      </w:r>
      <w:r w:rsidR="002C6672">
        <w:rPr>
          <w:rFonts w:cs="Arial"/>
          <w:sz w:val="24"/>
          <w:szCs w:val="24"/>
        </w:rPr>
        <w:t xml:space="preserve"> intention will be specified</w:t>
      </w:r>
      <w:r w:rsidR="00BB2FAA" w:rsidRPr="008A1CB7">
        <w:rPr>
          <w:rFonts w:cs="Arial"/>
          <w:sz w:val="24"/>
          <w:szCs w:val="24"/>
        </w:rPr>
        <w:t xml:space="preserve"> in </w:t>
      </w:r>
      <w:r w:rsidR="00D52B30">
        <w:rPr>
          <w:rFonts w:cs="Arial"/>
          <w:b/>
          <w:sz w:val="24"/>
          <w:szCs w:val="24"/>
        </w:rPr>
        <w:t>s</w:t>
      </w:r>
      <w:r w:rsidR="00BB2FAA" w:rsidRPr="008A1CB7">
        <w:rPr>
          <w:rFonts w:cs="Arial"/>
          <w:b/>
          <w:sz w:val="24"/>
          <w:szCs w:val="24"/>
        </w:rPr>
        <w:t>ection 7</w:t>
      </w:r>
      <w:r w:rsidR="00BB2FAA" w:rsidRPr="008A1CB7">
        <w:rPr>
          <w:rFonts w:cs="Arial"/>
          <w:sz w:val="24"/>
          <w:szCs w:val="24"/>
        </w:rPr>
        <w:t>.</w:t>
      </w:r>
      <w:r w:rsidR="002C6672">
        <w:rPr>
          <w:rFonts w:cs="Arial"/>
          <w:sz w:val="24"/>
          <w:szCs w:val="24"/>
        </w:rPr>
        <w:t xml:space="preserve">  </w:t>
      </w:r>
    </w:p>
    <w:p w14:paraId="4F01E5D8" w14:textId="77777777" w:rsidR="009C1DEE" w:rsidRDefault="009C1DEE" w:rsidP="000530B1">
      <w:pPr>
        <w:pStyle w:val="ListParagraph"/>
        <w:spacing w:after="0" w:line="360" w:lineRule="auto"/>
        <w:ind w:left="567"/>
        <w:jc w:val="both"/>
        <w:rPr>
          <w:rFonts w:cs="Arial"/>
          <w:sz w:val="24"/>
          <w:szCs w:val="24"/>
        </w:rPr>
      </w:pPr>
    </w:p>
    <w:p w14:paraId="752D08D4" w14:textId="25BFED5E" w:rsidR="004B50F8" w:rsidRDefault="002C6672" w:rsidP="000530B1">
      <w:pPr>
        <w:pStyle w:val="ListParagraph"/>
        <w:spacing w:after="0" w:line="360" w:lineRule="auto"/>
        <w:ind w:left="567"/>
        <w:jc w:val="both"/>
        <w:rPr>
          <w:rFonts w:cs="Arial"/>
          <w:sz w:val="24"/>
          <w:szCs w:val="24"/>
        </w:rPr>
      </w:pPr>
      <w:r w:rsidRPr="00FE73E7">
        <w:rPr>
          <w:rFonts w:cs="Arial"/>
          <w:sz w:val="24"/>
          <w:szCs w:val="24"/>
        </w:rPr>
        <w:t>Where the RFP is issued for purposes of establishing a Panel of Service Providers (Panel), the SARB may opt to conduct commercial evaluations only when the need arises to utilise the Panel.</w:t>
      </w:r>
      <w:r>
        <w:rPr>
          <w:rFonts w:cs="Arial"/>
          <w:sz w:val="24"/>
          <w:szCs w:val="24"/>
        </w:rPr>
        <w:t xml:space="preserve"> </w:t>
      </w:r>
      <w:r w:rsidR="00874AF3" w:rsidRPr="008A1CB7">
        <w:rPr>
          <w:rFonts w:cs="Arial"/>
          <w:sz w:val="24"/>
          <w:szCs w:val="24"/>
        </w:rPr>
        <w:t xml:space="preserve"> </w:t>
      </w:r>
    </w:p>
    <w:p w14:paraId="0F578BEE" w14:textId="77777777" w:rsidR="00253EE8" w:rsidRDefault="00253EE8" w:rsidP="000530B1">
      <w:pPr>
        <w:pStyle w:val="ListParagraph"/>
        <w:spacing w:after="0" w:line="360" w:lineRule="auto"/>
        <w:ind w:left="567"/>
        <w:jc w:val="both"/>
        <w:rPr>
          <w:rFonts w:cs="Arial"/>
          <w:sz w:val="24"/>
          <w:szCs w:val="24"/>
        </w:rPr>
      </w:pPr>
    </w:p>
    <w:p w14:paraId="03707725" w14:textId="73ADE1D2" w:rsidR="000530B1" w:rsidRDefault="000530B1" w:rsidP="005F588C">
      <w:pPr>
        <w:pStyle w:val="ListParagraph"/>
        <w:numPr>
          <w:ilvl w:val="1"/>
          <w:numId w:val="13"/>
        </w:numPr>
        <w:spacing w:after="0" w:line="360" w:lineRule="auto"/>
        <w:ind w:left="567" w:hanging="567"/>
        <w:jc w:val="both"/>
        <w:rPr>
          <w:rFonts w:cs="Arial"/>
          <w:sz w:val="24"/>
          <w:szCs w:val="24"/>
        </w:rPr>
      </w:pPr>
      <w:r>
        <w:rPr>
          <w:rFonts w:cs="Arial"/>
          <w:i/>
          <w:sz w:val="24"/>
          <w:szCs w:val="24"/>
        </w:rPr>
        <w:t>Tender evaluation methodology</w:t>
      </w:r>
    </w:p>
    <w:p w14:paraId="1FA8CB2F" w14:textId="03CF25A2" w:rsidR="00485FB6" w:rsidRDefault="00485FB6" w:rsidP="000530B1">
      <w:pPr>
        <w:pStyle w:val="ListParagraph"/>
        <w:spacing w:after="0" w:line="360" w:lineRule="auto"/>
        <w:ind w:left="567"/>
        <w:jc w:val="both"/>
        <w:rPr>
          <w:rFonts w:cs="Arial"/>
          <w:sz w:val="24"/>
          <w:szCs w:val="24"/>
        </w:rPr>
      </w:pPr>
      <w:r w:rsidRPr="008A1CB7">
        <w:rPr>
          <w:rFonts w:cs="Arial"/>
          <w:sz w:val="24"/>
          <w:szCs w:val="24"/>
        </w:rPr>
        <w:t xml:space="preserve">The </w:t>
      </w:r>
      <w:r w:rsidR="00F94D7A" w:rsidRPr="008A1CB7">
        <w:rPr>
          <w:rFonts w:cs="Arial"/>
          <w:sz w:val="24"/>
          <w:szCs w:val="24"/>
        </w:rPr>
        <w:t xml:space="preserve">tender evaluation methodology and </w:t>
      </w:r>
      <w:r w:rsidR="0033135F">
        <w:rPr>
          <w:rFonts w:cs="Arial"/>
          <w:sz w:val="24"/>
          <w:szCs w:val="24"/>
        </w:rPr>
        <w:t>weightings</w:t>
      </w:r>
      <w:r w:rsidR="00F94D7A" w:rsidRPr="008A1CB7">
        <w:rPr>
          <w:rFonts w:cs="Arial"/>
          <w:sz w:val="24"/>
          <w:szCs w:val="24"/>
        </w:rPr>
        <w:t xml:space="preserve"> </w:t>
      </w:r>
      <w:r w:rsidRPr="008A1CB7">
        <w:rPr>
          <w:rFonts w:cs="Arial"/>
          <w:sz w:val="24"/>
          <w:szCs w:val="24"/>
        </w:rPr>
        <w:t xml:space="preserve">that will be used </w:t>
      </w:r>
      <w:r w:rsidR="00874AF3" w:rsidRPr="008A1CB7">
        <w:rPr>
          <w:rFonts w:cs="Arial"/>
          <w:sz w:val="24"/>
          <w:szCs w:val="24"/>
        </w:rPr>
        <w:t xml:space="preserve">for purposes of </w:t>
      </w:r>
      <w:r w:rsidR="00BB2FAA" w:rsidRPr="008A1CB7">
        <w:rPr>
          <w:rFonts w:cs="Arial"/>
          <w:sz w:val="24"/>
          <w:szCs w:val="24"/>
        </w:rPr>
        <w:t xml:space="preserve">evaluating </w:t>
      </w:r>
      <w:r w:rsidR="00F94D7A" w:rsidRPr="008A1CB7">
        <w:rPr>
          <w:rFonts w:cs="Arial"/>
          <w:sz w:val="24"/>
          <w:szCs w:val="24"/>
        </w:rPr>
        <w:t xml:space="preserve">suppliers’ </w:t>
      </w:r>
      <w:r w:rsidR="00BB2FAA" w:rsidRPr="008A1CB7">
        <w:rPr>
          <w:rFonts w:cs="Arial"/>
          <w:sz w:val="24"/>
          <w:szCs w:val="24"/>
        </w:rPr>
        <w:t xml:space="preserve">proposals submitted in response to this RFP are </w:t>
      </w:r>
      <w:r w:rsidR="00874AF3" w:rsidRPr="008A1CB7">
        <w:rPr>
          <w:rFonts w:cs="Arial"/>
          <w:sz w:val="24"/>
          <w:szCs w:val="24"/>
        </w:rPr>
        <w:t xml:space="preserve">set out in </w:t>
      </w:r>
      <w:r w:rsidR="00D52B30" w:rsidRPr="00FE73E7">
        <w:rPr>
          <w:rFonts w:cs="Arial"/>
          <w:b/>
          <w:sz w:val="24"/>
          <w:szCs w:val="24"/>
        </w:rPr>
        <w:t>s</w:t>
      </w:r>
      <w:r w:rsidR="00874AF3" w:rsidRPr="00FE73E7">
        <w:rPr>
          <w:rFonts w:cs="Arial"/>
          <w:b/>
          <w:sz w:val="24"/>
          <w:szCs w:val="24"/>
        </w:rPr>
        <w:t>ection 8</w:t>
      </w:r>
      <w:r w:rsidR="00874AF3" w:rsidRPr="00FE73E7">
        <w:rPr>
          <w:rFonts w:cs="Arial"/>
          <w:sz w:val="24"/>
          <w:szCs w:val="24"/>
        </w:rPr>
        <w:t>.</w:t>
      </w:r>
    </w:p>
    <w:p w14:paraId="0F894B38" w14:textId="77777777" w:rsidR="00253EE8" w:rsidRPr="008A1CB7" w:rsidRDefault="00253EE8" w:rsidP="000530B1">
      <w:pPr>
        <w:pStyle w:val="ListParagraph"/>
        <w:spacing w:after="0" w:line="360" w:lineRule="auto"/>
        <w:ind w:left="567"/>
        <w:jc w:val="both"/>
        <w:rPr>
          <w:rFonts w:cs="Arial"/>
          <w:sz w:val="24"/>
          <w:szCs w:val="24"/>
        </w:rPr>
      </w:pPr>
    </w:p>
    <w:p w14:paraId="7A2C4D30" w14:textId="2A51C860" w:rsidR="00A86E2F" w:rsidRPr="002042C7" w:rsidRDefault="00A86E2F" w:rsidP="005F588C">
      <w:pPr>
        <w:pStyle w:val="ListParagraph"/>
        <w:numPr>
          <w:ilvl w:val="1"/>
          <w:numId w:val="13"/>
        </w:numPr>
        <w:spacing w:after="0" w:line="360" w:lineRule="auto"/>
        <w:ind w:left="567" w:hanging="567"/>
        <w:jc w:val="both"/>
        <w:rPr>
          <w:rFonts w:cs="Arial"/>
          <w:sz w:val="24"/>
          <w:szCs w:val="24"/>
        </w:rPr>
      </w:pPr>
      <w:r>
        <w:rPr>
          <w:rFonts w:cs="Arial"/>
          <w:i/>
          <w:sz w:val="24"/>
          <w:szCs w:val="24"/>
        </w:rPr>
        <w:t xml:space="preserve">Information </w:t>
      </w:r>
      <w:r w:rsidRPr="002042C7">
        <w:rPr>
          <w:rFonts w:cs="Arial"/>
          <w:i/>
          <w:sz w:val="24"/>
          <w:szCs w:val="24"/>
        </w:rPr>
        <w:t xml:space="preserve">security and privacy risk assessments </w:t>
      </w:r>
    </w:p>
    <w:p w14:paraId="42E9C3A1" w14:textId="2E3D0C91" w:rsidR="00A86E2F" w:rsidRDefault="00133953" w:rsidP="00A86E2F">
      <w:pPr>
        <w:pStyle w:val="ListParagraph"/>
        <w:spacing w:after="0" w:line="360" w:lineRule="auto"/>
        <w:ind w:left="567"/>
        <w:jc w:val="both"/>
        <w:rPr>
          <w:rFonts w:cs="Arial"/>
          <w:sz w:val="24"/>
          <w:szCs w:val="24"/>
        </w:rPr>
      </w:pPr>
      <w:r>
        <w:rPr>
          <w:rFonts w:cs="Arial"/>
          <w:sz w:val="24"/>
          <w:szCs w:val="24"/>
        </w:rPr>
        <w:t xml:space="preserve">It is important that the SARB determines </w:t>
      </w:r>
      <w:r w:rsidR="002042C7">
        <w:rPr>
          <w:rFonts w:cs="Arial"/>
          <w:sz w:val="24"/>
          <w:szCs w:val="24"/>
        </w:rPr>
        <w:t xml:space="preserve">the level of information risk exposure </w:t>
      </w:r>
      <w:r>
        <w:rPr>
          <w:rFonts w:cs="Arial"/>
          <w:sz w:val="24"/>
          <w:szCs w:val="24"/>
        </w:rPr>
        <w:t xml:space="preserve">a successful </w:t>
      </w:r>
      <w:r w:rsidR="002042C7">
        <w:rPr>
          <w:rFonts w:cs="Arial"/>
          <w:sz w:val="24"/>
          <w:szCs w:val="24"/>
        </w:rPr>
        <w:t xml:space="preserve">supplier </w:t>
      </w:r>
      <w:r>
        <w:rPr>
          <w:rFonts w:cs="Arial"/>
          <w:sz w:val="24"/>
          <w:szCs w:val="24"/>
        </w:rPr>
        <w:t xml:space="preserve">may </w:t>
      </w:r>
      <w:r w:rsidR="002042C7">
        <w:rPr>
          <w:rFonts w:cs="Arial"/>
          <w:sz w:val="24"/>
          <w:szCs w:val="24"/>
        </w:rPr>
        <w:t>pose</w:t>
      </w:r>
      <w:r>
        <w:rPr>
          <w:rFonts w:cs="Arial"/>
          <w:sz w:val="24"/>
          <w:szCs w:val="24"/>
        </w:rPr>
        <w:t xml:space="preserve"> to the SARB</w:t>
      </w:r>
      <w:r w:rsidR="002042C7">
        <w:rPr>
          <w:rFonts w:cs="Arial"/>
          <w:sz w:val="24"/>
          <w:szCs w:val="24"/>
        </w:rPr>
        <w:t xml:space="preserve">. </w:t>
      </w:r>
      <w:proofErr w:type="gramStart"/>
      <w:r>
        <w:rPr>
          <w:rFonts w:cs="Arial"/>
          <w:sz w:val="24"/>
          <w:szCs w:val="24"/>
        </w:rPr>
        <w:t>In order to</w:t>
      </w:r>
      <w:proofErr w:type="gramEnd"/>
      <w:r>
        <w:rPr>
          <w:rFonts w:cs="Arial"/>
          <w:sz w:val="24"/>
          <w:szCs w:val="24"/>
        </w:rPr>
        <w:t xml:space="preserve"> determine </w:t>
      </w:r>
      <w:r w:rsidRPr="00FE73E7">
        <w:rPr>
          <w:rFonts w:cs="Arial"/>
          <w:sz w:val="24"/>
          <w:szCs w:val="24"/>
        </w:rPr>
        <w:t xml:space="preserve">such </w:t>
      </w:r>
      <w:r w:rsidR="00535923" w:rsidRPr="00FE73E7">
        <w:rPr>
          <w:rFonts w:cs="Arial"/>
          <w:sz w:val="24"/>
          <w:szCs w:val="24"/>
        </w:rPr>
        <w:t xml:space="preserve">a </w:t>
      </w:r>
      <w:r w:rsidRPr="00FE73E7">
        <w:rPr>
          <w:rFonts w:cs="Arial"/>
          <w:sz w:val="24"/>
          <w:szCs w:val="24"/>
        </w:rPr>
        <w:t xml:space="preserve">risk exposure level, </w:t>
      </w:r>
      <w:bookmarkStart w:id="18" w:name="_Hlk111724449"/>
      <w:r w:rsidR="00A84320">
        <w:rPr>
          <w:rFonts w:cs="Arial"/>
          <w:sz w:val="24"/>
          <w:szCs w:val="24"/>
        </w:rPr>
        <w:t>s</w:t>
      </w:r>
      <w:r w:rsidR="00A84320" w:rsidRPr="008B5DD5">
        <w:rPr>
          <w:sz w:val="24"/>
          <w:szCs w:val="24"/>
        </w:rPr>
        <w:t xml:space="preserve">uppliers must refer to </w:t>
      </w:r>
      <w:r w:rsidR="00A84320" w:rsidRPr="008B5DD5">
        <w:rPr>
          <w:b/>
          <w:bCs/>
          <w:sz w:val="24"/>
          <w:szCs w:val="24"/>
        </w:rPr>
        <w:t xml:space="preserve">SRT </w:t>
      </w:r>
      <w:r w:rsidR="00A84320">
        <w:rPr>
          <w:b/>
          <w:bCs/>
          <w:sz w:val="24"/>
          <w:szCs w:val="24"/>
        </w:rPr>
        <w:t>13</w:t>
      </w:r>
      <w:r w:rsidR="00A84320" w:rsidRPr="008B5DD5">
        <w:rPr>
          <w:b/>
          <w:bCs/>
          <w:sz w:val="24"/>
          <w:szCs w:val="24"/>
        </w:rPr>
        <w:t xml:space="preserve"> </w:t>
      </w:r>
      <w:r w:rsidR="00A84320" w:rsidRPr="008B5DD5">
        <w:rPr>
          <w:sz w:val="24"/>
          <w:szCs w:val="24"/>
        </w:rPr>
        <w:t xml:space="preserve">and </w:t>
      </w:r>
      <w:r w:rsidR="00A84320">
        <w:rPr>
          <w:sz w:val="24"/>
          <w:szCs w:val="24"/>
        </w:rPr>
        <w:t xml:space="preserve">follow the instructions for </w:t>
      </w:r>
      <w:r w:rsidR="00A84320" w:rsidRPr="008B5DD5">
        <w:rPr>
          <w:sz w:val="24"/>
          <w:szCs w:val="24"/>
        </w:rPr>
        <w:t>complet</w:t>
      </w:r>
      <w:r w:rsidR="00A84320">
        <w:rPr>
          <w:sz w:val="24"/>
          <w:szCs w:val="24"/>
        </w:rPr>
        <w:t xml:space="preserve">ion of </w:t>
      </w:r>
      <w:r w:rsidR="00A84320" w:rsidRPr="008B5DD5">
        <w:rPr>
          <w:sz w:val="24"/>
          <w:szCs w:val="24"/>
        </w:rPr>
        <w:t>the 3</w:t>
      </w:r>
      <w:r w:rsidR="00A84320" w:rsidRPr="008B5DD5">
        <w:rPr>
          <w:sz w:val="24"/>
          <w:szCs w:val="24"/>
          <w:vertAlign w:val="superscript"/>
        </w:rPr>
        <w:t>rd</w:t>
      </w:r>
      <w:r w:rsidR="00A84320" w:rsidRPr="008B5DD5">
        <w:rPr>
          <w:sz w:val="24"/>
          <w:szCs w:val="24"/>
        </w:rPr>
        <w:t xml:space="preserve"> Party Risk Assessment Questionnaire attached as </w:t>
      </w:r>
      <w:r w:rsidR="00A84320" w:rsidRPr="008B5DD5">
        <w:rPr>
          <w:b/>
          <w:bCs/>
          <w:sz w:val="24"/>
          <w:szCs w:val="24"/>
        </w:rPr>
        <w:t>Annexure 2</w:t>
      </w:r>
      <w:bookmarkEnd w:id="18"/>
      <w:r w:rsidR="002042C7" w:rsidRPr="00FE73E7">
        <w:rPr>
          <w:rFonts w:cs="Arial"/>
          <w:sz w:val="24"/>
          <w:szCs w:val="24"/>
        </w:rPr>
        <w:t>.</w:t>
      </w:r>
      <w:r w:rsidR="00632CA9" w:rsidRPr="00FE73E7">
        <w:rPr>
          <w:rFonts w:cs="Arial"/>
          <w:sz w:val="24"/>
          <w:szCs w:val="24"/>
        </w:rPr>
        <w:t xml:space="preserve"> </w:t>
      </w:r>
      <w:r w:rsidR="00493057">
        <w:rPr>
          <w:rFonts w:cs="Arial"/>
          <w:sz w:val="24"/>
          <w:szCs w:val="24"/>
        </w:rPr>
        <w:t xml:space="preserve"> </w:t>
      </w:r>
      <w:r w:rsidR="00632CA9" w:rsidRPr="00FE73E7">
        <w:rPr>
          <w:rFonts w:cs="Arial"/>
          <w:sz w:val="24"/>
          <w:szCs w:val="24"/>
        </w:rPr>
        <w:t xml:space="preserve">Where the </w:t>
      </w:r>
      <w:r w:rsidR="00B072AF" w:rsidRPr="00FE73E7">
        <w:rPr>
          <w:rFonts w:cs="Arial"/>
          <w:sz w:val="24"/>
          <w:szCs w:val="24"/>
        </w:rPr>
        <w:t xml:space="preserve">SARB determines the </w:t>
      </w:r>
      <w:r w:rsidR="00632CA9" w:rsidRPr="00FE73E7">
        <w:rPr>
          <w:rFonts w:cs="Arial"/>
          <w:sz w:val="24"/>
          <w:szCs w:val="24"/>
        </w:rPr>
        <w:t xml:space="preserve">level of information risk exposure posed by the </w:t>
      </w:r>
      <w:r w:rsidR="0033135F" w:rsidRPr="00FE73E7">
        <w:rPr>
          <w:rFonts w:cs="Arial"/>
          <w:sz w:val="24"/>
          <w:szCs w:val="24"/>
        </w:rPr>
        <w:t xml:space="preserve">highest scoring </w:t>
      </w:r>
      <w:r w:rsidR="00632CA9" w:rsidRPr="00FE73E7">
        <w:rPr>
          <w:rFonts w:cs="Arial"/>
          <w:sz w:val="24"/>
          <w:szCs w:val="24"/>
        </w:rPr>
        <w:t xml:space="preserve">supplier </w:t>
      </w:r>
      <w:r w:rsidR="00535923" w:rsidRPr="00FE73E7">
        <w:rPr>
          <w:rFonts w:cs="Arial"/>
          <w:sz w:val="24"/>
          <w:szCs w:val="24"/>
        </w:rPr>
        <w:t>to be</w:t>
      </w:r>
      <w:r w:rsidR="00632CA9">
        <w:rPr>
          <w:rFonts w:cs="Arial"/>
          <w:sz w:val="24"/>
          <w:szCs w:val="24"/>
        </w:rPr>
        <w:t xml:space="preserve"> unacceptable, the SARB may opt to </w:t>
      </w:r>
      <w:r w:rsidR="00B072AF">
        <w:rPr>
          <w:rFonts w:cs="Arial"/>
          <w:sz w:val="24"/>
          <w:szCs w:val="24"/>
        </w:rPr>
        <w:t>exercise its right not to award to the highest</w:t>
      </w:r>
      <w:r w:rsidR="00535923">
        <w:rPr>
          <w:rFonts w:cs="Arial"/>
          <w:sz w:val="24"/>
          <w:szCs w:val="24"/>
        </w:rPr>
        <w:t>-</w:t>
      </w:r>
      <w:r w:rsidR="00B072AF">
        <w:rPr>
          <w:rFonts w:cs="Arial"/>
          <w:sz w:val="24"/>
          <w:szCs w:val="24"/>
        </w:rPr>
        <w:t xml:space="preserve">scoring supplier in accordance with </w:t>
      </w:r>
      <w:r w:rsidR="00B072AF" w:rsidRPr="00B072AF">
        <w:rPr>
          <w:rFonts w:cs="Arial"/>
          <w:b/>
          <w:sz w:val="24"/>
          <w:szCs w:val="24"/>
        </w:rPr>
        <w:t xml:space="preserve">paragraph </w:t>
      </w:r>
      <w:r w:rsidR="00B072AF" w:rsidRPr="00B072AF">
        <w:rPr>
          <w:rFonts w:cs="Arial"/>
          <w:b/>
          <w:sz w:val="24"/>
          <w:szCs w:val="24"/>
        </w:rPr>
        <w:fldChar w:fldCharType="begin"/>
      </w:r>
      <w:r w:rsidR="00B072AF" w:rsidRPr="00B072AF">
        <w:rPr>
          <w:rFonts w:cs="Arial"/>
          <w:b/>
          <w:sz w:val="24"/>
          <w:szCs w:val="24"/>
        </w:rPr>
        <w:instrText xml:space="preserve"> REF _Ref48753354 \r \h  \* MERGEFORMAT </w:instrText>
      </w:r>
      <w:r w:rsidR="00B072AF" w:rsidRPr="00B072AF">
        <w:rPr>
          <w:rFonts w:cs="Arial"/>
          <w:b/>
          <w:sz w:val="24"/>
          <w:szCs w:val="24"/>
        </w:rPr>
      </w:r>
      <w:r w:rsidR="00B072AF" w:rsidRPr="00B072AF">
        <w:rPr>
          <w:rFonts w:cs="Arial"/>
          <w:b/>
          <w:sz w:val="24"/>
          <w:szCs w:val="24"/>
        </w:rPr>
        <w:fldChar w:fldCharType="separate"/>
      </w:r>
      <w:r w:rsidR="001F3290">
        <w:rPr>
          <w:rFonts w:cs="Arial"/>
          <w:b/>
          <w:sz w:val="24"/>
          <w:szCs w:val="24"/>
        </w:rPr>
        <w:t>7.12</w:t>
      </w:r>
      <w:r w:rsidR="00B072AF" w:rsidRPr="00B072AF">
        <w:rPr>
          <w:rFonts w:cs="Arial"/>
          <w:b/>
          <w:sz w:val="24"/>
          <w:szCs w:val="24"/>
        </w:rPr>
        <w:fldChar w:fldCharType="end"/>
      </w:r>
      <w:r w:rsidR="00B072AF">
        <w:rPr>
          <w:rFonts w:cs="Arial"/>
          <w:sz w:val="24"/>
          <w:szCs w:val="24"/>
        </w:rPr>
        <w:t>.</w:t>
      </w:r>
    </w:p>
    <w:p w14:paraId="19B4ED95" w14:textId="77777777" w:rsidR="00253EE8" w:rsidRPr="002042C7" w:rsidRDefault="00253EE8" w:rsidP="00A86E2F">
      <w:pPr>
        <w:pStyle w:val="ListParagraph"/>
        <w:spacing w:after="0" w:line="360" w:lineRule="auto"/>
        <w:ind w:left="567"/>
        <w:jc w:val="both"/>
        <w:rPr>
          <w:rFonts w:cs="Arial"/>
          <w:sz w:val="24"/>
          <w:szCs w:val="24"/>
        </w:rPr>
      </w:pPr>
    </w:p>
    <w:p w14:paraId="269D0A61" w14:textId="3463F7F5" w:rsidR="000530B1" w:rsidRPr="009B12F4" w:rsidRDefault="000530B1" w:rsidP="005F588C">
      <w:pPr>
        <w:pStyle w:val="ListParagraph"/>
        <w:numPr>
          <w:ilvl w:val="1"/>
          <w:numId w:val="13"/>
        </w:numPr>
        <w:spacing w:after="0" w:line="360" w:lineRule="auto"/>
        <w:ind w:left="567" w:hanging="567"/>
        <w:jc w:val="both"/>
        <w:rPr>
          <w:rFonts w:cs="Arial"/>
          <w:sz w:val="24"/>
          <w:szCs w:val="24"/>
        </w:rPr>
      </w:pPr>
      <w:r w:rsidRPr="009B12F4">
        <w:rPr>
          <w:rFonts w:cs="Arial"/>
          <w:i/>
          <w:sz w:val="24"/>
          <w:szCs w:val="24"/>
        </w:rPr>
        <w:t>Recommendation of successful supplier</w:t>
      </w:r>
    </w:p>
    <w:p w14:paraId="3EB57F45" w14:textId="32FE727E" w:rsidR="00D00D49" w:rsidRPr="008A1CB7" w:rsidRDefault="00D00D49" w:rsidP="000530B1">
      <w:pPr>
        <w:pStyle w:val="ListParagraph"/>
        <w:spacing w:after="0" w:line="360" w:lineRule="auto"/>
        <w:ind w:left="567"/>
        <w:jc w:val="both"/>
        <w:rPr>
          <w:rFonts w:cs="Arial"/>
          <w:sz w:val="24"/>
          <w:szCs w:val="24"/>
        </w:rPr>
      </w:pPr>
      <w:r w:rsidRPr="00F73C0D">
        <w:rPr>
          <w:rFonts w:cs="Arial"/>
          <w:sz w:val="24"/>
          <w:szCs w:val="24"/>
        </w:rPr>
        <w:t xml:space="preserve">The </w:t>
      </w:r>
      <w:r w:rsidR="00FB2D5C" w:rsidRPr="00F73C0D">
        <w:rPr>
          <w:rFonts w:cs="Arial"/>
          <w:sz w:val="24"/>
          <w:szCs w:val="24"/>
        </w:rPr>
        <w:t>CFT</w:t>
      </w:r>
      <w:r w:rsidRPr="00F73C0D">
        <w:rPr>
          <w:rFonts w:cs="Arial"/>
          <w:sz w:val="24"/>
          <w:szCs w:val="24"/>
        </w:rPr>
        <w:t xml:space="preserve"> will recommend a supplier for appointment by the SARB, pursuant to the </w:t>
      </w:r>
      <w:r w:rsidR="00485FB6" w:rsidRPr="00F73C0D">
        <w:rPr>
          <w:rFonts w:cs="Arial"/>
          <w:sz w:val="24"/>
          <w:szCs w:val="24"/>
        </w:rPr>
        <w:t xml:space="preserve">completion of both the technical and commercial </w:t>
      </w:r>
      <w:r w:rsidRPr="00F73C0D">
        <w:rPr>
          <w:rFonts w:cs="Arial"/>
          <w:sz w:val="24"/>
          <w:szCs w:val="24"/>
        </w:rPr>
        <w:t xml:space="preserve">evaluation </w:t>
      </w:r>
      <w:r w:rsidR="00F94D7A" w:rsidRPr="00F73C0D">
        <w:rPr>
          <w:rFonts w:cs="Arial"/>
          <w:sz w:val="24"/>
          <w:szCs w:val="24"/>
        </w:rPr>
        <w:t xml:space="preserve">(where </w:t>
      </w:r>
      <w:r w:rsidR="00F94D7A" w:rsidRPr="00F73C0D">
        <w:rPr>
          <w:rFonts w:cs="Arial"/>
          <w:sz w:val="24"/>
          <w:szCs w:val="24"/>
        </w:rPr>
        <w:lastRenderedPageBreak/>
        <w:t xml:space="preserve">applicable) </w:t>
      </w:r>
      <w:r w:rsidRPr="00F73C0D">
        <w:rPr>
          <w:rFonts w:cs="Arial"/>
          <w:sz w:val="24"/>
          <w:szCs w:val="24"/>
        </w:rPr>
        <w:t>of all qualifying proposals received.</w:t>
      </w:r>
      <w:r w:rsidR="000530B1" w:rsidRPr="00F73C0D">
        <w:rPr>
          <w:rFonts w:cs="Arial"/>
          <w:sz w:val="24"/>
          <w:szCs w:val="24"/>
        </w:rPr>
        <w:t xml:space="preserve"> </w:t>
      </w:r>
      <w:r w:rsidRPr="00F73C0D">
        <w:rPr>
          <w:rFonts w:cs="Arial"/>
          <w:sz w:val="24"/>
          <w:szCs w:val="24"/>
        </w:rPr>
        <w:t xml:space="preserve">Recommendations made by the </w:t>
      </w:r>
      <w:r w:rsidR="00FB2D5C" w:rsidRPr="00F73C0D">
        <w:rPr>
          <w:rFonts w:cs="Arial"/>
          <w:sz w:val="24"/>
          <w:szCs w:val="24"/>
        </w:rPr>
        <w:t>CFT</w:t>
      </w:r>
      <w:r w:rsidRPr="00F73C0D">
        <w:rPr>
          <w:rFonts w:cs="Arial"/>
          <w:sz w:val="24"/>
          <w:szCs w:val="24"/>
        </w:rPr>
        <w:t xml:space="preserve"> will be </w:t>
      </w:r>
      <w:r w:rsidR="0033135F">
        <w:rPr>
          <w:rFonts w:cs="Arial"/>
          <w:sz w:val="24"/>
          <w:szCs w:val="24"/>
        </w:rPr>
        <w:t xml:space="preserve">considered and </w:t>
      </w:r>
      <w:r w:rsidRPr="00F73C0D">
        <w:rPr>
          <w:rFonts w:cs="Arial"/>
          <w:sz w:val="24"/>
          <w:szCs w:val="24"/>
        </w:rPr>
        <w:t>approved</w:t>
      </w:r>
      <w:r w:rsidR="0033135F">
        <w:rPr>
          <w:rFonts w:cs="Arial"/>
          <w:sz w:val="24"/>
          <w:szCs w:val="24"/>
        </w:rPr>
        <w:t>, or rejected,</w:t>
      </w:r>
      <w:r w:rsidRPr="00F73C0D">
        <w:rPr>
          <w:rFonts w:cs="Arial"/>
          <w:sz w:val="24"/>
          <w:szCs w:val="24"/>
        </w:rPr>
        <w:t xml:space="preserve"> in accordance with the SARB’s Instrument of Delegation of Powers.</w:t>
      </w:r>
    </w:p>
    <w:p w14:paraId="741E142F" w14:textId="77777777" w:rsidR="00D00D49" w:rsidRPr="008A1CB7" w:rsidRDefault="00D00D49" w:rsidP="00D00D49">
      <w:pPr>
        <w:spacing w:after="0" w:line="360" w:lineRule="auto"/>
        <w:ind w:left="567"/>
        <w:rPr>
          <w:rFonts w:cs="Arial"/>
          <w:sz w:val="24"/>
          <w:szCs w:val="24"/>
        </w:rPr>
      </w:pPr>
    </w:p>
    <w:p w14:paraId="40F95545" w14:textId="77777777" w:rsidR="00D00D49" w:rsidRPr="008A1CB7" w:rsidRDefault="00D00D49" w:rsidP="005F588C">
      <w:pPr>
        <w:pStyle w:val="Heading3"/>
        <w:keepNext w:val="0"/>
        <w:keepLines w:val="0"/>
        <w:numPr>
          <w:ilvl w:val="0"/>
          <w:numId w:val="7"/>
        </w:numPr>
        <w:spacing w:before="0" w:line="360" w:lineRule="auto"/>
        <w:ind w:left="567" w:hanging="567"/>
        <w:rPr>
          <w:rFonts w:cs="Arial"/>
          <w:sz w:val="24"/>
          <w:szCs w:val="24"/>
        </w:rPr>
      </w:pPr>
      <w:bookmarkStart w:id="19" w:name="_Ref523297271"/>
      <w:r w:rsidRPr="008A1CB7">
        <w:rPr>
          <w:rFonts w:cs="Arial"/>
          <w:sz w:val="24"/>
          <w:szCs w:val="24"/>
        </w:rPr>
        <w:t>Reservation of rights</w:t>
      </w:r>
      <w:bookmarkEnd w:id="19"/>
    </w:p>
    <w:p w14:paraId="511F2B0C" w14:textId="77777777" w:rsidR="00D51CD4" w:rsidRPr="008A1CB7" w:rsidRDefault="00D00D49" w:rsidP="00D51CD4">
      <w:pPr>
        <w:pStyle w:val="Heading3"/>
        <w:keepNext w:val="0"/>
        <w:keepLines w:val="0"/>
        <w:tabs>
          <w:tab w:val="left" w:pos="567"/>
        </w:tabs>
        <w:spacing w:before="0" w:line="360" w:lineRule="auto"/>
        <w:ind w:firstLine="567"/>
        <w:jc w:val="both"/>
        <w:rPr>
          <w:rFonts w:cs="Arial"/>
          <w:b w:val="0"/>
          <w:sz w:val="24"/>
          <w:szCs w:val="24"/>
        </w:rPr>
      </w:pPr>
      <w:r w:rsidRPr="008A1CB7">
        <w:rPr>
          <w:rFonts w:cs="Arial"/>
          <w:b w:val="0"/>
          <w:sz w:val="24"/>
          <w:szCs w:val="24"/>
        </w:rPr>
        <w:t xml:space="preserve">Suppliers must note that the SARB, at its sole discretion, reserves the right to: </w:t>
      </w:r>
    </w:p>
    <w:p w14:paraId="029FBA1A" w14:textId="33C3595B" w:rsidR="00D00D49" w:rsidRPr="008A1CB7" w:rsidRDefault="00D00D49" w:rsidP="005F588C">
      <w:pPr>
        <w:pStyle w:val="Heading3"/>
        <w:keepNext w:val="0"/>
        <w:keepLines w:val="0"/>
        <w:numPr>
          <w:ilvl w:val="1"/>
          <w:numId w:val="7"/>
        </w:numPr>
        <w:spacing w:before="0" w:line="360" w:lineRule="auto"/>
        <w:ind w:left="567" w:hanging="567"/>
        <w:jc w:val="both"/>
        <w:rPr>
          <w:rFonts w:cs="Arial"/>
          <w:b w:val="0"/>
          <w:sz w:val="24"/>
          <w:szCs w:val="24"/>
        </w:rPr>
      </w:pPr>
      <w:r w:rsidRPr="008A1CB7">
        <w:rPr>
          <w:rFonts w:cs="Arial"/>
          <w:b w:val="0"/>
          <w:sz w:val="24"/>
          <w:szCs w:val="24"/>
        </w:rPr>
        <w:t xml:space="preserve">Modify the scope of this RFP; change any of the requirements, conditions, procedures or rules set out in this RFP; supplement any information; or amend, vary or supplement any of the SARB’s contractual terms, at any time prior to the closing date of the tender. Such amendments and/or additions will only be effective once the SARB has informed suppliers who have indicated their </w:t>
      </w:r>
      <w:r w:rsidRPr="00F73C0D">
        <w:rPr>
          <w:rFonts w:cs="Arial"/>
          <w:b w:val="0"/>
          <w:sz w:val="24"/>
          <w:szCs w:val="24"/>
        </w:rPr>
        <w:t>Intention to Respond</w:t>
      </w:r>
      <w:r w:rsidRPr="008A1CB7">
        <w:rPr>
          <w:rFonts w:cs="Arial"/>
          <w:b w:val="0"/>
          <w:sz w:val="24"/>
          <w:szCs w:val="24"/>
        </w:rPr>
        <w:t xml:space="preserve"> that an addendum to the RFP has been published on the e-Sourcing portal.</w:t>
      </w:r>
    </w:p>
    <w:p w14:paraId="2A3A3DA0" w14:textId="77777777" w:rsidR="00D00D49" w:rsidRPr="008A1CB7" w:rsidRDefault="00D00D49" w:rsidP="005F588C">
      <w:pPr>
        <w:pStyle w:val="Heading3"/>
        <w:keepNext w:val="0"/>
        <w:keepLines w:val="0"/>
        <w:numPr>
          <w:ilvl w:val="1"/>
          <w:numId w:val="7"/>
        </w:numPr>
        <w:spacing w:before="0" w:line="360" w:lineRule="auto"/>
        <w:ind w:left="567" w:hanging="567"/>
        <w:jc w:val="both"/>
        <w:rPr>
          <w:rFonts w:cs="Arial"/>
          <w:b w:val="0"/>
          <w:sz w:val="24"/>
          <w:szCs w:val="24"/>
        </w:rPr>
      </w:pPr>
      <w:r w:rsidRPr="008A1CB7">
        <w:rPr>
          <w:rFonts w:cs="Arial"/>
          <w:b w:val="0"/>
          <w:sz w:val="24"/>
          <w:szCs w:val="24"/>
        </w:rPr>
        <w:t xml:space="preserve">Make no award; partially award the RFP to a successful supplier; withdraw, suspend or cancel the RFP at any time; and/or re-advertise the RFP. </w:t>
      </w:r>
    </w:p>
    <w:p w14:paraId="175ADC73" w14:textId="3D15D378" w:rsidR="00D00D49" w:rsidRPr="008A1CB7" w:rsidRDefault="00D00D49" w:rsidP="005F588C">
      <w:pPr>
        <w:pStyle w:val="Heading3"/>
        <w:keepNext w:val="0"/>
        <w:keepLines w:val="0"/>
        <w:numPr>
          <w:ilvl w:val="1"/>
          <w:numId w:val="7"/>
        </w:numPr>
        <w:spacing w:before="0" w:line="360" w:lineRule="auto"/>
        <w:ind w:left="567" w:hanging="567"/>
        <w:jc w:val="both"/>
        <w:rPr>
          <w:rFonts w:cs="Arial"/>
          <w:b w:val="0"/>
          <w:sz w:val="24"/>
          <w:szCs w:val="24"/>
        </w:rPr>
      </w:pPr>
      <w:r w:rsidRPr="008A1CB7">
        <w:rPr>
          <w:rFonts w:cs="Arial"/>
          <w:b w:val="0"/>
          <w:sz w:val="24"/>
          <w:szCs w:val="24"/>
        </w:rPr>
        <w:t xml:space="preserve">Perform audits on prospective </w:t>
      </w:r>
      <w:r w:rsidR="00F94D7A" w:rsidRPr="008A1CB7">
        <w:rPr>
          <w:rFonts w:cs="Arial"/>
          <w:b w:val="0"/>
          <w:sz w:val="24"/>
          <w:szCs w:val="24"/>
        </w:rPr>
        <w:t xml:space="preserve">and/or appointed </w:t>
      </w:r>
      <w:r w:rsidRPr="008A1CB7">
        <w:rPr>
          <w:rFonts w:cs="Arial"/>
          <w:b w:val="0"/>
          <w:sz w:val="24"/>
          <w:szCs w:val="24"/>
        </w:rPr>
        <w:t>suppliers whenever the SARB deems it necessary or prudent to do so.</w:t>
      </w:r>
    </w:p>
    <w:p w14:paraId="13C7D988" w14:textId="6E4725C0" w:rsidR="00FB2D5C" w:rsidRPr="00FE73E7" w:rsidRDefault="00FB2D5C" w:rsidP="005F588C">
      <w:pPr>
        <w:pStyle w:val="Heading3"/>
        <w:keepNext w:val="0"/>
        <w:keepLines w:val="0"/>
        <w:numPr>
          <w:ilvl w:val="1"/>
          <w:numId w:val="7"/>
        </w:numPr>
        <w:spacing w:before="0" w:line="360" w:lineRule="auto"/>
        <w:ind w:left="567" w:hanging="567"/>
        <w:jc w:val="both"/>
        <w:rPr>
          <w:rFonts w:cs="Arial"/>
          <w:b w:val="0"/>
          <w:sz w:val="24"/>
          <w:szCs w:val="24"/>
        </w:rPr>
      </w:pPr>
      <w:r w:rsidRPr="008A1CB7">
        <w:rPr>
          <w:rFonts w:cs="Arial"/>
          <w:b w:val="0"/>
          <w:sz w:val="24"/>
          <w:szCs w:val="24"/>
        </w:rPr>
        <w:t xml:space="preserve">Make a </w:t>
      </w:r>
      <w:r w:rsidRPr="00FE73E7">
        <w:rPr>
          <w:rFonts w:cs="Arial"/>
          <w:b w:val="0"/>
          <w:sz w:val="24"/>
          <w:szCs w:val="24"/>
        </w:rPr>
        <w:t xml:space="preserve">conditional award to a </w:t>
      </w:r>
      <w:r w:rsidR="00ED1073" w:rsidRPr="00FE73E7">
        <w:rPr>
          <w:rFonts w:cs="Arial"/>
          <w:b w:val="0"/>
          <w:sz w:val="24"/>
          <w:szCs w:val="24"/>
        </w:rPr>
        <w:t>supplier</w:t>
      </w:r>
      <w:r w:rsidRPr="00FE73E7">
        <w:rPr>
          <w:rFonts w:cs="Arial"/>
          <w:b w:val="0"/>
          <w:sz w:val="24"/>
          <w:szCs w:val="24"/>
        </w:rPr>
        <w:t xml:space="preserve">, subject to the right to withdraw the award where it becomes apparent that compliance with any stipulated condition(s) will unduly delay the </w:t>
      </w:r>
      <w:r w:rsidR="0033135F" w:rsidRPr="00FE73E7">
        <w:rPr>
          <w:rFonts w:cs="Arial"/>
          <w:b w:val="0"/>
          <w:sz w:val="24"/>
          <w:szCs w:val="24"/>
        </w:rPr>
        <w:t xml:space="preserve">final contract award or commencement of </w:t>
      </w:r>
      <w:r w:rsidRPr="00FE73E7">
        <w:rPr>
          <w:rFonts w:cs="Arial"/>
          <w:b w:val="0"/>
          <w:sz w:val="24"/>
          <w:szCs w:val="24"/>
        </w:rPr>
        <w:t xml:space="preserve">services, delivery of the goods or execution of the work.  </w:t>
      </w:r>
    </w:p>
    <w:p w14:paraId="5CCA2C6C" w14:textId="77FA5872" w:rsidR="00D00D49" w:rsidRPr="008A1CB7" w:rsidRDefault="00D00D49" w:rsidP="005F588C">
      <w:pPr>
        <w:pStyle w:val="Heading3"/>
        <w:keepNext w:val="0"/>
        <w:keepLines w:val="0"/>
        <w:numPr>
          <w:ilvl w:val="1"/>
          <w:numId w:val="7"/>
        </w:numPr>
        <w:spacing w:before="0" w:line="360" w:lineRule="auto"/>
        <w:ind w:left="567" w:hanging="567"/>
        <w:jc w:val="both"/>
        <w:rPr>
          <w:rFonts w:cs="Arial"/>
          <w:b w:val="0"/>
          <w:sz w:val="24"/>
          <w:szCs w:val="24"/>
        </w:rPr>
      </w:pPr>
      <w:r w:rsidRPr="008A1CB7">
        <w:rPr>
          <w:rFonts w:cs="Arial"/>
          <w:b w:val="0"/>
          <w:sz w:val="24"/>
          <w:szCs w:val="24"/>
        </w:rPr>
        <w:t xml:space="preserve">During </w:t>
      </w:r>
      <w:r w:rsidR="00FB2D5C" w:rsidRPr="008A1CB7">
        <w:rPr>
          <w:rFonts w:cs="Arial"/>
          <w:b w:val="0"/>
          <w:sz w:val="24"/>
          <w:szCs w:val="24"/>
        </w:rPr>
        <w:t xml:space="preserve">the RFP process, or during </w:t>
      </w:r>
      <w:r w:rsidRPr="008A1CB7">
        <w:rPr>
          <w:rFonts w:cs="Arial"/>
          <w:b w:val="0"/>
          <w:sz w:val="24"/>
          <w:szCs w:val="24"/>
        </w:rPr>
        <w:t xml:space="preserve">a successful supplier’s contract term, request the supplier at any time to submit </w:t>
      </w:r>
      <w:r w:rsidR="0033135F">
        <w:rPr>
          <w:rFonts w:cs="Arial"/>
          <w:b w:val="0"/>
          <w:sz w:val="24"/>
          <w:szCs w:val="24"/>
        </w:rPr>
        <w:t xml:space="preserve">its </w:t>
      </w:r>
      <w:r w:rsidRPr="008A1CB7">
        <w:rPr>
          <w:rFonts w:cs="Arial"/>
          <w:b w:val="0"/>
          <w:sz w:val="24"/>
          <w:szCs w:val="24"/>
        </w:rPr>
        <w:t>financial statements to the SARB.</w:t>
      </w:r>
    </w:p>
    <w:p w14:paraId="5317175B" w14:textId="77777777" w:rsidR="00D00D49" w:rsidRPr="008A1CB7" w:rsidRDefault="00D00D49" w:rsidP="005F588C">
      <w:pPr>
        <w:pStyle w:val="Heading3"/>
        <w:keepNext w:val="0"/>
        <w:keepLines w:val="0"/>
        <w:numPr>
          <w:ilvl w:val="1"/>
          <w:numId w:val="7"/>
        </w:numPr>
        <w:spacing w:before="0" w:line="360" w:lineRule="auto"/>
        <w:ind w:left="567" w:hanging="567"/>
        <w:jc w:val="both"/>
        <w:rPr>
          <w:rFonts w:cs="Arial"/>
          <w:b w:val="0"/>
          <w:sz w:val="24"/>
          <w:szCs w:val="24"/>
        </w:rPr>
      </w:pPr>
      <w:r w:rsidRPr="008A1CB7">
        <w:rPr>
          <w:rFonts w:cs="Arial"/>
          <w:b w:val="0"/>
          <w:sz w:val="24"/>
          <w:szCs w:val="24"/>
        </w:rPr>
        <w:t>Undertake reference checks on suppliers, which may include information on public record or in the public domain.</w:t>
      </w:r>
    </w:p>
    <w:p w14:paraId="37E7DC05" w14:textId="4FE27AA7" w:rsidR="00C56E02" w:rsidRPr="008A1CB7" w:rsidRDefault="005D3D30" w:rsidP="005F588C">
      <w:pPr>
        <w:pStyle w:val="Heading3"/>
        <w:keepNext w:val="0"/>
        <w:keepLines w:val="0"/>
        <w:numPr>
          <w:ilvl w:val="1"/>
          <w:numId w:val="7"/>
        </w:numPr>
        <w:spacing w:before="0" w:line="360" w:lineRule="auto"/>
        <w:ind w:left="567" w:hanging="567"/>
        <w:jc w:val="both"/>
        <w:rPr>
          <w:rFonts w:cs="Arial"/>
          <w:b w:val="0"/>
          <w:sz w:val="24"/>
          <w:szCs w:val="24"/>
        </w:rPr>
      </w:pPr>
      <w:r w:rsidRPr="008A1CB7">
        <w:rPr>
          <w:rFonts w:cs="Arial"/>
          <w:b w:val="0"/>
          <w:sz w:val="24"/>
          <w:szCs w:val="24"/>
        </w:rPr>
        <w:t xml:space="preserve">Consider the service history of the supplier (including its directors, members or partners) with the SARB and/or any of the other institutions that form part of the SARB Group. In this regard, the SARB reserves the right not to award </w:t>
      </w:r>
      <w:r w:rsidR="0033135F">
        <w:rPr>
          <w:rFonts w:cs="Arial"/>
          <w:b w:val="0"/>
          <w:sz w:val="24"/>
          <w:szCs w:val="24"/>
        </w:rPr>
        <w:t xml:space="preserve">a contract pursuant to </w:t>
      </w:r>
      <w:r w:rsidRPr="008A1CB7">
        <w:rPr>
          <w:rFonts w:cs="Arial"/>
          <w:b w:val="0"/>
          <w:sz w:val="24"/>
          <w:szCs w:val="24"/>
        </w:rPr>
        <w:t xml:space="preserve">the RFP to a supplier whose track record (or that of any of its directors, members or partners) with the SARB is unsatisfactory. In such an event, the supplier will be informed accordingly and </w:t>
      </w:r>
      <w:r w:rsidR="00C56E02" w:rsidRPr="008A1CB7">
        <w:rPr>
          <w:rFonts w:cs="Arial"/>
          <w:b w:val="0"/>
          <w:sz w:val="24"/>
          <w:szCs w:val="24"/>
        </w:rPr>
        <w:t xml:space="preserve">afforded an opportunity to </w:t>
      </w:r>
      <w:r w:rsidR="001E4940" w:rsidRPr="008A1CB7">
        <w:rPr>
          <w:rFonts w:cs="Arial"/>
          <w:b w:val="0"/>
          <w:sz w:val="24"/>
          <w:szCs w:val="24"/>
        </w:rPr>
        <w:t>make representations to the SARB</w:t>
      </w:r>
      <w:r w:rsidR="00C56E02" w:rsidRPr="008A1CB7">
        <w:rPr>
          <w:rFonts w:cs="Arial"/>
          <w:b w:val="0"/>
          <w:sz w:val="24"/>
          <w:szCs w:val="24"/>
        </w:rPr>
        <w:t>.</w:t>
      </w:r>
    </w:p>
    <w:p w14:paraId="54F07D1D" w14:textId="4C216FDE" w:rsidR="00C56E02" w:rsidRPr="008A1CB7" w:rsidRDefault="00C56E02" w:rsidP="005F588C">
      <w:pPr>
        <w:pStyle w:val="Heading3"/>
        <w:keepNext w:val="0"/>
        <w:keepLines w:val="0"/>
        <w:numPr>
          <w:ilvl w:val="1"/>
          <w:numId w:val="7"/>
        </w:numPr>
        <w:spacing w:before="0" w:line="360" w:lineRule="auto"/>
        <w:ind w:left="567" w:hanging="567"/>
        <w:jc w:val="both"/>
        <w:rPr>
          <w:rFonts w:cs="Arial"/>
          <w:b w:val="0"/>
          <w:sz w:val="24"/>
          <w:szCs w:val="24"/>
        </w:rPr>
      </w:pPr>
      <w:r w:rsidRPr="008A1CB7">
        <w:rPr>
          <w:rFonts w:cs="Arial"/>
          <w:b w:val="0"/>
          <w:sz w:val="24"/>
          <w:szCs w:val="24"/>
        </w:rPr>
        <w:t xml:space="preserve">No longer consider a supplier’s </w:t>
      </w:r>
      <w:r w:rsidR="0033135F">
        <w:rPr>
          <w:rFonts w:cs="Arial"/>
          <w:b w:val="0"/>
          <w:sz w:val="24"/>
          <w:szCs w:val="24"/>
        </w:rPr>
        <w:t>proposal</w:t>
      </w:r>
      <w:r w:rsidR="0033135F" w:rsidRPr="008A1CB7">
        <w:rPr>
          <w:rFonts w:cs="Arial"/>
          <w:b w:val="0"/>
          <w:sz w:val="24"/>
          <w:szCs w:val="24"/>
        </w:rPr>
        <w:t xml:space="preserve"> </w:t>
      </w:r>
      <w:r w:rsidRPr="008A1CB7">
        <w:rPr>
          <w:rFonts w:cs="Arial"/>
          <w:b w:val="0"/>
          <w:sz w:val="24"/>
          <w:szCs w:val="24"/>
        </w:rPr>
        <w:t xml:space="preserve">where adverse information about the supplier or its RFP submission has come to the attention of the SARB, </w:t>
      </w:r>
      <w:r w:rsidR="000D122D" w:rsidRPr="008A1CB7">
        <w:rPr>
          <w:rFonts w:cs="Arial"/>
          <w:b w:val="0"/>
          <w:sz w:val="24"/>
          <w:szCs w:val="24"/>
        </w:rPr>
        <w:t xml:space="preserve">in which </w:t>
      </w:r>
      <w:r w:rsidR="000D122D" w:rsidRPr="008A1CB7">
        <w:rPr>
          <w:rFonts w:cs="Arial"/>
          <w:b w:val="0"/>
          <w:sz w:val="24"/>
          <w:szCs w:val="24"/>
        </w:rPr>
        <w:lastRenderedPageBreak/>
        <w:t>event the</w:t>
      </w:r>
      <w:r w:rsidRPr="008A1CB7">
        <w:rPr>
          <w:rFonts w:cs="Arial"/>
          <w:b w:val="0"/>
          <w:sz w:val="24"/>
          <w:szCs w:val="24"/>
        </w:rPr>
        <w:t xml:space="preserve"> supplier </w:t>
      </w:r>
      <w:r w:rsidR="000D122D" w:rsidRPr="008A1CB7">
        <w:rPr>
          <w:rFonts w:cs="Arial"/>
          <w:b w:val="0"/>
          <w:sz w:val="24"/>
          <w:szCs w:val="24"/>
        </w:rPr>
        <w:t>will be</w:t>
      </w:r>
      <w:r w:rsidRPr="008A1CB7">
        <w:rPr>
          <w:rFonts w:cs="Arial"/>
          <w:b w:val="0"/>
          <w:sz w:val="24"/>
          <w:szCs w:val="24"/>
        </w:rPr>
        <w:t xml:space="preserve"> informed accordingly and </w:t>
      </w:r>
      <w:r w:rsidR="001E4940" w:rsidRPr="008A1CB7">
        <w:rPr>
          <w:rFonts w:cs="Arial"/>
          <w:b w:val="0"/>
          <w:sz w:val="24"/>
          <w:szCs w:val="24"/>
        </w:rPr>
        <w:t>afforded an opportunity to make representations to the SARB</w:t>
      </w:r>
      <w:r w:rsidRPr="008A1CB7">
        <w:rPr>
          <w:rFonts w:cs="Arial"/>
          <w:b w:val="0"/>
          <w:sz w:val="24"/>
          <w:szCs w:val="24"/>
        </w:rPr>
        <w:t xml:space="preserve">. </w:t>
      </w:r>
    </w:p>
    <w:p w14:paraId="7E575E3E" w14:textId="6B8DE2CF" w:rsidR="005C3E0A" w:rsidRPr="008A1CB7" w:rsidRDefault="005C3E0A" w:rsidP="005F588C">
      <w:pPr>
        <w:pStyle w:val="Heading3"/>
        <w:keepNext w:val="0"/>
        <w:keepLines w:val="0"/>
        <w:numPr>
          <w:ilvl w:val="1"/>
          <w:numId w:val="7"/>
        </w:numPr>
        <w:spacing w:before="0" w:line="360" w:lineRule="auto"/>
        <w:ind w:left="567" w:hanging="567"/>
        <w:jc w:val="both"/>
        <w:rPr>
          <w:rFonts w:cs="Arial"/>
          <w:b w:val="0"/>
          <w:sz w:val="24"/>
          <w:szCs w:val="24"/>
        </w:rPr>
      </w:pPr>
      <w:r w:rsidRPr="008A1CB7">
        <w:rPr>
          <w:rFonts w:cs="Arial"/>
          <w:b w:val="0"/>
          <w:sz w:val="24"/>
          <w:szCs w:val="24"/>
        </w:rPr>
        <w:t xml:space="preserve">Disqualify a supplier from participating further in the RFP where such supplier will be subcontracting more than 25% of the value of the contract to a subcontractor with a </w:t>
      </w:r>
      <w:r w:rsidR="001433D8" w:rsidRPr="00FE73E7">
        <w:rPr>
          <w:rFonts w:cs="Arial"/>
          <w:b w:val="0"/>
          <w:sz w:val="24"/>
          <w:szCs w:val="24"/>
        </w:rPr>
        <w:t>b</w:t>
      </w:r>
      <w:r w:rsidR="00551477" w:rsidRPr="00FE73E7">
        <w:rPr>
          <w:rFonts w:cs="Arial"/>
          <w:b w:val="0"/>
          <w:sz w:val="24"/>
          <w:szCs w:val="24"/>
        </w:rPr>
        <w:t>road-based black economic empowerment</w:t>
      </w:r>
      <w:r w:rsidR="001433D8" w:rsidRPr="00FE73E7">
        <w:rPr>
          <w:rFonts w:cs="Arial"/>
          <w:b w:val="0"/>
          <w:sz w:val="24"/>
          <w:szCs w:val="24"/>
        </w:rPr>
        <w:t xml:space="preserve"> (</w:t>
      </w:r>
      <w:r w:rsidRPr="00FE73E7">
        <w:rPr>
          <w:rFonts w:cs="Arial"/>
          <w:b w:val="0"/>
          <w:sz w:val="24"/>
          <w:szCs w:val="24"/>
        </w:rPr>
        <w:t>B-BBEE</w:t>
      </w:r>
      <w:r w:rsidR="001433D8" w:rsidRPr="00FE73E7">
        <w:rPr>
          <w:rFonts w:cs="Arial"/>
          <w:b w:val="0"/>
          <w:sz w:val="24"/>
          <w:szCs w:val="24"/>
        </w:rPr>
        <w:t>)</w:t>
      </w:r>
      <w:r w:rsidRPr="008A1CB7">
        <w:rPr>
          <w:rFonts w:cs="Arial"/>
          <w:b w:val="0"/>
          <w:sz w:val="24"/>
          <w:szCs w:val="24"/>
        </w:rPr>
        <w:t xml:space="preserve"> level lower than that of the main supplier, where such subcontracting cannot be justified in the circumstances.</w:t>
      </w:r>
    </w:p>
    <w:p w14:paraId="7CCCC7CB" w14:textId="6BF91825" w:rsidR="009B0203" w:rsidRPr="008A1CB7" w:rsidRDefault="00C713F8" w:rsidP="005F588C">
      <w:pPr>
        <w:pStyle w:val="Heading3"/>
        <w:keepNext w:val="0"/>
        <w:keepLines w:val="0"/>
        <w:numPr>
          <w:ilvl w:val="1"/>
          <w:numId w:val="7"/>
        </w:numPr>
        <w:spacing w:before="0" w:line="360" w:lineRule="auto"/>
        <w:ind w:left="567" w:hanging="567"/>
        <w:jc w:val="both"/>
        <w:rPr>
          <w:rFonts w:cs="Arial"/>
          <w:b w:val="0"/>
          <w:sz w:val="24"/>
          <w:szCs w:val="24"/>
        </w:rPr>
      </w:pPr>
      <w:r w:rsidRPr="008A1CB7">
        <w:rPr>
          <w:rFonts w:cs="Arial"/>
          <w:b w:val="0"/>
          <w:sz w:val="24"/>
          <w:szCs w:val="24"/>
        </w:rPr>
        <w:t>Allow</w:t>
      </w:r>
      <w:r w:rsidR="009B0203" w:rsidRPr="008A1CB7">
        <w:rPr>
          <w:rFonts w:cs="Arial"/>
          <w:b w:val="0"/>
          <w:sz w:val="24"/>
          <w:szCs w:val="24"/>
        </w:rPr>
        <w:t xml:space="preserve"> all suppliers whose scores are within 10% of </w:t>
      </w:r>
      <w:r w:rsidRPr="008A1CB7">
        <w:rPr>
          <w:rFonts w:cs="Arial"/>
          <w:b w:val="0"/>
          <w:sz w:val="24"/>
          <w:szCs w:val="24"/>
        </w:rPr>
        <w:t xml:space="preserve">any </w:t>
      </w:r>
      <w:r w:rsidR="001A3BF3" w:rsidRPr="008A1CB7">
        <w:rPr>
          <w:rFonts w:cs="Arial"/>
          <w:b w:val="0"/>
          <w:sz w:val="24"/>
          <w:szCs w:val="24"/>
        </w:rPr>
        <w:t xml:space="preserve">stipulated </w:t>
      </w:r>
      <w:r w:rsidRPr="008A1CB7">
        <w:rPr>
          <w:rFonts w:cs="Arial"/>
          <w:b w:val="0"/>
          <w:sz w:val="24"/>
          <w:szCs w:val="24"/>
        </w:rPr>
        <w:t>minimum threshold</w:t>
      </w:r>
      <w:r w:rsidR="009B0203" w:rsidRPr="008A1CB7">
        <w:rPr>
          <w:rFonts w:cs="Arial"/>
          <w:b w:val="0"/>
          <w:sz w:val="24"/>
          <w:szCs w:val="24"/>
        </w:rPr>
        <w:t xml:space="preserve"> to proceed to the next phase of evaluation </w:t>
      </w:r>
      <w:proofErr w:type="gramStart"/>
      <w:r w:rsidR="009B0203" w:rsidRPr="008A1CB7">
        <w:rPr>
          <w:rFonts w:cs="Arial"/>
          <w:b w:val="0"/>
          <w:sz w:val="24"/>
          <w:szCs w:val="24"/>
        </w:rPr>
        <w:t>in the event that</w:t>
      </w:r>
      <w:proofErr w:type="gramEnd"/>
      <w:r w:rsidR="009B0203" w:rsidRPr="008A1CB7">
        <w:rPr>
          <w:rFonts w:cs="Arial"/>
          <w:b w:val="0"/>
          <w:sz w:val="24"/>
          <w:szCs w:val="24"/>
        </w:rPr>
        <w:t xml:space="preserve"> no suppliers </w:t>
      </w:r>
      <w:proofErr w:type="gramStart"/>
      <w:r w:rsidR="009B0203" w:rsidRPr="008A1CB7">
        <w:rPr>
          <w:rFonts w:cs="Arial"/>
          <w:b w:val="0"/>
          <w:sz w:val="24"/>
          <w:szCs w:val="24"/>
        </w:rPr>
        <w:t>are able to</w:t>
      </w:r>
      <w:proofErr w:type="gramEnd"/>
      <w:r w:rsidR="009B0203" w:rsidRPr="008A1CB7">
        <w:rPr>
          <w:rFonts w:cs="Arial"/>
          <w:b w:val="0"/>
          <w:sz w:val="24"/>
          <w:szCs w:val="24"/>
        </w:rPr>
        <w:t xml:space="preserve"> achieve </w:t>
      </w:r>
      <w:r w:rsidR="001A3BF3" w:rsidRPr="008A1CB7">
        <w:rPr>
          <w:rFonts w:cs="Arial"/>
          <w:b w:val="0"/>
          <w:sz w:val="24"/>
          <w:szCs w:val="24"/>
        </w:rPr>
        <w:t xml:space="preserve">such stipulated </w:t>
      </w:r>
      <w:r w:rsidR="009B0203" w:rsidRPr="008A1CB7">
        <w:rPr>
          <w:rFonts w:cs="Arial"/>
          <w:b w:val="0"/>
          <w:sz w:val="24"/>
          <w:szCs w:val="24"/>
        </w:rPr>
        <w:t xml:space="preserve">minimum threshold.    </w:t>
      </w:r>
    </w:p>
    <w:p w14:paraId="78C760C3" w14:textId="6950F3C1" w:rsidR="00D00D49" w:rsidRPr="008A1CB7" w:rsidRDefault="00D00D49" w:rsidP="005F588C">
      <w:pPr>
        <w:pStyle w:val="Heading3"/>
        <w:keepNext w:val="0"/>
        <w:keepLines w:val="0"/>
        <w:numPr>
          <w:ilvl w:val="1"/>
          <w:numId w:val="7"/>
        </w:numPr>
        <w:spacing w:before="0" w:line="360" w:lineRule="auto"/>
        <w:ind w:left="567" w:hanging="567"/>
        <w:jc w:val="both"/>
        <w:rPr>
          <w:rFonts w:cs="Arial"/>
          <w:b w:val="0"/>
          <w:sz w:val="24"/>
          <w:szCs w:val="24"/>
        </w:rPr>
      </w:pPr>
      <w:r w:rsidRPr="008A1CB7">
        <w:rPr>
          <w:rFonts w:cs="Arial"/>
          <w:b w:val="0"/>
          <w:sz w:val="24"/>
          <w:szCs w:val="24"/>
        </w:rPr>
        <w:t xml:space="preserve">Withdraw the recommended </w:t>
      </w:r>
      <w:r w:rsidR="0033135F">
        <w:rPr>
          <w:rFonts w:cs="Arial"/>
          <w:b w:val="0"/>
          <w:sz w:val="24"/>
          <w:szCs w:val="24"/>
        </w:rPr>
        <w:t xml:space="preserve">or provisional </w:t>
      </w:r>
      <w:r w:rsidRPr="008A1CB7">
        <w:rPr>
          <w:rFonts w:cs="Arial"/>
          <w:b w:val="0"/>
          <w:sz w:val="24"/>
          <w:szCs w:val="24"/>
        </w:rPr>
        <w:t>award if it determines that the preferred supplier has engaged in corrupt or fraudulent activities in competing for this RFP.</w:t>
      </w:r>
    </w:p>
    <w:p w14:paraId="64DB0604" w14:textId="027B1331" w:rsidR="00D00D49" w:rsidRPr="00FE73E7" w:rsidRDefault="00D00D49" w:rsidP="005F588C">
      <w:pPr>
        <w:pStyle w:val="Heading3"/>
        <w:keepNext w:val="0"/>
        <w:keepLines w:val="0"/>
        <w:numPr>
          <w:ilvl w:val="1"/>
          <w:numId w:val="7"/>
        </w:numPr>
        <w:spacing w:before="0" w:line="360" w:lineRule="auto"/>
        <w:ind w:left="567" w:hanging="567"/>
        <w:jc w:val="both"/>
        <w:rPr>
          <w:rFonts w:cs="Arial"/>
          <w:b w:val="0"/>
          <w:sz w:val="24"/>
          <w:szCs w:val="24"/>
        </w:rPr>
      </w:pPr>
      <w:bookmarkStart w:id="20" w:name="_Ref48753354"/>
      <w:r w:rsidRPr="008A1CB7">
        <w:rPr>
          <w:rFonts w:cs="Arial"/>
          <w:b w:val="0"/>
          <w:sz w:val="24"/>
          <w:szCs w:val="24"/>
        </w:rPr>
        <w:t xml:space="preserve">Not award this RFP to the </w:t>
      </w:r>
      <w:r w:rsidR="009B0203" w:rsidRPr="008A1CB7">
        <w:rPr>
          <w:rFonts w:cs="Arial"/>
          <w:b w:val="0"/>
          <w:sz w:val="24"/>
          <w:szCs w:val="24"/>
        </w:rPr>
        <w:t>highest-</w:t>
      </w:r>
      <w:r w:rsidR="005C3E0A" w:rsidRPr="008A1CB7">
        <w:rPr>
          <w:rFonts w:cs="Arial"/>
          <w:b w:val="0"/>
          <w:sz w:val="24"/>
          <w:szCs w:val="24"/>
        </w:rPr>
        <w:t xml:space="preserve">scoring </w:t>
      </w:r>
      <w:r w:rsidRPr="008A1CB7">
        <w:rPr>
          <w:rFonts w:cs="Arial"/>
          <w:b w:val="0"/>
          <w:sz w:val="24"/>
          <w:szCs w:val="24"/>
        </w:rPr>
        <w:t xml:space="preserve">supplier, but instead award the RFP to the supplier who offers the best value for money, or has a technical capability which is significantly higher than that of the supplier who submitted the lowest priced offer, or whose financial capability </w:t>
      </w:r>
      <w:r w:rsidRPr="00FE73E7">
        <w:rPr>
          <w:rFonts w:cs="Arial"/>
          <w:b w:val="0"/>
          <w:sz w:val="24"/>
          <w:szCs w:val="24"/>
        </w:rPr>
        <w:t>is considerably better than the supplier who submitted the lowest priced offer</w:t>
      </w:r>
      <w:r w:rsidR="00811CBE" w:rsidRPr="00FE73E7">
        <w:rPr>
          <w:rFonts w:cs="Arial"/>
          <w:b w:val="0"/>
          <w:sz w:val="24"/>
          <w:szCs w:val="24"/>
        </w:rPr>
        <w:t>,</w:t>
      </w:r>
      <w:r w:rsidRPr="00FE73E7">
        <w:rPr>
          <w:rFonts w:cs="Arial"/>
          <w:b w:val="0"/>
          <w:sz w:val="24"/>
          <w:szCs w:val="24"/>
        </w:rPr>
        <w:t xml:space="preserve"> or for any other justifiable reason, including the promotion of objectives related to B-BBEE</w:t>
      </w:r>
      <w:r w:rsidR="002C7B39" w:rsidRPr="00FE73E7">
        <w:rPr>
          <w:rFonts w:cs="Arial"/>
          <w:b w:val="0"/>
          <w:sz w:val="24"/>
          <w:szCs w:val="24"/>
        </w:rPr>
        <w:t>,</w:t>
      </w:r>
      <w:r w:rsidR="00B072AF" w:rsidRPr="00FE73E7">
        <w:rPr>
          <w:rFonts w:cs="Arial"/>
          <w:b w:val="0"/>
          <w:sz w:val="24"/>
          <w:szCs w:val="24"/>
        </w:rPr>
        <w:t xml:space="preserve"> or </w:t>
      </w:r>
      <w:r w:rsidR="002C7B39" w:rsidRPr="00FE73E7">
        <w:rPr>
          <w:rFonts w:cs="Arial"/>
          <w:b w:val="0"/>
          <w:sz w:val="24"/>
          <w:szCs w:val="24"/>
        </w:rPr>
        <w:t>w</w:t>
      </w:r>
      <w:r w:rsidR="00382C63" w:rsidRPr="00FE73E7">
        <w:rPr>
          <w:rFonts w:cs="Arial"/>
          <w:b w:val="0"/>
          <w:sz w:val="24"/>
          <w:szCs w:val="24"/>
        </w:rPr>
        <w:t xml:space="preserve">here the level of information risk exposure posed by </w:t>
      </w:r>
      <w:r w:rsidR="00B072AF" w:rsidRPr="00FE73E7">
        <w:rPr>
          <w:rFonts w:cs="Arial"/>
          <w:b w:val="0"/>
          <w:sz w:val="24"/>
          <w:szCs w:val="24"/>
        </w:rPr>
        <w:t xml:space="preserve">such supplier </w:t>
      </w:r>
      <w:r w:rsidR="00382C63" w:rsidRPr="00FE73E7">
        <w:rPr>
          <w:rFonts w:cs="Arial"/>
          <w:b w:val="0"/>
          <w:sz w:val="24"/>
          <w:szCs w:val="24"/>
        </w:rPr>
        <w:t xml:space="preserve">to the SARB is </w:t>
      </w:r>
      <w:r w:rsidR="00B072AF" w:rsidRPr="00FE73E7">
        <w:rPr>
          <w:rFonts w:cs="Arial"/>
          <w:b w:val="0"/>
          <w:sz w:val="24"/>
          <w:szCs w:val="24"/>
        </w:rPr>
        <w:t xml:space="preserve">significantly </w:t>
      </w:r>
      <w:r w:rsidR="00382C63" w:rsidRPr="00FE73E7">
        <w:rPr>
          <w:rFonts w:cs="Arial"/>
          <w:b w:val="0"/>
          <w:sz w:val="24"/>
          <w:szCs w:val="24"/>
        </w:rPr>
        <w:t>lower than that of the highest</w:t>
      </w:r>
      <w:r w:rsidR="009B4B10" w:rsidRPr="00FE73E7">
        <w:rPr>
          <w:rFonts w:cs="Arial"/>
          <w:b w:val="0"/>
          <w:sz w:val="24"/>
          <w:szCs w:val="24"/>
        </w:rPr>
        <w:t>-</w:t>
      </w:r>
      <w:r w:rsidR="00382C63" w:rsidRPr="00FE73E7">
        <w:rPr>
          <w:rFonts w:cs="Arial"/>
          <w:b w:val="0"/>
          <w:sz w:val="24"/>
          <w:szCs w:val="24"/>
        </w:rPr>
        <w:t>scoring supplier</w:t>
      </w:r>
      <w:r w:rsidRPr="00FE73E7">
        <w:rPr>
          <w:rFonts w:cs="Arial"/>
          <w:b w:val="0"/>
          <w:sz w:val="24"/>
          <w:szCs w:val="24"/>
        </w:rPr>
        <w:t>.</w:t>
      </w:r>
      <w:bookmarkEnd w:id="20"/>
    </w:p>
    <w:p w14:paraId="2B924D30" w14:textId="69FA6613" w:rsidR="00A83FAD" w:rsidRPr="001A5CB9" w:rsidRDefault="005C3E0A" w:rsidP="005F588C">
      <w:pPr>
        <w:pStyle w:val="Heading3"/>
        <w:keepNext w:val="0"/>
        <w:keepLines w:val="0"/>
        <w:numPr>
          <w:ilvl w:val="1"/>
          <w:numId w:val="7"/>
        </w:numPr>
        <w:spacing w:before="0" w:line="360" w:lineRule="auto"/>
        <w:ind w:left="567" w:hanging="567"/>
        <w:jc w:val="both"/>
        <w:rPr>
          <w:rFonts w:cs="Arial"/>
          <w:b w:val="0"/>
          <w:sz w:val="24"/>
          <w:szCs w:val="24"/>
        </w:rPr>
      </w:pPr>
      <w:r w:rsidRPr="00FE73E7">
        <w:rPr>
          <w:rFonts w:cs="Arial"/>
          <w:b w:val="0"/>
          <w:sz w:val="24"/>
          <w:szCs w:val="24"/>
        </w:rPr>
        <w:t>Issue a Request for Best</w:t>
      </w:r>
      <w:r w:rsidR="006700E8" w:rsidRPr="00FE73E7">
        <w:rPr>
          <w:rFonts w:cs="Arial"/>
          <w:b w:val="0"/>
          <w:sz w:val="24"/>
          <w:szCs w:val="24"/>
        </w:rPr>
        <w:t xml:space="preserve"> </w:t>
      </w:r>
      <w:r w:rsidRPr="00FE73E7">
        <w:rPr>
          <w:rFonts w:cs="Arial"/>
          <w:b w:val="0"/>
          <w:sz w:val="24"/>
          <w:szCs w:val="24"/>
        </w:rPr>
        <w:t>and</w:t>
      </w:r>
      <w:r w:rsidR="006700E8" w:rsidRPr="00FE73E7">
        <w:rPr>
          <w:rFonts w:cs="Arial"/>
          <w:b w:val="0"/>
          <w:sz w:val="24"/>
          <w:szCs w:val="24"/>
        </w:rPr>
        <w:t xml:space="preserve"> </w:t>
      </w:r>
      <w:r w:rsidRPr="00FE73E7">
        <w:rPr>
          <w:rFonts w:cs="Arial"/>
          <w:b w:val="0"/>
          <w:sz w:val="24"/>
          <w:szCs w:val="24"/>
        </w:rPr>
        <w:t>Final Offer (RfBAFO) to the two highest</w:t>
      </w:r>
      <w:r w:rsidR="001E4940" w:rsidRPr="00FE73E7">
        <w:rPr>
          <w:rFonts w:cs="Arial"/>
          <w:b w:val="0"/>
          <w:sz w:val="24"/>
          <w:szCs w:val="24"/>
        </w:rPr>
        <w:t>-</w:t>
      </w:r>
      <w:r w:rsidRPr="00FE73E7">
        <w:rPr>
          <w:rFonts w:cs="Arial"/>
          <w:b w:val="0"/>
          <w:sz w:val="24"/>
          <w:szCs w:val="24"/>
        </w:rPr>
        <w:t>scoring suppliers, or in justifiable circumstances</w:t>
      </w:r>
      <w:r w:rsidR="00445362" w:rsidRPr="00FE73E7">
        <w:rPr>
          <w:rFonts w:cs="Arial"/>
          <w:b w:val="0"/>
          <w:sz w:val="24"/>
          <w:szCs w:val="24"/>
        </w:rPr>
        <w:t>,</w:t>
      </w:r>
      <w:r w:rsidRPr="00FE73E7">
        <w:rPr>
          <w:rFonts w:cs="Arial"/>
          <w:b w:val="0"/>
          <w:sz w:val="24"/>
          <w:szCs w:val="24"/>
        </w:rPr>
        <w:t xml:space="preserve"> such</w:t>
      </w:r>
      <w:r w:rsidRPr="001A5CB9">
        <w:rPr>
          <w:rFonts w:cs="Arial"/>
          <w:b w:val="0"/>
          <w:sz w:val="24"/>
          <w:szCs w:val="24"/>
        </w:rPr>
        <w:t xml:space="preserve"> as the reasons listed in </w:t>
      </w:r>
      <w:r w:rsidRPr="001A5CB9">
        <w:rPr>
          <w:rFonts w:cs="Arial"/>
          <w:sz w:val="24"/>
          <w:szCs w:val="24"/>
        </w:rPr>
        <w:t xml:space="preserve">paragraph </w:t>
      </w:r>
      <w:r w:rsidR="00A83FAD" w:rsidRPr="001A5CB9">
        <w:rPr>
          <w:rFonts w:cs="Arial"/>
          <w:sz w:val="24"/>
          <w:szCs w:val="24"/>
        </w:rPr>
        <w:fldChar w:fldCharType="begin"/>
      </w:r>
      <w:r w:rsidR="00A83FAD" w:rsidRPr="003733C1">
        <w:rPr>
          <w:rFonts w:cs="Arial"/>
          <w:sz w:val="24"/>
          <w:szCs w:val="24"/>
          <w:highlight w:val="green"/>
        </w:rPr>
        <w:instrText xml:space="preserve"> REF _Ref48753354 \r \p \h </w:instrText>
      </w:r>
      <w:r w:rsidR="008A1CB7" w:rsidRPr="003733C1">
        <w:rPr>
          <w:rFonts w:cs="Arial"/>
          <w:sz w:val="24"/>
          <w:szCs w:val="24"/>
          <w:highlight w:val="green"/>
        </w:rPr>
        <w:instrText xml:space="preserve"> \* MERGEFORMAT </w:instrText>
      </w:r>
      <w:r w:rsidR="00A83FAD" w:rsidRPr="001A5CB9">
        <w:rPr>
          <w:rFonts w:cs="Arial"/>
          <w:sz w:val="24"/>
          <w:szCs w:val="24"/>
        </w:rPr>
      </w:r>
      <w:r w:rsidR="00A83FAD" w:rsidRPr="001A5CB9">
        <w:rPr>
          <w:rFonts w:cs="Arial"/>
          <w:sz w:val="24"/>
          <w:szCs w:val="24"/>
        </w:rPr>
        <w:fldChar w:fldCharType="separate"/>
      </w:r>
      <w:r w:rsidR="001F3290" w:rsidRPr="001F3290">
        <w:rPr>
          <w:rFonts w:cs="Arial"/>
          <w:sz w:val="24"/>
          <w:szCs w:val="24"/>
        </w:rPr>
        <w:t>7.12 above</w:t>
      </w:r>
      <w:r w:rsidR="00A83FAD" w:rsidRPr="001A5CB9">
        <w:rPr>
          <w:rFonts w:cs="Arial"/>
          <w:sz w:val="24"/>
          <w:szCs w:val="24"/>
        </w:rPr>
        <w:fldChar w:fldCharType="end"/>
      </w:r>
      <w:r w:rsidRPr="001A5CB9">
        <w:rPr>
          <w:rFonts w:cs="Arial"/>
          <w:sz w:val="24"/>
          <w:szCs w:val="24"/>
        </w:rPr>
        <w:t>,</w:t>
      </w:r>
      <w:r w:rsidRPr="001A5CB9">
        <w:rPr>
          <w:rFonts w:cs="Arial"/>
          <w:b w:val="0"/>
          <w:sz w:val="24"/>
          <w:szCs w:val="24"/>
        </w:rPr>
        <w:t xml:space="preserve"> to all shortlisted suppliers.</w:t>
      </w:r>
    </w:p>
    <w:p w14:paraId="50AC3D11" w14:textId="77777777" w:rsidR="00D00D49" w:rsidRPr="008A1CB7" w:rsidRDefault="00D00D49" w:rsidP="005F588C">
      <w:pPr>
        <w:pStyle w:val="Heading3"/>
        <w:keepNext w:val="0"/>
        <w:keepLines w:val="0"/>
        <w:numPr>
          <w:ilvl w:val="1"/>
          <w:numId w:val="7"/>
        </w:numPr>
        <w:spacing w:before="0" w:line="360" w:lineRule="auto"/>
        <w:ind w:left="567" w:hanging="567"/>
        <w:jc w:val="both"/>
        <w:rPr>
          <w:rFonts w:cs="Arial"/>
          <w:b w:val="0"/>
          <w:sz w:val="24"/>
          <w:szCs w:val="24"/>
        </w:rPr>
      </w:pPr>
      <w:r w:rsidRPr="008A1CB7">
        <w:rPr>
          <w:rFonts w:cs="Arial"/>
          <w:b w:val="0"/>
          <w:sz w:val="24"/>
          <w:szCs w:val="24"/>
        </w:rPr>
        <w:t>Make the award subject to the successful supplier entering into an agreement with the SARB on such terms and conditions as are acceptable to the SARB.</w:t>
      </w:r>
    </w:p>
    <w:p w14:paraId="454937CC" w14:textId="50998055" w:rsidR="009B0203" w:rsidRDefault="009B0203" w:rsidP="005F588C">
      <w:pPr>
        <w:pStyle w:val="Heading3"/>
        <w:keepNext w:val="0"/>
        <w:keepLines w:val="0"/>
        <w:numPr>
          <w:ilvl w:val="1"/>
          <w:numId w:val="7"/>
        </w:numPr>
        <w:spacing w:before="0" w:line="360" w:lineRule="auto"/>
        <w:ind w:left="567" w:hanging="567"/>
        <w:jc w:val="both"/>
        <w:rPr>
          <w:rFonts w:cs="Arial"/>
          <w:b w:val="0"/>
          <w:sz w:val="24"/>
          <w:szCs w:val="24"/>
        </w:rPr>
      </w:pPr>
      <w:r w:rsidRPr="008A1CB7">
        <w:rPr>
          <w:rFonts w:cs="Arial"/>
          <w:b w:val="0"/>
          <w:sz w:val="24"/>
          <w:szCs w:val="24"/>
        </w:rPr>
        <w:t>Refrain from providing a supplier with reasons for being unsuccessful, unless on application as provided for in terms of applicable legislation.</w:t>
      </w:r>
    </w:p>
    <w:p w14:paraId="2683333E" w14:textId="77777777" w:rsidR="001A6669" w:rsidRPr="009C4BE9" w:rsidRDefault="001A6669" w:rsidP="005F588C">
      <w:pPr>
        <w:numPr>
          <w:ilvl w:val="1"/>
          <w:numId w:val="7"/>
        </w:numPr>
        <w:spacing w:after="0" w:line="360" w:lineRule="auto"/>
        <w:ind w:left="567" w:hanging="567"/>
        <w:jc w:val="both"/>
        <w:rPr>
          <w:rFonts w:cs="Arial"/>
          <w:sz w:val="24"/>
          <w:szCs w:val="24"/>
        </w:rPr>
      </w:pPr>
      <w:r>
        <w:rPr>
          <w:rFonts w:cs="Arial"/>
          <w:sz w:val="24"/>
          <w:szCs w:val="24"/>
        </w:rPr>
        <w:t xml:space="preserve">Nominate a reserve supplier who may be appointed for the rendering of the services or execution of the work </w:t>
      </w:r>
      <w:proofErr w:type="gramStart"/>
      <w:r>
        <w:rPr>
          <w:rFonts w:cs="Arial"/>
          <w:sz w:val="24"/>
          <w:szCs w:val="24"/>
        </w:rPr>
        <w:t>in the event that</w:t>
      </w:r>
      <w:proofErr w:type="gramEnd"/>
      <w:r>
        <w:rPr>
          <w:rFonts w:cs="Arial"/>
          <w:sz w:val="24"/>
          <w:szCs w:val="24"/>
        </w:rPr>
        <w:t xml:space="preserve"> the successful supplier cannot meet all the SARB’s stipulated conditions of appointment, alternatively fails to comply with its obligations in terms of the contract concluded with the SARB pursuant to this RFP process. </w:t>
      </w:r>
    </w:p>
    <w:p w14:paraId="2BDD1359" w14:textId="77777777" w:rsidR="00DF3C61" w:rsidRPr="00DF3C61" w:rsidRDefault="00DF3C61" w:rsidP="00DF3C61"/>
    <w:p w14:paraId="7AAFA6B0" w14:textId="77777777" w:rsidR="00D00D49" w:rsidRPr="00DB4A34" w:rsidRDefault="00D00D49" w:rsidP="009B0203">
      <w:pPr>
        <w:pStyle w:val="Heading3"/>
        <w:spacing w:before="0" w:line="360" w:lineRule="auto"/>
        <w:ind w:left="567"/>
        <w:jc w:val="both"/>
        <w:rPr>
          <w:rFonts w:cs="Arial"/>
          <w:b w:val="0"/>
        </w:rPr>
      </w:pPr>
    </w:p>
    <w:p w14:paraId="3F9AB542" w14:textId="77777777" w:rsidR="004B61CE" w:rsidRPr="00194C2B" w:rsidRDefault="004B61CE" w:rsidP="004B61CE">
      <w:pPr>
        <w:rPr>
          <w:rFonts w:cs="Arial"/>
          <w:b/>
          <w:noProof/>
          <w:lang w:val="en-ZA" w:eastAsia="en-ZA"/>
        </w:rPr>
      </w:pPr>
      <w:r w:rsidRPr="00194C2B">
        <w:rPr>
          <w:rFonts w:cs="Arial"/>
          <w:b/>
          <w:noProof/>
          <w:lang w:val="en-ZA" w:eastAsia="en-ZA"/>
        </w:rPr>
        <w:br w:type="page"/>
      </w:r>
    </w:p>
    <w:tbl>
      <w:tblPr>
        <w:tblStyle w:val="TableGrid2"/>
        <w:tblpPr w:leftFromText="180" w:rightFromText="180" w:horzAnchor="margin" w:tblpY="-69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8A1CB7" w:rsidRPr="008A1CB7" w14:paraId="4002B911" w14:textId="77777777" w:rsidTr="00590404">
        <w:trPr>
          <w:trHeight w:val="324"/>
        </w:trPr>
        <w:tc>
          <w:tcPr>
            <w:tcW w:w="327" w:type="dxa"/>
          </w:tcPr>
          <w:p w14:paraId="0925E568" w14:textId="77777777" w:rsidR="008A1CB7" w:rsidRPr="008A1CB7" w:rsidRDefault="008A1CB7" w:rsidP="00590404">
            <w:pPr>
              <w:rPr>
                <w:rFonts w:cs="Arial"/>
                <w:noProof/>
                <w:sz w:val="16"/>
                <w:szCs w:val="16"/>
                <w:lang w:val="en-ZA"/>
              </w:rPr>
            </w:pPr>
          </w:p>
        </w:tc>
        <w:tc>
          <w:tcPr>
            <w:tcW w:w="3487" w:type="dxa"/>
            <w:tcMar>
              <w:left w:w="113" w:type="dxa"/>
            </w:tcMar>
          </w:tcPr>
          <w:p w14:paraId="0DDE7743" w14:textId="77777777" w:rsidR="008A1CB7" w:rsidRPr="008A1CB7" w:rsidRDefault="008A1CB7" w:rsidP="00590404">
            <w:pPr>
              <w:rPr>
                <w:rFonts w:cs="Arial"/>
                <w:sz w:val="16"/>
                <w:szCs w:val="16"/>
                <w:lang w:val="en-ZA"/>
              </w:rPr>
            </w:pPr>
          </w:p>
        </w:tc>
        <w:tc>
          <w:tcPr>
            <w:tcW w:w="5876" w:type="dxa"/>
            <w:vMerge w:val="restart"/>
          </w:tcPr>
          <w:p w14:paraId="2A920CD3" w14:textId="77777777" w:rsidR="008A1CB7" w:rsidRPr="008A1CB7" w:rsidRDefault="008A1CB7" w:rsidP="00590404">
            <w:pPr>
              <w:jc w:val="right"/>
              <w:rPr>
                <w:rFonts w:cs="Arial"/>
                <w:noProof/>
                <w:sz w:val="24"/>
                <w:lang w:val="en-ZA"/>
              </w:rPr>
            </w:pPr>
            <w:r w:rsidRPr="008A1CB7">
              <w:rPr>
                <w:rFonts w:cs="Arial"/>
                <w:noProof/>
                <w:sz w:val="24"/>
                <w:lang w:val="en-ZA"/>
              </w:rPr>
              <w:drawing>
                <wp:inline distT="0" distB="0" distL="0" distR="0" wp14:anchorId="3B864DE7" wp14:editId="2A67722F">
                  <wp:extent cx="1644325" cy="1080000"/>
                  <wp:effectExtent l="0" t="0" r="6985" b="1270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A1CB7" w:rsidRPr="006249BA" w14:paraId="2AEE9284" w14:textId="77777777" w:rsidTr="00590404">
        <w:trPr>
          <w:trHeight w:hRule="exact" w:val="326"/>
        </w:trPr>
        <w:tc>
          <w:tcPr>
            <w:tcW w:w="327" w:type="dxa"/>
            <w:noWrap/>
            <w:tcMar>
              <w:bottom w:w="17" w:type="dxa"/>
            </w:tcMar>
            <w:vAlign w:val="bottom"/>
          </w:tcPr>
          <w:p w14:paraId="4382A6C7" w14:textId="77777777" w:rsidR="008A1CB7" w:rsidRPr="008A1CB7" w:rsidRDefault="008A1CB7" w:rsidP="00590404">
            <w:pPr>
              <w:jc w:val="center"/>
              <w:rPr>
                <w:rFonts w:cs="Arial"/>
                <w:sz w:val="24"/>
                <w:lang w:val="en-ZA"/>
              </w:rPr>
            </w:pPr>
            <w:r w:rsidRPr="008A1CB7">
              <w:rPr>
                <w:rFonts w:cs="Arial"/>
                <w:noProof/>
                <w:sz w:val="16"/>
                <w:szCs w:val="16"/>
                <w:lang w:val="en-ZA"/>
              </w:rPr>
              <w:drawing>
                <wp:anchor distT="0" distB="0" distL="114300" distR="114300" simplePos="0" relativeHeight="251689984" behindDoc="1" locked="1" layoutInCell="1" allowOverlap="1" wp14:anchorId="5D9431B1" wp14:editId="07373949">
                  <wp:simplePos x="0" y="0"/>
                  <wp:positionH relativeFrom="column">
                    <wp:posOffset>26670</wp:posOffset>
                  </wp:positionH>
                  <wp:positionV relativeFrom="paragraph">
                    <wp:posOffset>60960</wp:posOffset>
                  </wp:positionV>
                  <wp:extent cx="147600" cy="144000"/>
                  <wp:effectExtent l="0" t="0" r="5080" b="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64505D3" w14:textId="12976C0A" w:rsidR="008A1CB7" w:rsidRPr="00D71704" w:rsidRDefault="008A1CB7" w:rsidP="00590404">
            <w:pPr>
              <w:rPr>
                <w:rFonts w:cs="Arial"/>
                <w:sz w:val="24"/>
                <w:lang w:val="pt-BR"/>
              </w:rPr>
            </w:pPr>
            <w:r w:rsidRPr="00D71704">
              <w:rPr>
                <w:rFonts w:cs="Arial"/>
                <w:sz w:val="16"/>
                <w:szCs w:val="16"/>
                <w:lang w:val="pt-BR"/>
              </w:rPr>
              <w:t>P O Box 427 Pretoria 0001 South Africa</w:t>
            </w:r>
          </w:p>
        </w:tc>
        <w:tc>
          <w:tcPr>
            <w:tcW w:w="5876" w:type="dxa"/>
            <w:vMerge/>
          </w:tcPr>
          <w:p w14:paraId="20FD27DA" w14:textId="77777777" w:rsidR="008A1CB7" w:rsidRPr="00D71704" w:rsidRDefault="008A1CB7" w:rsidP="00590404">
            <w:pPr>
              <w:jc w:val="right"/>
              <w:rPr>
                <w:rFonts w:cs="Arial"/>
                <w:sz w:val="16"/>
                <w:szCs w:val="16"/>
                <w:lang w:val="pt-BR"/>
              </w:rPr>
            </w:pPr>
          </w:p>
        </w:tc>
      </w:tr>
      <w:tr w:rsidR="008A1CB7" w:rsidRPr="008A1CB7" w14:paraId="601A2DA9" w14:textId="77777777" w:rsidTr="00590404">
        <w:trPr>
          <w:trHeight w:hRule="exact" w:val="326"/>
        </w:trPr>
        <w:tc>
          <w:tcPr>
            <w:tcW w:w="327" w:type="dxa"/>
            <w:noWrap/>
            <w:tcMar>
              <w:bottom w:w="17" w:type="dxa"/>
            </w:tcMar>
            <w:vAlign w:val="bottom"/>
          </w:tcPr>
          <w:p w14:paraId="1D778DE6" w14:textId="77777777" w:rsidR="008A1CB7" w:rsidRPr="00D71704" w:rsidRDefault="008A1CB7" w:rsidP="00590404">
            <w:pPr>
              <w:jc w:val="center"/>
              <w:rPr>
                <w:rFonts w:cs="Arial"/>
                <w:sz w:val="24"/>
                <w:lang w:val="pt-BR"/>
              </w:rPr>
            </w:pPr>
            <w:r w:rsidRPr="008A1CB7">
              <w:rPr>
                <w:rFonts w:cs="Arial"/>
                <w:noProof/>
                <w:sz w:val="16"/>
                <w:szCs w:val="16"/>
                <w:lang w:val="en-ZA"/>
              </w:rPr>
              <w:drawing>
                <wp:anchor distT="0" distB="0" distL="114300" distR="114300" simplePos="0" relativeHeight="251691008" behindDoc="1" locked="0" layoutInCell="1" allowOverlap="1" wp14:anchorId="40D9F33E" wp14:editId="6BBB3042">
                  <wp:simplePos x="0" y="0"/>
                  <wp:positionH relativeFrom="column">
                    <wp:posOffset>46990</wp:posOffset>
                  </wp:positionH>
                  <wp:positionV relativeFrom="paragraph">
                    <wp:posOffset>63500</wp:posOffset>
                  </wp:positionV>
                  <wp:extent cx="111600" cy="144000"/>
                  <wp:effectExtent l="0" t="0" r="0" b="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E8B7006" w14:textId="0500791A" w:rsidR="008A1CB7" w:rsidRPr="008A1CB7" w:rsidRDefault="008A1CB7" w:rsidP="00590404">
            <w:pPr>
              <w:rPr>
                <w:rFonts w:cs="Arial"/>
                <w:sz w:val="24"/>
                <w:lang w:val="en-ZA"/>
              </w:rPr>
            </w:pPr>
            <w:r w:rsidRPr="008A1CB7">
              <w:rPr>
                <w:rFonts w:cs="Arial"/>
                <w:sz w:val="16"/>
                <w:szCs w:val="16"/>
                <w:lang w:val="en-ZA"/>
              </w:rPr>
              <w:t>370 Helen Joseph Street Pretoria 0002</w:t>
            </w:r>
          </w:p>
        </w:tc>
        <w:tc>
          <w:tcPr>
            <w:tcW w:w="5876" w:type="dxa"/>
            <w:vMerge/>
          </w:tcPr>
          <w:p w14:paraId="165543E4" w14:textId="77777777" w:rsidR="008A1CB7" w:rsidRPr="008A1CB7" w:rsidRDefault="008A1CB7" w:rsidP="00590404">
            <w:pPr>
              <w:rPr>
                <w:rFonts w:cs="Arial"/>
                <w:sz w:val="16"/>
                <w:szCs w:val="16"/>
                <w:lang w:val="en-ZA"/>
              </w:rPr>
            </w:pPr>
          </w:p>
        </w:tc>
      </w:tr>
      <w:tr w:rsidR="008A1CB7" w:rsidRPr="008A1CB7" w14:paraId="1DD665E4" w14:textId="77777777" w:rsidTr="00590404">
        <w:trPr>
          <w:trHeight w:hRule="exact" w:val="326"/>
        </w:trPr>
        <w:tc>
          <w:tcPr>
            <w:tcW w:w="327" w:type="dxa"/>
            <w:noWrap/>
            <w:tcMar>
              <w:bottom w:w="17" w:type="dxa"/>
            </w:tcMar>
            <w:vAlign w:val="bottom"/>
          </w:tcPr>
          <w:p w14:paraId="67569032" w14:textId="77777777" w:rsidR="008A1CB7" w:rsidRPr="008A1CB7" w:rsidRDefault="008A1CB7" w:rsidP="00590404">
            <w:pPr>
              <w:jc w:val="center"/>
              <w:rPr>
                <w:rFonts w:cs="Arial"/>
                <w:sz w:val="24"/>
                <w:lang w:val="en-ZA"/>
              </w:rPr>
            </w:pPr>
            <w:r w:rsidRPr="008A1CB7">
              <w:rPr>
                <w:rFonts w:cs="Arial"/>
                <w:noProof/>
                <w:sz w:val="16"/>
                <w:szCs w:val="16"/>
                <w:lang w:val="en-ZA"/>
              </w:rPr>
              <w:drawing>
                <wp:anchor distT="0" distB="0" distL="114300" distR="114300" simplePos="0" relativeHeight="251692032" behindDoc="1" locked="1" layoutInCell="1" allowOverlap="1" wp14:anchorId="5B60C7D4" wp14:editId="596AA7FB">
                  <wp:simplePos x="0" y="0"/>
                  <wp:positionH relativeFrom="column">
                    <wp:posOffset>19050</wp:posOffset>
                  </wp:positionH>
                  <wp:positionV relativeFrom="paragraph">
                    <wp:posOffset>64135</wp:posOffset>
                  </wp:positionV>
                  <wp:extent cx="169200" cy="144000"/>
                  <wp:effectExtent l="0" t="0" r="8890" b="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EE6CC44" w14:textId="77777777" w:rsidR="008A1CB7" w:rsidRPr="008A1CB7" w:rsidRDefault="008A1CB7" w:rsidP="00590404">
            <w:pPr>
              <w:rPr>
                <w:rFonts w:cs="Arial"/>
                <w:sz w:val="24"/>
                <w:lang w:val="en-ZA"/>
              </w:rPr>
            </w:pPr>
            <w:r w:rsidRPr="008A1CB7">
              <w:rPr>
                <w:rFonts w:cs="Arial"/>
                <w:sz w:val="16"/>
                <w:szCs w:val="16"/>
                <w:lang w:val="en-ZA"/>
              </w:rPr>
              <w:t>+27 12 313 3911 / 0861 12 7272</w:t>
            </w:r>
          </w:p>
        </w:tc>
        <w:tc>
          <w:tcPr>
            <w:tcW w:w="5876" w:type="dxa"/>
            <w:vMerge/>
          </w:tcPr>
          <w:p w14:paraId="77374170" w14:textId="77777777" w:rsidR="008A1CB7" w:rsidRPr="008A1CB7" w:rsidRDefault="008A1CB7" w:rsidP="00590404">
            <w:pPr>
              <w:rPr>
                <w:rFonts w:cs="Arial"/>
                <w:sz w:val="16"/>
                <w:szCs w:val="16"/>
                <w:lang w:val="en-ZA"/>
              </w:rPr>
            </w:pPr>
          </w:p>
        </w:tc>
      </w:tr>
      <w:tr w:rsidR="008A1CB7" w:rsidRPr="008A1CB7" w14:paraId="51288A0A" w14:textId="77777777" w:rsidTr="00590404">
        <w:trPr>
          <w:trHeight w:hRule="exact" w:val="326"/>
        </w:trPr>
        <w:tc>
          <w:tcPr>
            <w:tcW w:w="327" w:type="dxa"/>
            <w:noWrap/>
            <w:tcMar>
              <w:bottom w:w="17" w:type="dxa"/>
            </w:tcMar>
            <w:vAlign w:val="bottom"/>
          </w:tcPr>
          <w:p w14:paraId="450FAD93" w14:textId="77777777" w:rsidR="008A1CB7" w:rsidRPr="008A1CB7" w:rsidRDefault="008A1CB7" w:rsidP="00590404">
            <w:pPr>
              <w:jc w:val="center"/>
              <w:rPr>
                <w:rFonts w:cs="Arial"/>
                <w:sz w:val="24"/>
                <w:lang w:val="en-ZA"/>
              </w:rPr>
            </w:pPr>
            <w:r w:rsidRPr="008A1CB7">
              <w:rPr>
                <w:rFonts w:cs="Arial"/>
                <w:noProof/>
                <w:sz w:val="24"/>
                <w:lang w:val="en-ZA"/>
              </w:rPr>
              <w:drawing>
                <wp:anchor distT="0" distB="0" distL="114300" distR="114300" simplePos="0" relativeHeight="251693056" behindDoc="1" locked="1" layoutInCell="1" allowOverlap="1" wp14:anchorId="456220DC" wp14:editId="165BC393">
                  <wp:simplePos x="0" y="0"/>
                  <wp:positionH relativeFrom="column">
                    <wp:posOffset>31750</wp:posOffset>
                  </wp:positionH>
                  <wp:positionV relativeFrom="paragraph">
                    <wp:posOffset>64770</wp:posOffset>
                  </wp:positionV>
                  <wp:extent cx="144000" cy="144000"/>
                  <wp:effectExtent l="0" t="0" r="8890" b="8890"/>
                  <wp:wrapNone/>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582C0C4" w14:textId="77777777" w:rsidR="008A1CB7" w:rsidRPr="008A1CB7" w:rsidRDefault="008A1CB7" w:rsidP="00590404">
            <w:pPr>
              <w:rPr>
                <w:rFonts w:cs="Arial"/>
                <w:sz w:val="24"/>
                <w:lang w:val="en-ZA"/>
              </w:rPr>
            </w:pPr>
            <w:r w:rsidRPr="008A1CB7">
              <w:rPr>
                <w:rFonts w:cs="Arial"/>
                <w:iCs/>
                <w:sz w:val="16"/>
                <w:szCs w:val="16"/>
                <w:lang w:val="en-ZA"/>
              </w:rPr>
              <w:t xml:space="preserve"> www.resbank.co.za</w:t>
            </w:r>
          </w:p>
        </w:tc>
        <w:tc>
          <w:tcPr>
            <w:tcW w:w="5876" w:type="dxa"/>
            <w:vMerge/>
          </w:tcPr>
          <w:p w14:paraId="0429C2F3" w14:textId="77777777" w:rsidR="008A1CB7" w:rsidRPr="008A1CB7" w:rsidRDefault="008A1CB7" w:rsidP="00590404">
            <w:pPr>
              <w:rPr>
                <w:rFonts w:cs="Arial"/>
                <w:iCs/>
                <w:sz w:val="16"/>
                <w:szCs w:val="16"/>
                <w:lang w:val="en-ZA"/>
              </w:rPr>
            </w:pPr>
          </w:p>
        </w:tc>
      </w:tr>
      <w:tr w:rsidR="008A1CB7" w:rsidRPr="008A1CB7" w14:paraId="30667E6B" w14:textId="77777777" w:rsidTr="00590404">
        <w:trPr>
          <w:trHeight w:hRule="exact" w:val="326"/>
        </w:trPr>
        <w:tc>
          <w:tcPr>
            <w:tcW w:w="9690" w:type="dxa"/>
            <w:gridSpan w:val="3"/>
            <w:noWrap/>
            <w:tcMar>
              <w:bottom w:w="17" w:type="dxa"/>
            </w:tcMar>
            <w:vAlign w:val="bottom"/>
          </w:tcPr>
          <w:p w14:paraId="1B449074" w14:textId="77777777" w:rsidR="008A1CB7" w:rsidRPr="008A1CB7" w:rsidRDefault="008A1CB7" w:rsidP="00590404">
            <w:pPr>
              <w:rPr>
                <w:rFonts w:cs="Arial"/>
                <w:iCs/>
                <w:sz w:val="16"/>
                <w:szCs w:val="16"/>
                <w:lang w:val="en-ZA"/>
              </w:rPr>
            </w:pPr>
          </w:p>
        </w:tc>
      </w:tr>
      <w:tr w:rsidR="008A1CB7" w:rsidRPr="008A1CB7" w14:paraId="34765ACE" w14:textId="77777777" w:rsidTr="00590404">
        <w:trPr>
          <w:trHeight w:hRule="exact" w:val="326"/>
        </w:trPr>
        <w:tc>
          <w:tcPr>
            <w:tcW w:w="3814" w:type="dxa"/>
            <w:gridSpan w:val="2"/>
            <w:noWrap/>
            <w:tcMar>
              <w:bottom w:w="17" w:type="dxa"/>
            </w:tcMar>
          </w:tcPr>
          <w:p w14:paraId="670CA543" w14:textId="77777777" w:rsidR="008A1CB7" w:rsidRPr="008A1CB7" w:rsidRDefault="008A1CB7" w:rsidP="00590404">
            <w:pPr>
              <w:rPr>
                <w:rFonts w:cs="Arial"/>
                <w:iCs/>
                <w:sz w:val="16"/>
                <w:szCs w:val="16"/>
                <w:lang w:val="en-ZA"/>
              </w:rPr>
            </w:pPr>
          </w:p>
        </w:tc>
        <w:tc>
          <w:tcPr>
            <w:tcW w:w="5876" w:type="dxa"/>
          </w:tcPr>
          <w:p w14:paraId="6B2CE5BC" w14:textId="77777777" w:rsidR="008A1CB7" w:rsidRPr="008A1CB7" w:rsidRDefault="008A1CB7" w:rsidP="00590404">
            <w:pPr>
              <w:jc w:val="right"/>
              <w:rPr>
                <w:rFonts w:cs="Arial"/>
                <w:iCs/>
                <w:sz w:val="16"/>
                <w:szCs w:val="16"/>
                <w:lang w:val="en-ZA"/>
              </w:rPr>
            </w:pPr>
            <w:r w:rsidRPr="008A1CB7">
              <w:rPr>
                <w:rFonts w:cs="Arial"/>
                <w:lang w:val="en-ZA"/>
              </w:rPr>
              <w:t>Financial Services Department</w:t>
            </w:r>
          </w:p>
        </w:tc>
      </w:tr>
    </w:tbl>
    <w:p w14:paraId="02131820" w14:textId="5F6451EE" w:rsidR="008A1CB7" w:rsidRPr="008A1CB7" w:rsidRDefault="008A1CB7" w:rsidP="008A1CB7">
      <w:pPr>
        <w:spacing w:after="0" w:line="360" w:lineRule="auto"/>
        <w:ind w:left="567"/>
        <w:jc w:val="center"/>
        <w:rPr>
          <w:rFonts w:cs="Arial"/>
        </w:rPr>
      </w:pPr>
      <w:r w:rsidRPr="00D41D6B">
        <w:rPr>
          <w:rFonts w:eastAsia="Times New Roman" w:cs="Arial"/>
          <w:noProof/>
          <w:sz w:val="24"/>
          <w:szCs w:val="24"/>
          <w:lang w:val="en-ZA" w:eastAsia="en-ZA"/>
        </w:rPr>
        <w:drawing>
          <wp:anchor distT="0" distB="0" distL="114300" distR="114300" simplePos="0" relativeHeight="251687936" behindDoc="1" locked="0" layoutInCell="1" allowOverlap="1" wp14:anchorId="710040AD" wp14:editId="21AA57FC">
            <wp:simplePos x="0" y="0"/>
            <wp:positionH relativeFrom="page">
              <wp:align>left</wp:align>
            </wp:positionH>
            <wp:positionV relativeFrom="page">
              <wp:posOffset>15240</wp:posOffset>
            </wp:positionV>
            <wp:extent cx="346499" cy="17640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05DAE67F" w14:textId="79CABD0E" w:rsidR="00C07C97" w:rsidRPr="008A1CB7" w:rsidRDefault="00C07C97" w:rsidP="008A1CB7">
      <w:pPr>
        <w:pStyle w:val="Heading1"/>
        <w:spacing w:before="0" w:line="360" w:lineRule="auto"/>
        <w:jc w:val="left"/>
        <w:rPr>
          <w:rFonts w:cs="Arial"/>
          <w:szCs w:val="24"/>
        </w:rPr>
      </w:pPr>
      <w:bookmarkStart w:id="21" w:name="_Toc436809375"/>
      <w:bookmarkStart w:id="22" w:name="_Toc449604614"/>
      <w:bookmarkStart w:id="23" w:name="_Toc113438810"/>
      <w:r w:rsidRPr="008A1CB7">
        <w:rPr>
          <w:rFonts w:cs="Arial"/>
          <w:szCs w:val="24"/>
        </w:rPr>
        <w:t xml:space="preserve">SECTION </w:t>
      </w:r>
      <w:bookmarkEnd w:id="21"/>
      <w:bookmarkEnd w:id="22"/>
      <w:r w:rsidR="00A25E55" w:rsidRPr="008A1CB7">
        <w:rPr>
          <w:rFonts w:cs="Arial"/>
          <w:szCs w:val="24"/>
        </w:rPr>
        <w:t>3</w:t>
      </w:r>
      <w:bookmarkEnd w:id="23"/>
    </w:p>
    <w:p w14:paraId="39C95959" w14:textId="37D464DD" w:rsidR="00C07C97" w:rsidRPr="008A1CB7" w:rsidRDefault="00C07C97" w:rsidP="008A1CB7">
      <w:pPr>
        <w:pStyle w:val="Heading2"/>
        <w:spacing w:before="0" w:line="360" w:lineRule="auto"/>
        <w:jc w:val="left"/>
        <w:rPr>
          <w:szCs w:val="24"/>
        </w:rPr>
      </w:pPr>
      <w:bookmarkStart w:id="24" w:name="_Toc436809376"/>
      <w:bookmarkStart w:id="25" w:name="_Toc449604615"/>
      <w:bookmarkStart w:id="26" w:name="_Toc113438811"/>
      <w:r w:rsidRPr="008A1CB7">
        <w:rPr>
          <w:szCs w:val="24"/>
        </w:rPr>
        <w:t xml:space="preserve">SCOPE OF </w:t>
      </w:r>
      <w:bookmarkEnd w:id="24"/>
      <w:bookmarkEnd w:id="25"/>
      <w:r w:rsidR="006E5D53" w:rsidRPr="008A1CB7">
        <w:rPr>
          <w:szCs w:val="24"/>
        </w:rPr>
        <w:t>TENDER</w:t>
      </w:r>
      <w:bookmarkEnd w:id="26"/>
    </w:p>
    <w:p w14:paraId="7C75828C" w14:textId="77777777" w:rsidR="00C07C97" w:rsidRPr="008A1CB7" w:rsidRDefault="00C07C97" w:rsidP="00C07C97">
      <w:pPr>
        <w:rPr>
          <w:sz w:val="24"/>
          <w:szCs w:val="24"/>
        </w:rPr>
      </w:pPr>
    </w:p>
    <w:p w14:paraId="745B1E3B" w14:textId="4AE8936E" w:rsidR="00A9250C" w:rsidRPr="00D71704" w:rsidRDefault="00D651B4" w:rsidP="00D71704">
      <w:pPr>
        <w:pStyle w:val="Heading3"/>
        <w:numPr>
          <w:ilvl w:val="0"/>
          <w:numId w:val="11"/>
        </w:numPr>
        <w:spacing w:before="0" w:line="360" w:lineRule="auto"/>
        <w:ind w:left="567" w:hanging="567"/>
        <w:jc w:val="both"/>
        <w:rPr>
          <w:rFonts w:cs="Arial"/>
          <w:sz w:val="24"/>
          <w:szCs w:val="24"/>
        </w:rPr>
      </w:pPr>
      <w:r w:rsidRPr="00D71704">
        <w:rPr>
          <w:rFonts w:cs="Arial"/>
          <w:sz w:val="24"/>
          <w:szCs w:val="24"/>
        </w:rPr>
        <w:t>Background</w:t>
      </w:r>
    </w:p>
    <w:p w14:paraId="0F7BEABF" w14:textId="54091CEA" w:rsidR="00D71704" w:rsidRDefault="00D651B4" w:rsidP="00D71704">
      <w:pPr>
        <w:pStyle w:val="ListParagraph"/>
        <w:numPr>
          <w:ilvl w:val="0"/>
          <w:numId w:val="28"/>
        </w:numPr>
        <w:spacing w:after="0" w:line="360" w:lineRule="auto"/>
        <w:ind w:left="567" w:hanging="567"/>
        <w:jc w:val="both"/>
        <w:rPr>
          <w:rFonts w:cs="Arial"/>
          <w:sz w:val="24"/>
          <w:szCs w:val="24"/>
        </w:rPr>
      </w:pPr>
      <w:r w:rsidRPr="00D71704">
        <w:rPr>
          <w:rFonts w:cs="Arial"/>
          <w:sz w:val="24"/>
          <w:szCs w:val="24"/>
        </w:rPr>
        <w:t xml:space="preserve">The SARB operates in a challenging environment, dealing with all the changes and advances in the financial industry, technology, and the workplace. The expectations of what </w:t>
      </w:r>
      <w:r w:rsidR="00D71704" w:rsidRPr="00D71704">
        <w:rPr>
          <w:rFonts w:cs="Arial"/>
          <w:sz w:val="24"/>
          <w:szCs w:val="24"/>
        </w:rPr>
        <w:t xml:space="preserve">information and communication technology </w:t>
      </w:r>
      <w:r w:rsidR="00D71704">
        <w:rPr>
          <w:rFonts w:cs="Arial"/>
          <w:sz w:val="24"/>
          <w:szCs w:val="24"/>
        </w:rPr>
        <w:t>(</w:t>
      </w:r>
      <w:r w:rsidRPr="00D71704">
        <w:rPr>
          <w:rFonts w:cs="Arial"/>
          <w:sz w:val="24"/>
          <w:szCs w:val="24"/>
        </w:rPr>
        <w:t>ICT</w:t>
      </w:r>
      <w:r w:rsidR="00D71704">
        <w:rPr>
          <w:rFonts w:cs="Arial"/>
          <w:sz w:val="24"/>
          <w:szCs w:val="24"/>
        </w:rPr>
        <w:t>)</w:t>
      </w:r>
      <w:r w:rsidRPr="00D71704">
        <w:rPr>
          <w:rFonts w:cs="Arial"/>
          <w:sz w:val="24"/>
          <w:szCs w:val="24"/>
        </w:rPr>
        <w:t xml:space="preserve"> can do to benefit the SARB, continues to grow.</w:t>
      </w:r>
    </w:p>
    <w:p w14:paraId="147A0CBE" w14:textId="77777777" w:rsidR="00D71704" w:rsidRDefault="00E24EE1" w:rsidP="00D71704">
      <w:pPr>
        <w:pStyle w:val="ListParagraph"/>
        <w:numPr>
          <w:ilvl w:val="0"/>
          <w:numId w:val="28"/>
        </w:numPr>
        <w:spacing w:after="0" w:line="360" w:lineRule="auto"/>
        <w:ind w:left="567" w:hanging="567"/>
        <w:jc w:val="both"/>
        <w:rPr>
          <w:rFonts w:cs="Arial"/>
          <w:sz w:val="24"/>
          <w:szCs w:val="24"/>
        </w:rPr>
      </w:pPr>
      <w:r w:rsidRPr="00D71704">
        <w:rPr>
          <w:rFonts w:cs="Arial"/>
          <w:sz w:val="24"/>
          <w:szCs w:val="24"/>
        </w:rPr>
        <w:t>Appropriate</w:t>
      </w:r>
      <w:r w:rsidR="00D651B4" w:rsidRPr="00D71704">
        <w:rPr>
          <w:rFonts w:cs="Arial"/>
          <w:sz w:val="24"/>
          <w:szCs w:val="24"/>
        </w:rPr>
        <w:t xml:space="preserve"> ICT</w:t>
      </w:r>
      <w:r w:rsidR="00D71704">
        <w:rPr>
          <w:rFonts w:cs="Arial"/>
          <w:sz w:val="24"/>
          <w:szCs w:val="24"/>
        </w:rPr>
        <w:t xml:space="preserve"> </w:t>
      </w:r>
      <w:r w:rsidR="00D651B4" w:rsidRPr="00D71704">
        <w:rPr>
          <w:rFonts w:cs="Arial"/>
          <w:sz w:val="24"/>
          <w:szCs w:val="24"/>
        </w:rPr>
        <w:t xml:space="preserve">has been adopted and integrated within the </w:t>
      </w:r>
      <w:r w:rsidR="00D71704">
        <w:rPr>
          <w:rFonts w:cs="Arial"/>
          <w:sz w:val="24"/>
          <w:szCs w:val="24"/>
        </w:rPr>
        <w:t>SARB</w:t>
      </w:r>
      <w:r w:rsidR="00D651B4" w:rsidRPr="00D71704">
        <w:rPr>
          <w:rFonts w:cs="Arial"/>
          <w:sz w:val="24"/>
          <w:szCs w:val="24"/>
        </w:rPr>
        <w:t xml:space="preserve"> to support its organisational needs. The Business Solutions and Technology Department (BSTD) is responsible for providing ICT services within the </w:t>
      </w:r>
      <w:r w:rsidR="00D71704">
        <w:rPr>
          <w:rFonts w:cs="Arial"/>
          <w:sz w:val="24"/>
          <w:szCs w:val="24"/>
        </w:rPr>
        <w:t>SARB</w:t>
      </w:r>
      <w:r w:rsidR="00D651B4" w:rsidRPr="00D71704">
        <w:rPr>
          <w:rFonts w:cs="Arial"/>
          <w:sz w:val="24"/>
          <w:szCs w:val="24"/>
        </w:rPr>
        <w:t xml:space="preserve">, which is achieved </w:t>
      </w:r>
      <w:proofErr w:type="gramStart"/>
      <w:r w:rsidR="00D651B4" w:rsidRPr="00D71704">
        <w:rPr>
          <w:rFonts w:cs="Arial"/>
          <w:sz w:val="24"/>
          <w:szCs w:val="24"/>
        </w:rPr>
        <w:t>through the use of</w:t>
      </w:r>
      <w:proofErr w:type="gramEnd"/>
      <w:r w:rsidR="00D651B4" w:rsidRPr="00D71704">
        <w:rPr>
          <w:rFonts w:cs="Arial"/>
          <w:sz w:val="24"/>
          <w:szCs w:val="24"/>
        </w:rPr>
        <w:t xml:space="preserve"> selected technology partnerships</w:t>
      </w:r>
      <w:r w:rsidR="00D71704">
        <w:rPr>
          <w:rFonts w:cs="Arial"/>
          <w:sz w:val="24"/>
          <w:szCs w:val="24"/>
        </w:rPr>
        <w:t>.</w:t>
      </w:r>
    </w:p>
    <w:p w14:paraId="4452DAB2" w14:textId="77777777" w:rsidR="00D71704" w:rsidRDefault="00D71704" w:rsidP="00D71704">
      <w:pPr>
        <w:pStyle w:val="ListParagraph"/>
        <w:spacing w:after="0" w:line="360" w:lineRule="auto"/>
        <w:ind w:left="567"/>
        <w:jc w:val="both"/>
        <w:rPr>
          <w:rFonts w:cs="Arial"/>
          <w:sz w:val="24"/>
          <w:szCs w:val="24"/>
        </w:rPr>
      </w:pPr>
    </w:p>
    <w:p w14:paraId="4EB4E3A3" w14:textId="1F39060A" w:rsidR="00D71704" w:rsidRDefault="00D71704" w:rsidP="00D71704">
      <w:pPr>
        <w:pStyle w:val="Heading3"/>
        <w:numPr>
          <w:ilvl w:val="0"/>
          <w:numId w:val="11"/>
        </w:numPr>
        <w:spacing w:before="0" w:line="360" w:lineRule="auto"/>
        <w:ind w:left="567" w:hanging="567"/>
        <w:jc w:val="both"/>
        <w:rPr>
          <w:rFonts w:cs="Arial"/>
          <w:sz w:val="24"/>
          <w:szCs w:val="24"/>
        </w:rPr>
      </w:pPr>
      <w:r>
        <w:rPr>
          <w:rFonts w:cs="Arial"/>
          <w:sz w:val="24"/>
          <w:szCs w:val="24"/>
        </w:rPr>
        <w:t>Scope of work</w:t>
      </w:r>
    </w:p>
    <w:p w14:paraId="61F37659" w14:textId="1091705E" w:rsidR="00E24EE1" w:rsidRPr="00D71704" w:rsidRDefault="00D71704" w:rsidP="00D71704">
      <w:pPr>
        <w:pStyle w:val="ListParagraph"/>
        <w:numPr>
          <w:ilvl w:val="0"/>
          <w:numId w:val="29"/>
        </w:numPr>
        <w:spacing w:after="0" w:line="360" w:lineRule="auto"/>
        <w:ind w:left="567" w:hanging="567"/>
        <w:jc w:val="both"/>
        <w:rPr>
          <w:rFonts w:cs="Arial"/>
          <w:sz w:val="24"/>
          <w:szCs w:val="24"/>
        </w:rPr>
      </w:pPr>
      <w:r>
        <w:rPr>
          <w:rFonts w:cs="Arial"/>
          <w:sz w:val="24"/>
          <w:szCs w:val="24"/>
        </w:rPr>
        <w:t>The detailed scope of work is included as</w:t>
      </w:r>
      <w:r w:rsidR="00E24EE1" w:rsidRPr="00D71704">
        <w:rPr>
          <w:rFonts w:cs="Arial"/>
          <w:sz w:val="24"/>
          <w:szCs w:val="24"/>
        </w:rPr>
        <w:t xml:space="preserve"> </w:t>
      </w:r>
      <w:r w:rsidR="00E24EE1" w:rsidRPr="00D71704">
        <w:rPr>
          <w:rFonts w:cs="Arial"/>
          <w:b/>
          <w:bCs/>
          <w:sz w:val="24"/>
          <w:szCs w:val="24"/>
        </w:rPr>
        <w:t>Annexure 3</w:t>
      </w:r>
      <w:r>
        <w:rPr>
          <w:rFonts w:cs="Arial"/>
          <w:sz w:val="24"/>
          <w:szCs w:val="24"/>
        </w:rPr>
        <w:t>.</w:t>
      </w:r>
    </w:p>
    <w:p w14:paraId="1EB70F29" w14:textId="77777777" w:rsidR="005647B2" w:rsidRPr="00D71704" w:rsidRDefault="005647B2" w:rsidP="00D71704">
      <w:pPr>
        <w:spacing w:line="360" w:lineRule="auto"/>
        <w:rPr>
          <w:rFonts w:cs="Arial"/>
          <w:noProof/>
          <w:sz w:val="24"/>
          <w:szCs w:val="24"/>
          <w:lang w:val="en-ZA" w:eastAsia="en-ZA"/>
        </w:rPr>
      </w:pPr>
      <w:r w:rsidRPr="00D71704">
        <w:rPr>
          <w:rFonts w:cs="Arial"/>
          <w:noProof/>
          <w:sz w:val="24"/>
          <w:szCs w:val="24"/>
          <w:lang w:val="en-ZA" w:eastAsia="en-ZA"/>
        </w:rPr>
        <w:br w:type="page"/>
      </w:r>
    </w:p>
    <w:tbl>
      <w:tblPr>
        <w:tblStyle w:val="TableGrid2"/>
        <w:tblpPr w:leftFromText="180" w:rightFromText="180" w:horzAnchor="margin" w:tblpY="-64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8A1CB7" w:rsidRPr="008A1CB7" w14:paraId="569FE65F" w14:textId="77777777" w:rsidTr="00590404">
        <w:trPr>
          <w:trHeight w:val="324"/>
        </w:trPr>
        <w:tc>
          <w:tcPr>
            <w:tcW w:w="327" w:type="dxa"/>
          </w:tcPr>
          <w:p w14:paraId="33C7E75B" w14:textId="77777777" w:rsidR="008A1CB7" w:rsidRPr="008A1CB7" w:rsidRDefault="008A1CB7" w:rsidP="00590404">
            <w:pPr>
              <w:rPr>
                <w:rFonts w:cs="Arial"/>
                <w:noProof/>
                <w:sz w:val="16"/>
                <w:szCs w:val="16"/>
                <w:lang w:val="en-ZA"/>
              </w:rPr>
            </w:pPr>
          </w:p>
        </w:tc>
        <w:tc>
          <w:tcPr>
            <w:tcW w:w="3487" w:type="dxa"/>
            <w:tcMar>
              <w:left w:w="113" w:type="dxa"/>
            </w:tcMar>
          </w:tcPr>
          <w:p w14:paraId="17035624" w14:textId="77777777" w:rsidR="008A1CB7" w:rsidRPr="008A1CB7" w:rsidRDefault="008A1CB7" w:rsidP="00590404">
            <w:pPr>
              <w:rPr>
                <w:rFonts w:cs="Arial"/>
                <w:sz w:val="16"/>
                <w:szCs w:val="16"/>
                <w:lang w:val="en-ZA"/>
              </w:rPr>
            </w:pPr>
          </w:p>
        </w:tc>
        <w:tc>
          <w:tcPr>
            <w:tcW w:w="5876" w:type="dxa"/>
            <w:vMerge w:val="restart"/>
          </w:tcPr>
          <w:p w14:paraId="760C72E0" w14:textId="77777777" w:rsidR="008A1CB7" w:rsidRPr="008A1CB7" w:rsidRDefault="008A1CB7" w:rsidP="00590404">
            <w:pPr>
              <w:jc w:val="right"/>
              <w:rPr>
                <w:rFonts w:cs="Arial"/>
                <w:noProof/>
                <w:sz w:val="24"/>
                <w:lang w:val="en-ZA"/>
              </w:rPr>
            </w:pPr>
            <w:r w:rsidRPr="008A1CB7">
              <w:rPr>
                <w:rFonts w:cs="Arial"/>
                <w:noProof/>
                <w:sz w:val="24"/>
                <w:lang w:val="en-ZA"/>
              </w:rPr>
              <w:drawing>
                <wp:inline distT="0" distB="0" distL="0" distR="0" wp14:anchorId="1B46E4F6" wp14:editId="09CA7B8D">
                  <wp:extent cx="1644325" cy="1080000"/>
                  <wp:effectExtent l="0" t="0" r="6985" b="1270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A1CB7" w:rsidRPr="006249BA" w14:paraId="7FDB2919" w14:textId="77777777" w:rsidTr="00590404">
        <w:trPr>
          <w:trHeight w:hRule="exact" w:val="326"/>
        </w:trPr>
        <w:tc>
          <w:tcPr>
            <w:tcW w:w="327" w:type="dxa"/>
            <w:noWrap/>
            <w:tcMar>
              <w:bottom w:w="17" w:type="dxa"/>
            </w:tcMar>
            <w:vAlign w:val="bottom"/>
          </w:tcPr>
          <w:p w14:paraId="4F55B309" w14:textId="77777777" w:rsidR="008A1CB7" w:rsidRPr="008A1CB7" w:rsidRDefault="008A1CB7" w:rsidP="00590404">
            <w:pPr>
              <w:jc w:val="center"/>
              <w:rPr>
                <w:rFonts w:cs="Arial"/>
                <w:sz w:val="24"/>
                <w:lang w:val="en-ZA"/>
              </w:rPr>
            </w:pPr>
            <w:r w:rsidRPr="008A1CB7">
              <w:rPr>
                <w:rFonts w:cs="Arial"/>
                <w:noProof/>
                <w:sz w:val="16"/>
                <w:szCs w:val="16"/>
                <w:lang w:val="en-ZA"/>
              </w:rPr>
              <w:drawing>
                <wp:anchor distT="0" distB="0" distL="114300" distR="114300" simplePos="0" relativeHeight="251697152" behindDoc="1" locked="1" layoutInCell="1" allowOverlap="1" wp14:anchorId="37F27CF5" wp14:editId="2ED7581B">
                  <wp:simplePos x="0" y="0"/>
                  <wp:positionH relativeFrom="column">
                    <wp:posOffset>26670</wp:posOffset>
                  </wp:positionH>
                  <wp:positionV relativeFrom="paragraph">
                    <wp:posOffset>60960</wp:posOffset>
                  </wp:positionV>
                  <wp:extent cx="147600" cy="144000"/>
                  <wp:effectExtent l="0" t="0" r="5080" b="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5C24905" w14:textId="44FCC793" w:rsidR="008A1CB7" w:rsidRPr="00D71704" w:rsidRDefault="008A1CB7" w:rsidP="00590404">
            <w:pPr>
              <w:rPr>
                <w:rFonts w:cs="Arial"/>
                <w:sz w:val="24"/>
                <w:lang w:val="pt-BR"/>
              </w:rPr>
            </w:pPr>
            <w:r w:rsidRPr="00D71704">
              <w:rPr>
                <w:rFonts w:cs="Arial"/>
                <w:sz w:val="16"/>
                <w:szCs w:val="16"/>
                <w:lang w:val="pt-BR"/>
              </w:rPr>
              <w:t>P O Box 427 Pretoria 0001 South Africa</w:t>
            </w:r>
          </w:p>
        </w:tc>
        <w:tc>
          <w:tcPr>
            <w:tcW w:w="5876" w:type="dxa"/>
            <w:vMerge/>
          </w:tcPr>
          <w:p w14:paraId="29781C1C" w14:textId="77777777" w:rsidR="008A1CB7" w:rsidRPr="00D71704" w:rsidRDefault="008A1CB7" w:rsidP="00590404">
            <w:pPr>
              <w:jc w:val="right"/>
              <w:rPr>
                <w:rFonts w:cs="Arial"/>
                <w:sz w:val="16"/>
                <w:szCs w:val="16"/>
                <w:lang w:val="pt-BR"/>
              </w:rPr>
            </w:pPr>
          </w:p>
        </w:tc>
      </w:tr>
      <w:tr w:rsidR="008A1CB7" w:rsidRPr="008A1CB7" w14:paraId="46F53D9C" w14:textId="77777777" w:rsidTr="00590404">
        <w:trPr>
          <w:trHeight w:hRule="exact" w:val="326"/>
        </w:trPr>
        <w:tc>
          <w:tcPr>
            <w:tcW w:w="327" w:type="dxa"/>
            <w:noWrap/>
            <w:tcMar>
              <w:bottom w:w="17" w:type="dxa"/>
            </w:tcMar>
            <w:vAlign w:val="bottom"/>
          </w:tcPr>
          <w:p w14:paraId="15C49680" w14:textId="77777777" w:rsidR="008A1CB7" w:rsidRPr="00D71704" w:rsidRDefault="008A1CB7" w:rsidP="00590404">
            <w:pPr>
              <w:jc w:val="center"/>
              <w:rPr>
                <w:rFonts w:cs="Arial"/>
                <w:sz w:val="24"/>
                <w:lang w:val="pt-BR"/>
              </w:rPr>
            </w:pPr>
            <w:r w:rsidRPr="008A1CB7">
              <w:rPr>
                <w:rFonts w:cs="Arial"/>
                <w:noProof/>
                <w:sz w:val="16"/>
                <w:szCs w:val="16"/>
                <w:lang w:val="en-ZA"/>
              </w:rPr>
              <w:drawing>
                <wp:anchor distT="0" distB="0" distL="114300" distR="114300" simplePos="0" relativeHeight="251698176" behindDoc="1" locked="0" layoutInCell="1" allowOverlap="1" wp14:anchorId="4B44E142" wp14:editId="71679BF7">
                  <wp:simplePos x="0" y="0"/>
                  <wp:positionH relativeFrom="column">
                    <wp:posOffset>46990</wp:posOffset>
                  </wp:positionH>
                  <wp:positionV relativeFrom="paragraph">
                    <wp:posOffset>63500</wp:posOffset>
                  </wp:positionV>
                  <wp:extent cx="111600" cy="144000"/>
                  <wp:effectExtent l="0" t="0" r="0" b="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1CE6E10" w14:textId="693CF928" w:rsidR="008A1CB7" w:rsidRPr="008A1CB7" w:rsidRDefault="008A1CB7" w:rsidP="00590404">
            <w:pPr>
              <w:rPr>
                <w:rFonts w:cs="Arial"/>
                <w:sz w:val="24"/>
                <w:lang w:val="en-ZA"/>
              </w:rPr>
            </w:pPr>
            <w:r w:rsidRPr="008A1CB7">
              <w:rPr>
                <w:rFonts w:cs="Arial"/>
                <w:sz w:val="16"/>
                <w:szCs w:val="16"/>
                <w:lang w:val="en-ZA"/>
              </w:rPr>
              <w:t>370 Helen Joseph Street Pretoria 0002</w:t>
            </w:r>
          </w:p>
        </w:tc>
        <w:tc>
          <w:tcPr>
            <w:tcW w:w="5876" w:type="dxa"/>
            <w:vMerge/>
          </w:tcPr>
          <w:p w14:paraId="5761332E" w14:textId="77777777" w:rsidR="008A1CB7" w:rsidRPr="008A1CB7" w:rsidRDefault="008A1CB7" w:rsidP="00590404">
            <w:pPr>
              <w:rPr>
                <w:rFonts w:cs="Arial"/>
                <w:sz w:val="16"/>
                <w:szCs w:val="16"/>
                <w:lang w:val="en-ZA"/>
              </w:rPr>
            </w:pPr>
          </w:p>
        </w:tc>
      </w:tr>
      <w:tr w:rsidR="008A1CB7" w:rsidRPr="008A1CB7" w14:paraId="2F14A4B3" w14:textId="77777777" w:rsidTr="00590404">
        <w:trPr>
          <w:trHeight w:hRule="exact" w:val="326"/>
        </w:trPr>
        <w:tc>
          <w:tcPr>
            <w:tcW w:w="327" w:type="dxa"/>
            <w:noWrap/>
            <w:tcMar>
              <w:bottom w:w="17" w:type="dxa"/>
            </w:tcMar>
            <w:vAlign w:val="bottom"/>
          </w:tcPr>
          <w:p w14:paraId="4949519A" w14:textId="77777777" w:rsidR="008A1CB7" w:rsidRPr="008A1CB7" w:rsidRDefault="008A1CB7" w:rsidP="00590404">
            <w:pPr>
              <w:jc w:val="center"/>
              <w:rPr>
                <w:rFonts w:cs="Arial"/>
                <w:sz w:val="24"/>
                <w:lang w:val="en-ZA"/>
              </w:rPr>
            </w:pPr>
            <w:r w:rsidRPr="008A1CB7">
              <w:rPr>
                <w:rFonts w:cs="Arial"/>
                <w:noProof/>
                <w:sz w:val="16"/>
                <w:szCs w:val="16"/>
                <w:lang w:val="en-ZA"/>
              </w:rPr>
              <w:drawing>
                <wp:anchor distT="0" distB="0" distL="114300" distR="114300" simplePos="0" relativeHeight="251699200" behindDoc="1" locked="1" layoutInCell="1" allowOverlap="1" wp14:anchorId="23A6017F" wp14:editId="439CCCBF">
                  <wp:simplePos x="0" y="0"/>
                  <wp:positionH relativeFrom="column">
                    <wp:posOffset>19050</wp:posOffset>
                  </wp:positionH>
                  <wp:positionV relativeFrom="paragraph">
                    <wp:posOffset>64135</wp:posOffset>
                  </wp:positionV>
                  <wp:extent cx="169200" cy="144000"/>
                  <wp:effectExtent l="0" t="0" r="8890" b="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1CCC692C" w14:textId="77777777" w:rsidR="008A1CB7" w:rsidRPr="008A1CB7" w:rsidRDefault="008A1CB7" w:rsidP="00590404">
            <w:pPr>
              <w:rPr>
                <w:rFonts w:cs="Arial"/>
                <w:sz w:val="24"/>
                <w:lang w:val="en-ZA"/>
              </w:rPr>
            </w:pPr>
            <w:r w:rsidRPr="008A1CB7">
              <w:rPr>
                <w:rFonts w:cs="Arial"/>
                <w:sz w:val="16"/>
                <w:szCs w:val="16"/>
                <w:lang w:val="en-ZA"/>
              </w:rPr>
              <w:t>+27 12 313 3911 / 0861 12 7272</w:t>
            </w:r>
          </w:p>
        </w:tc>
        <w:tc>
          <w:tcPr>
            <w:tcW w:w="5876" w:type="dxa"/>
            <w:vMerge/>
          </w:tcPr>
          <w:p w14:paraId="68EB89DC" w14:textId="77777777" w:rsidR="008A1CB7" w:rsidRPr="008A1CB7" w:rsidRDefault="008A1CB7" w:rsidP="00590404">
            <w:pPr>
              <w:rPr>
                <w:rFonts w:cs="Arial"/>
                <w:sz w:val="16"/>
                <w:szCs w:val="16"/>
                <w:lang w:val="en-ZA"/>
              </w:rPr>
            </w:pPr>
          </w:p>
        </w:tc>
      </w:tr>
      <w:tr w:rsidR="008A1CB7" w:rsidRPr="008A1CB7" w14:paraId="2B885388" w14:textId="77777777" w:rsidTr="00590404">
        <w:trPr>
          <w:trHeight w:hRule="exact" w:val="326"/>
        </w:trPr>
        <w:tc>
          <w:tcPr>
            <w:tcW w:w="327" w:type="dxa"/>
            <w:noWrap/>
            <w:tcMar>
              <w:bottom w:w="17" w:type="dxa"/>
            </w:tcMar>
            <w:vAlign w:val="bottom"/>
          </w:tcPr>
          <w:p w14:paraId="45FF3075" w14:textId="77777777" w:rsidR="008A1CB7" w:rsidRPr="008A1CB7" w:rsidRDefault="008A1CB7" w:rsidP="00590404">
            <w:pPr>
              <w:jc w:val="center"/>
              <w:rPr>
                <w:rFonts w:cs="Arial"/>
                <w:sz w:val="24"/>
                <w:lang w:val="en-ZA"/>
              </w:rPr>
            </w:pPr>
            <w:r w:rsidRPr="008A1CB7">
              <w:rPr>
                <w:rFonts w:cs="Arial"/>
                <w:noProof/>
                <w:sz w:val="24"/>
                <w:lang w:val="en-ZA"/>
              </w:rPr>
              <w:drawing>
                <wp:anchor distT="0" distB="0" distL="114300" distR="114300" simplePos="0" relativeHeight="251700224" behindDoc="1" locked="1" layoutInCell="1" allowOverlap="1" wp14:anchorId="7B831706" wp14:editId="21F809CD">
                  <wp:simplePos x="0" y="0"/>
                  <wp:positionH relativeFrom="column">
                    <wp:posOffset>31750</wp:posOffset>
                  </wp:positionH>
                  <wp:positionV relativeFrom="paragraph">
                    <wp:posOffset>64770</wp:posOffset>
                  </wp:positionV>
                  <wp:extent cx="144000" cy="144000"/>
                  <wp:effectExtent l="0" t="0" r="8890" b="8890"/>
                  <wp:wrapNone/>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9F2D2A4" w14:textId="77777777" w:rsidR="008A1CB7" w:rsidRPr="008A1CB7" w:rsidRDefault="008A1CB7" w:rsidP="00590404">
            <w:pPr>
              <w:rPr>
                <w:rFonts w:cs="Arial"/>
                <w:sz w:val="24"/>
                <w:lang w:val="en-ZA"/>
              </w:rPr>
            </w:pPr>
            <w:r w:rsidRPr="008A1CB7">
              <w:rPr>
                <w:rFonts w:cs="Arial"/>
                <w:iCs/>
                <w:sz w:val="16"/>
                <w:szCs w:val="16"/>
                <w:lang w:val="en-ZA"/>
              </w:rPr>
              <w:t xml:space="preserve"> www.resbank.co.za</w:t>
            </w:r>
          </w:p>
        </w:tc>
        <w:tc>
          <w:tcPr>
            <w:tcW w:w="5876" w:type="dxa"/>
            <w:vMerge/>
          </w:tcPr>
          <w:p w14:paraId="2387CB20" w14:textId="77777777" w:rsidR="008A1CB7" w:rsidRPr="008A1CB7" w:rsidRDefault="008A1CB7" w:rsidP="00590404">
            <w:pPr>
              <w:rPr>
                <w:rFonts w:cs="Arial"/>
                <w:iCs/>
                <w:sz w:val="16"/>
                <w:szCs w:val="16"/>
                <w:lang w:val="en-ZA"/>
              </w:rPr>
            </w:pPr>
          </w:p>
        </w:tc>
      </w:tr>
      <w:tr w:rsidR="008A1CB7" w:rsidRPr="008A1CB7" w14:paraId="23B6CE05" w14:textId="77777777" w:rsidTr="00590404">
        <w:trPr>
          <w:trHeight w:hRule="exact" w:val="326"/>
        </w:trPr>
        <w:tc>
          <w:tcPr>
            <w:tcW w:w="9690" w:type="dxa"/>
            <w:gridSpan w:val="3"/>
            <w:noWrap/>
            <w:tcMar>
              <w:bottom w:w="17" w:type="dxa"/>
            </w:tcMar>
            <w:vAlign w:val="bottom"/>
          </w:tcPr>
          <w:p w14:paraId="27F95822" w14:textId="77777777" w:rsidR="008A1CB7" w:rsidRPr="008A1CB7" w:rsidRDefault="008A1CB7" w:rsidP="00590404">
            <w:pPr>
              <w:rPr>
                <w:rFonts w:cs="Arial"/>
                <w:iCs/>
                <w:sz w:val="16"/>
                <w:szCs w:val="16"/>
                <w:lang w:val="en-ZA"/>
              </w:rPr>
            </w:pPr>
          </w:p>
        </w:tc>
      </w:tr>
      <w:tr w:rsidR="008A1CB7" w:rsidRPr="008A1CB7" w14:paraId="6A034A51" w14:textId="77777777" w:rsidTr="00590404">
        <w:trPr>
          <w:trHeight w:hRule="exact" w:val="326"/>
        </w:trPr>
        <w:tc>
          <w:tcPr>
            <w:tcW w:w="3814" w:type="dxa"/>
            <w:gridSpan w:val="2"/>
            <w:noWrap/>
            <w:tcMar>
              <w:bottom w:w="17" w:type="dxa"/>
            </w:tcMar>
          </w:tcPr>
          <w:p w14:paraId="370A5C1A" w14:textId="77777777" w:rsidR="008A1CB7" w:rsidRPr="008A1CB7" w:rsidRDefault="008A1CB7" w:rsidP="00590404">
            <w:pPr>
              <w:rPr>
                <w:rFonts w:cs="Arial"/>
                <w:iCs/>
                <w:sz w:val="16"/>
                <w:szCs w:val="16"/>
                <w:lang w:val="en-ZA"/>
              </w:rPr>
            </w:pPr>
          </w:p>
        </w:tc>
        <w:tc>
          <w:tcPr>
            <w:tcW w:w="5876" w:type="dxa"/>
          </w:tcPr>
          <w:p w14:paraId="237C1376" w14:textId="77777777" w:rsidR="008A1CB7" w:rsidRPr="008A1CB7" w:rsidRDefault="008A1CB7" w:rsidP="00590404">
            <w:pPr>
              <w:jc w:val="right"/>
              <w:rPr>
                <w:rFonts w:cs="Arial"/>
                <w:iCs/>
                <w:sz w:val="16"/>
                <w:szCs w:val="16"/>
                <w:lang w:val="en-ZA"/>
              </w:rPr>
            </w:pPr>
            <w:r w:rsidRPr="008A1CB7">
              <w:rPr>
                <w:rFonts w:cs="Arial"/>
                <w:lang w:val="en-ZA"/>
              </w:rPr>
              <w:t>Financial Services Department</w:t>
            </w:r>
          </w:p>
        </w:tc>
      </w:tr>
    </w:tbl>
    <w:p w14:paraId="0089EA83" w14:textId="35937E8F" w:rsidR="008A1CB7" w:rsidRPr="008A1CB7" w:rsidRDefault="008A1CB7" w:rsidP="008A1CB7">
      <w:r w:rsidRPr="00D41D6B">
        <w:rPr>
          <w:rFonts w:eastAsia="Times New Roman" w:cs="Arial"/>
          <w:noProof/>
          <w:sz w:val="24"/>
          <w:szCs w:val="24"/>
          <w:lang w:val="en-ZA" w:eastAsia="en-ZA"/>
        </w:rPr>
        <w:drawing>
          <wp:anchor distT="0" distB="0" distL="114300" distR="114300" simplePos="0" relativeHeight="251695104" behindDoc="1" locked="0" layoutInCell="1" allowOverlap="1" wp14:anchorId="248FAA37" wp14:editId="62AA6764">
            <wp:simplePos x="0" y="0"/>
            <wp:positionH relativeFrom="page">
              <wp:align>left</wp:align>
            </wp:positionH>
            <wp:positionV relativeFrom="page">
              <wp:align>top</wp:align>
            </wp:positionV>
            <wp:extent cx="346499" cy="17640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338BF945" w14:textId="16EFDCAC" w:rsidR="00C07C97" w:rsidRPr="008A1CB7" w:rsidRDefault="00C07C97" w:rsidP="008A1CB7">
      <w:pPr>
        <w:pStyle w:val="Heading1"/>
        <w:spacing w:before="0" w:line="360" w:lineRule="auto"/>
        <w:jc w:val="left"/>
        <w:rPr>
          <w:szCs w:val="24"/>
        </w:rPr>
      </w:pPr>
      <w:bookmarkStart w:id="27" w:name="_Toc436809377"/>
      <w:bookmarkStart w:id="28" w:name="_Toc449604616"/>
      <w:bookmarkStart w:id="29" w:name="_Toc113438812"/>
      <w:r w:rsidRPr="008A1CB7">
        <w:rPr>
          <w:szCs w:val="24"/>
        </w:rPr>
        <w:t xml:space="preserve">SECTION </w:t>
      </w:r>
      <w:bookmarkEnd w:id="27"/>
      <w:bookmarkEnd w:id="28"/>
      <w:r w:rsidR="00A25E55" w:rsidRPr="008A1CB7">
        <w:rPr>
          <w:szCs w:val="24"/>
        </w:rPr>
        <w:t>4</w:t>
      </w:r>
      <w:bookmarkEnd w:id="29"/>
    </w:p>
    <w:p w14:paraId="1BE690A1" w14:textId="64D6000E" w:rsidR="00C07C97" w:rsidRPr="008A1CB7" w:rsidRDefault="00C07C97" w:rsidP="008A1CB7">
      <w:pPr>
        <w:pStyle w:val="Heading2"/>
        <w:spacing w:before="0" w:line="360" w:lineRule="auto"/>
        <w:jc w:val="left"/>
        <w:rPr>
          <w:szCs w:val="24"/>
        </w:rPr>
      </w:pPr>
      <w:bookmarkStart w:id="30" w:name="_Toc436809378"/>
      <w:bookmarkStart w:id="31" w:name="_Toc449604617"/>
      <w:bookmarkStart w:id="32" w:name="_Toc113438813"/>
      <w:bookmarkStart w:id="33" w:name="_Toc425832911"/>
      <w:r w:rsidRPr="006147BE">
        <w:rPr>
          <w:szCs w:val="24"/>
        </w:rPr>
        <w:t>BUSINESS REQUIREMENTS</w:t>
      </w:r>
      <w:r w:rsidR="003424E0" w:rsidRPr="006147BE">
        <w:rPr>
          <w:szCs w:val="24"/>
        </w:rPr>
        <w:t>/TERMS OF REFERENCE</w:t>
      </w:r>
      <w:bookmarkEnd w:id="30"/>
      <w:bookmarkEnd w:id="31"/>
      <w:bookmarkEnd w:id="32"/>
    </w:p>
    <w:p w14:paraId="77472BAE" w14:textId="77777777" w:rsidR="00C07C97" w:rsidRPr="008A1CB7" w:rsidRDefault="00C07C97" w:rsidP="00C07C97">
      <w:pPr>
        <w:rPr>
          <w:sz w:val="24"/>
          <w:szCs w:val="24"/>
        </w:rPr>
      </w:pPr>
    </w:p>
    <w:p w14:paraId="5C3E2B9F" w14:textId="0C5309FB" w:rsidR="001E52B5" w:rsidRPr="00D651B4" w:rsidRDefault="00D651B4" w:rsidP="00421C81">
      <w:pPr>
        <w:pStyle w:val="Heading3"/>
        <w:spacing w:before="0" w:line="360" w:lineRule="auto"/>
        <w:jc w:val="both"/>
        <w:rPr>
          <w:rFonts w:cs="Arial"/>
          <w:b w:val="0"/>
          <w:iCs/>
          <w:sz w:val="24"/>
          <w:szCs w:val="24"/>
        </w:rPr>
      </w:pPr>
      <w:bookmarkStart w:id="34" w:name="_Hlk210228804"/>
      <w:permStart w:id="271215776" w:edGrp="everyone"/>
      <w:r w:rsidRPr="00D651B4">
        <w:rPr>
          <w:rFonts w:cs="Arial"/>
          <w:b w:val="0"/>
          <w:iCs/>
          <w:sz w:val="24"/>
          <w:szCs w:val="24"/>
        </w:rPr>
        <w:t>Refer to Annexure 3, attached separately.</w:t>
      </w:r>
    </w:p>
    <w:bookmarkEnd w:id="34"/>
    <w:permEnd w:id="271215776"/>
    <w:p w14:paraId="581C6B65" w14:textId="77777777" w:rsidR="001E52B5" w:rsidRPr="00C54684" w:rsidRDefault="001E52B5" w:rsidP="001E52B5">
      <w:pPr>
        <w:spacing w:after="0" w:line="360" w:lineRule="auto"/>
        <w:ind w:left="567"/>
        <w:jc w:val="both"/>
        <w:rPr>
          <w:rFonts w:cs="Arial"/>
          <w:b/>
        </w:rPr>
      </w:pPr>
    </w:p>
    <w:p w14:paraId="5550EC77" w14:textId="77777777" w:rsidR="001E52B5" w:rsidRDefault="001E52B5">
      <w:pPr>
        <w:rPr>
          <w:rFonts w:cs="Arial"/>
          <w:noProof/>
          <w:lang w:val="en-ZA" w:eastAsia="en-ZA"/>
        </w:rPr>
      </w:pPr>
      <w:r>
        <w:rPr>
          <w:rFonts w:cs="Arial"/>
          <w:noProof/>
          <w:lang w:val="en-ZA" w:eastAsia="en-ZA"/>
        </w:rPr>
        <w:br w:type="page"/>
      </w:r>
    </w:p>
    <w:tbl>
      <w:tblPr>
        <w:tblStyle w:val="TableGrid2"/>
        <w:tblpPr w:leftFromText="180" w:rightFromText="180" w:horzAnchor="margin" w:tblpY="-75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8A1CB7" w:rsidRPr="008A1CB7" w14:paraId="2B542653" w14:textId="77777777" w:rsidTr="00590404">
        <w:trPr>
          <w:trHeight w:val="324"/>
        </w:trPr>
        <w:tc>
          <w:tcPr>
            <w:tcW w:w="327" w:type="dxa"/>
          </w:tcPr>
          <w:p w14:paraId="4DA5D197" w14:textId="77777777" w:rsidR="008A1CB7" w:rsidRPr="008A1CB7" w:rsidRDefault="008A1CB7" w:rsidP="00590404">
            <w:pPr>
              <w:rPr>
                <w:rFonts w:cs="Arial"/>
                <w:noProof/>
                <w:sz w:val="16"/>
                <w:szCs w:val="16"/>
                <w:lang w:val="en-ZA"/>
              </w:rPr>
            </w:pPr>
          </w:p>
        </w:tc>
        <w:tc>
          <w:tcPr>
            <w:tcW w:w="3487" w:type="dxa"/>
            <w:tcMar>
              <w:left w:w="113" w:type="dxa"/>
            </w:tcMar>
          </w:tcPr>
          <w:p w14:paraId="6D66739B" w14:textId="77777777" w:rsidR="008A1CB7" w:rsidRPr="008A1CB7" w:rsidRDefault="008A1CB7" w:rsidP="00590404">
            <w:pPr>
              <w:rPr>
                <w:rFonts w:cs="Arial"/>
                <w:sz w:val="16"/>
                <w:szCs w:val="16"/>
                <w:lang w:val="en-ZA"/>
              </w:rPr>
            </w:pPr>
          </w:p>
        </w:tc>
        <w:tc>
          <w:tcPr>
            <w:tcW w:w="5876" w:type="dxa"/>
            <w:vMerge w:val="restart"/>
          </w:tcPr>
          <w:p w14:paraId="0E6DF4C7" w14:textId="77777777" w:rsidR="008A1CB7" w:rsidRPr="008A1CB7" w:rsidRDefault="008A1CB7" w:rsidP="00590404">
            <w:pPr>
              <w:jc w:val="right"/>
              <w:rPr>
                <w:rFonts w:cs="Arial"/>
                <w:noProof/>
                <w:sz w:val="24"/>
                <w:lang w:val="en-ZA"/>
              </w:rPr>
            </w:pPr>
            <w:r w:rsidRPr="008A1CB7">
              <w:rPr>
                <w:rFonts w:cs="Arial"/>
                <w:noProof/>
                <w:sz w:val="24"/>
                <w:lang w:val="en-ZA"/>
              </w:rPr>
              <w:drawing>
                <wp:inline distT="0" distB="0" distL="0" distR="0" wp14:anchorId="696B8A30" wp14:editId="5DA145B4">
                  <wp:extent cx="1644325" cy="1080000"/>
                  <wp:effectExtent l="0" t="0" r="6985" b="1270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A1CB7" w:rsidRPr="006249BA" w14:paraId="3F11F88E" w14:textId="77777777" w:rsidTr="00590404">
        <w:trPr>
          <w:trHeight w:hRule="exact" w:val="326"/>
        </w:trPr>
        <w:tc>
          <w:tcPr>
            <w:tcW w:w="327" w:type="dxa"/>
            <w:noWrap/>
            <w:tcMar>
              <w:bottom w:w="17" w:type="dxa"/>
            </w:tcMar>
            <w:vAlign w:val="bottom"/>
          </w:tcPr>
          <w:p w14:paraId="564F0230" w14:textId="77777777" w:rsidR="008A1CB7" w:rsidRPr="008A1CB7" w:rsidRDefault="008A1CB7" w:rsidP="00590404">
            <w:pPr>
              <w:jc w:val="center"/>
              <w:rPr>
                <w:rFonts w:cs="Arial"/>
                <w:sz w:val="24"/>
                <w:lang w:val="en-ZA"/>
              </w:rPr>
            </w:pPr>
            <w:r w:rsidRPr="008A1CB7">
              <w:rPr>
                <w:rFonts w:cs="Arial"/>
                <w:noProof/>
                <w:sz w:val="16"/>
                <w:szCs w:val="16"/>
                <w:lang w:val="en-ZA"/>
              </w:rPr>
              <w:drawing>
                <wp:anchor distT="0" distB="0" distL="114300" distR="114300" simplePos="0" relativeHeight="251704320" behindDoc="1" locked="1" layoutInCell="1" allowOverlap="1" wp14:anchorId="0EFBE44F" wp14:editId="2B74268F">
                  <wp:simplePos x="0" y="0"/>
                  <wp:positionH relativeFrom="column">
                    <wp:posOffset>26670</wp:posOffset>
                  </wp:positionH>
                  <wp:positionV relativeFrom="paragraph">
                    <wp:posOffset>60960</wp:posOffset>
                  </wp:positionV>
                  <wp:extent cx="147600" cy="144000"/>
                  <wp:effectExtent l="0" t="0" r="5080" b="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013C295" w14:textId="602047DF" w:rsidR="008A1CB7" w:rsidRPr="00D71704" w:rsidRDefault="008A1CB7" w:rsidP="00590404">
            <w:pPr>
              <w:rPr>
                <w:rFonts w:cs="Arial"/>
                <w:sz w:val="24"/>
                <w:lang w:val="pt-BR"/>
              </w:rPr>
            </w:pPr>
            <w:r w:rsidRPr="00D71704">
              <w:rPr>
                <w:rFonts w:cs="Arial"/>
                <w:sz w:val="16"/>
                <w:szCs w:val="16"/>
                <w:lang w:val="pt-BR"/>
              </w:rPr>
              <w:t>P O Box 427 Pretoria 0001 South Africa</w:t>
            </w:r>
          </w:p>
        </w:tc>
        <w:tc>
          <w:tcPr>
            <w:tcW w:w="5876" w:type="dxa"/>
            <w:vMerge/>
          </w:tcPr>
          <w:p w14:paraId="011C8B20" w14:textId="77777777" w:rsidR="008A1CB7" w:rsidRPr="00D71704" w:rsidRDefault="008A1CB7" w:rsidP="00590404">
            <w:pPr>
              <w:jc w:val="right"/>
              <w:rPr>
                <w:rFonts w:cs="Arial"/>
                <w:sz w:val="16"/>
                <w:szCs w:val="16"/>
                <w:lang w:val="pt-BR"/>
              </w:rPr>
            </w:pPr>
          </w:p>
        </w:tc>
      </w:tr>
      <w:tr w:rsidR="008A1CB7" w:rsidRPr="008A1CB7" w14:paraId="19183FE5" w14:textId="77777777" w:rsidTr="00590404">
        <w:trPr>
          <w:trHeight w:hRule="exact" w:val="326"/>
        </w:trPr>
        <w:tc>
          <w:tcPr>
            <w:tcW w:w="327" w:type="dxa"/>
            <w:noWrap/>
            <w:tcMar>
              <w:bottom w:w="17" w:type="dxa"/>
            </w:tcMar>
            <w:vAlign w:val="bottom"/>
          </w:tcPr>
          <w:p w14:paraId="2F7946B1" w14:textId="77777777" w:rsidR="008A1CB7" w:rsidRPr="00D71704" w:rsidRDefault="008A1CB7" w:rsidP="00590404">
            <w:pPr>
              <w:jc w:val="center"/>
              <w:rPr>
                <w:rFonts w:cs="Arial"/>
                <w:sz w:val="24"/>
                <w:lang w:val="pt-BR"/>
              </w:rPr>
            </w:pPr>
            <w:r w:rsidRPr="008A1CB7">
              <w:rPr>
                <w:rFonts w:cs="Arial"/>
                <w:noProof/>
                <w:sz w:val="16"/>
                <w:szCs w:val="16"/>
                <w:lang w:val="en-ZA"/>
              </w:rPr>
              <w:drawing>
                <wp:anchor distT="0" distB="0" distL="114300" distR="114300" simplePos="0" relativeHeight="251705344" behindDoc="1" locked="0" layoutInCell="1" allowOverlap="1" wp14:anchorId="6E65B816" wp14:editId="7474447B">
                  <wp:simplePos x="0" y="0"/>
                  <wp:positionH relativeFrom="column">
                    <wp:posOffset>46990</wp:posOffset>
                  </wp:positionH>
                  <wp:positionV relativeFrom="paragraph">
                    <wp:posOffset>63500</wp:posOffset>
                  </wp:positionV>
                  <wp:extent cx="111600" cy="144000"/>
                  <wp:effectExtent l="0" t="0" r="0" b="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A99B0D7" w14:textId="240CDF5F" w:rsidR="008A1CB7" w:rsidRPr="008A1CB7" w:rsidRDefault="008A1CB7" w:rsidP="00590404">
            <w:pPr>
              <w:rPr>
                <w:rFonts w:cs="Arial"/>
                <w:sz w:val="24"/>
                <w:lang w:val="en-ZA"/>
              </w:rPr>
            </w:pPr>
            <w:r w:rsidRPr="008A1CB7">
              <w:rPr>
                <w:rFonts w:cs="Arial"/>
                <w:sz w:val="16"/>
                <w:szCs w:val="16"/>
                <w:lang w:val="en-ZA"/>
              </w:rPr>
              <w:t>370 Helen Joseph Street Pretoria 0002</w:t>
            </w:r>
          </w:p>
        </w:tc>
        <w:tc>
          <w:tcPr>
            <w:tcW w:w="5876" w:type="dxa"/>
            <w:vMerge/>
          </w:tcPr>
          <w:p w14:paraId="55221F51" w14:textId="77777777" w:rsidR="008A1CB7" w:rsidRPr="008A1CB7" w:rsidRDefault="008A1CB7" w:rsidP="00590404">
            <w:pPr>
              <w:rPr>
                <w:rFonts w:cs="Arial"/>
                <w:sz w:val="16"/>
                <w:szCs w:val="16"/>
                <w:lang w:val="en-ZA"/>
              </w:rPr>
            </w:pPr>
          </w:p>
        </w:tc>
      </w:tr>
      <w:tr w:rsidR="008A1CB7" w:rsidRPr="008A1CB7" w14:paraId="4857ED5E" w14:textId="77777777" w:rsidTr="00590404">
        <w:trPr>
          <w:trHeight w:hRule="exact" w:val="326"/>
        </w:trPr>
        <w:tc>
          <w:tcPr>
            <w:tcW w:w="327" w:type="dxa"/>
            <w:noWrap/>
            <w:tcMar>
              <w:bottom w:w="17" w:type="dxa"/>
            </w:tcMar>
            <w:vAlign w:val="bottom"/>
          </w:tcPr>
          <w:p w14:paraId="5257E305" w14:textId="77777777" w:rsidR="008A1CB7" w:rsidRPr="008A1CB7" w:rsidRDefault="008A1CB7" w:rsidP="00590404">
            <w:pPr>
              <w:jc w:val="center"/>
              <w:rPr>
                <w:rFonts w:cs="Arial"/>
                <w:sz w:val="24"/>
                <w:lang w:val="en-ZA"/>
              </w:rPr>
            </w:pPr>
            <w:r w:rsidRPr="008A1CB7">
              <w:rPr>
                <w:rFonts w:cs="Arial"/>
                <w:noProof/>
                <w:sz w:val="16"/>
                <w:szCs w:val="16"/>
                <w:lang w:val="en-ZA"/>
              </w:rPr>
              <w:drawing>
                <wp:anchor distT="0" distB="0" distL="114300" distR="114300" simplePos="0" relativeHeight="251706368" behindDoc="1" locked="1" layoutInCell="1" allowOverlap="1" wp14:anchorId="6853F70D" wp14:editId="44F13468">
                  <wp:simplePos x="0" y="0"/>
                  <wp:positionH relativeFrom="column">
                    <wp:posOffset>19050</wp:posOffset>
                  </wp:positionH>
                  <wp:positionV relativeFrom="paragraph">
                    <wp:posOffset>64135</wp:posOffset>
                  </wp:positionV>
                  <wp:extent cx="169200" cy="144000"/>
                  <wp:effectExtent l="0" t="0" r="8890" b="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10AD24D0" w14:textId="77777777" w:rsidR="008A1CB7" w:rsidRPr="008A1CB7" w:rsidRDefault="008A1CB7" w:rsidP="00590404">
            <w:pPr>
              <w:rPr>
                <w:rFonts w:cs="Arial"/>
                <w:sz w:val="24"/>
                <w:lang w:val="en-ZA"/>
              </w:rPr>
            </w:pPr>
            <w:r w:rsidRPr="008A1CB7">
              <w:rPr>
                <w:rFonts w:cs="Arial"/>
                <w:sz w:val="16"/>
                <w:szCs w:val="16"/>
                <w:lang w:val="en-ZA"/>
              </w:rPr>
              <w:t>+27 12 313 3911 / 0861 12 7272</w:t>
            </w:r>
          </w:p>
        </w:tc>
        <w:tc>
          <w:tcPr>
            <w:tcW w:w="5876" w:type="dxa"/>
            <w:vMerge/>
          </w:tcPr>
          <w:p w14:paraId="5D6A0BEA" w14:textId="77777777" w:rsidR="008A1CB7" w:rsidRPr="008A1CB7" w:rsidRDefault="008A1CB7" w:rsidP="00590404">
            <w:pPr>
              <w:rPr>
                <w:rFonts w:cs="Arial"/>
                <w:sz w:val="16"/>
                <w:szCs w:val="16"/>
                <w:lang w:val="en-ZA"/>
              </w:rPr>
            </w:pPr>
          </w:p>
        </w:tc>
      </w:tr>
      <w:tr w:rsidR="008A1CB7" w:rsidRPr="008A1CB7" w14:paraId="46581247" w14:textId="77777777" w:rsidTr="00590404">
        <w:trPr>
          <w:trHeight w:hRule="exact" w:val="326"/>
        </w:trPr>
        <w:tc>
          <w:tcPr>
            <w:tcW w:w="327" w:type="dxa"/>
            <w:noWrap/>
            <w:tcMar>
              <w:bottom w:w="17" w:type="dxa"/>
            </w:tcMar>
            <w:vAlign w:val="bottom"/>
          </w:tcPr>
          <w:p w14:paraId="703A156C" w14:textId="77777777" w:rsidR="008A1CB7" w:rsidRPr="008A1CB7" w:rsidRDefault="008A1CB7" w:rsidP="00590404">
            <w:pPr>
              <w:jc w:val="center"/>
              <w:rPr>
                <w:rFonts w:cs="Arial"/>
                <w:sz w:val="24"/>
                <w:lang w:val="en-ZA"/>
              </w:rPr>
            </w:pPr>
            <w:r w:rsidRPr="008A1CB7">
              <w:rPr>
                <w:rFonts w:cs="Arial"/>
                <w:noProof/>
                <w:sz w:val="24"/>
                <w:lang w:val="en-ZA"/>
              </w:rPr>
              <w:drawing>
                <wp:anchor distT="0" distB="0" distL="114300" distR="114300" simplePos="0" relativeHeight="251707392" behindDoc="1" locked="1" layoutInCell="1" allowOverlap="1" wp14:anchorId="52770C75" wp14:editId="6CC46204">
                  <wp:simplePos x="0" y="0"/>
                  <wp:positionH relativeFrom="column">
                    <wp:posOffset>31750</wp:posOffset>
                  </wp:positionH>
                  <wp:positionV relativeFrom="paragraph">
                    <wp:posOffset>64770</wp:posOffset>
                  </wp:positionV>
                  <wp:extent cx="144000" cy="144000"/>
                  <wp:effectExtent l="0" t="0" r="8890" b="8890"/>
                  <wp:wrapNone/>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F54CE1C" w14:textId="77777777" w:rsidR="008A1CB7" w:rsidRPr="008A1CB7" w:rsidRDefault="008A1CB7" w:rsidP="00590404">
            <w:pPr>
              <w:rPr>
                <w:rFonts w:cs="Arial"/>
                <w:sz w:val="24"/>
                <w:lang w:val="en-ZA"/>
              </w:rPr>
            </w:pPr>
            <w:r w:rsidRPr="008A1CB7">
              <w:rPr>
                <w:rFonts w:cs="Arial"/>
                <w:iCs/>
                <w:sz w:val="16"/>
                <w:szCs w:val="16"/>
                <w:lang w:val="en-ZA"/>
              </w:rPr>
              <w:t xml:space="preserve"> www.resbank.co.za</w:t>
            </w:r>
          </w:p>
        </w:tc>
        <w:tc>
          <w:tcPr>
            <w:tcW w:w="5876" w:type="dxa"/>
            <w:vMerge/>
          </w:tcPr>
          <w:p w14:paraId="73740E5E" w14:textId="77777777" w:rsidR="008A1CB7" w:rsidRPr="008A1CB7" w:rsidRDefault="008A1CB7" w:rsidP="00590404">
            <w:pPr>
              <w:rPr>
                <w:rFonts w:cs="Arial"/>
                <w:iCs/>
                <w:sz w:val="16"/>
                <w:szCs w:val="16"/>
                <w:lang w:val="en-ZA"/>
              </w:rPr>
            </w:pPr>
          </w:p>
        </w:tc>
      </w:tr>
      <w:tr w:rsidR="008A1CB7" w:rsidRPr="008A1CB7" w14:paraId="1B3EBF76" w14:textId="77777777" w:rsidTr="00590404">
        <w:trPr>
          <w:trHeight w:hRule="exact" w:val="326"/>
        </w:trPr>
        <w:tc>
          <w:tcPr>
            <w:tcW w:w="9690" w:type="dxa"/>
            <w:gridSpan w:val="3"/>
            <w:noWrap/>
            <w:tcMar>
              <w:bottom w:w="17" w:type="dxa"/>
            </w:tcMar>
            <w:vAlign w:val="bottom"/>
          </w:tcPr>
          <w:p w14:paraId="3BC1F773" w14:textId="77777777" w:rsidR="008A1CB7" w:rsidRPr="008A1CB7" w:rsidRDefault="008A1CB7" w:rsidP="00590404">
            <w:pPr>
              <w:rPr>
                <w:rFonts w:cs="Arial"/>
                <w:iCs/>
                <w:sz w:val="16"/>
                <w:szCs w:val="16"/>
                <w:lang w:val="en-ZA"/>
              </w:rPr>
            </w:pPr>
          </w:p>
        </w:tc>
      </w:tr>
      <w:tr w:rsidR="008A1CB7" w:rsidRPr="008A1CB7" w14:paraId="58590040" w14:textId="77777777" w:rsidTr="00590404">
        <w:trPr>
          <w:trHeight w:hRule="exact" w:val="326"/>
        </w:trPr>
        <w:tc>
          <w:tcPr>
            <w:tcW w:w="3814" w:type="dxa"/>
            <w:gridSpan w:val="2"/>
            <w:noWrap/>
            <w:tcMar>
              <w:bottom w:w="17" w:type="dxa"/>
            </w:tcMar>
          </w:tcPr>
          <w:p w14:paraId="5143CCAF" w14:textId="77777777" w:rsidR="008A1CB7" w:rsidRPr="008A1CB7" w:rsidRDefault="008A1CB7" w:rsidP="00590404">
            <w:pPr>
              <w:rPr>
                <w:rFonts w:cs="Arial"/>
                <w:iCs/>
                <w:sz w:val="16"/>
                <w:szCs w:val="16"/>
                <w:lang w:val="en-ZA"/>
              </w:rPr>
            </w:pPr>
          </w:p>
        </w:tc>
        <w:tc>
          <w:tcPr>
            <w:tcW w:w="5876" w:type="dxa"/>
          </w:tcPr>
          <w:p w14:paraId="311045F8" w14:textId="77777777" w:rsidR="008A1CB7" w:rsidRPr="008A1CB7" w:rsidRDefault="008A1CB7" w:rsidP="00590404">
            <w:pPr>
              <w:jc w:val="right"/>
              <w:rPr>
                <w:rFonts w:cs="Arial"/>
                <w:iCs/>
                <w:sz w:val="16"/>
                <w:szCs w:val="16"/>
                <w:lang w:val="en-ZA"/>
              </w:rPr>
            </w:pPr>
            <w:r w:rsidRPr="008A1CB7">
              <w:rPr>
                <w:rFonts w:cs="Arial"/>
                <w:lang w:val="en-ZA"/>
              </w:rPr>
              <w:t>Financial Services Department</w:t>
            </w:r>
          </w:p>
        </w:tc>
      </w:tr>
    </w:tbl>
    <w:p w14:paraId="70015E77" w14:textId="2FDD623C" w:rsidR="008A1CB7" w:rsidRPr="008A1CB7" w:rsidRDefault="008A1CB7" w:rsidP="008A1CB7">
      <w:r w:rsidRPr="00D41D6B">
        <w:rPr>
          <w:rFonts w:eastAsia="Times New Roman" w:cs="Arial"/>
          <w:noProof/>
          <w:sz w:val="24"/>
          <w:szCs w:val="24"/>
          <w:lang w:val="en-ZA" w:eastAsia="en-ZA"/>
        </w:rPr>
        <w:drawing>
          <wp:anchor distT="0" distB="0" distL="114300" distR="114300" simplePos="0" relativeHeight="251702272" behindDoc="1" locked="0" layoutInCell="1" allowOverlap="1" wp14:anchorId="4B3E7AB0" wp14:editId="44C21EE4">
            <wp:simplePos x="0" y="0"/>
            <wp:positionH relativeFrom="page">
              <wp:align>left</wp:align>
            </wp:positionH>
            <wp:positionV relativeFrom="page">
              <wp:align>top</wp:align>
            </wp:positionV>
            <wp:extent cx="346499" cy="17640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5105CDF2" w14:textId="77777777" w:rsidR="00C07C97" w:rsidRPr="008A1CB7" w:rsidRDefault="00C07C97" w:rsidP="008A1CB7">
      <w:pPr>
        <w:pStyle w:val="Heading1"/>
        <w:spacing w:before="0" w:line="360" w:lineRule="auto"/>
        <w:jc w:val="left"/>
        <w:rPr>
          <w:szCs w:val="24"/>
        </w:rPr>
      </w:pPr>
      <w:bookmarkStart w:id="35" w:name="_Toc436809379"/>
      <w:bookmarkStart w:id="36" w:name="_Toc449604618"/>
      <w:bookmarkStart w:id="37" w:name="_Toc113438814"/>
      <w:r w:rsidRPr="008A1CB7">
        <w:rPr>
          <w:szCs w:val="24"/>
        </w:rPr>
        <w:t xml:space="preserve">SECTION </w:t>
      </w:r>
      <w:bookmarkEnd w:id="35"/>
      <w:bookmarkEnd w:id="36"/>
      <w:r w:rsidR="00A25E55" w:rsidRPr="008A1CB7">
        <w:rPr>
          <w:szCs w:val="24"/>
        </w:rPr>
        <w:t>5</w:t>
      </w:r>
      <w:bookmarkEnd w:id="37"/>
    </w:p>
    <w:p w14:paraId="66BA9314" w14:textId="77777777" w:rsidR="00C07C97" w:rsidRPr="008A1CB7" w:rsidRDefault="00C07C97" w:rsidP="008A1CB7">
      <w:pPr>
        <w:pStyle w:val="Heading2"/>
        <w:spacing w:before="0" w:line="360" w:lineRule="auto"/>
        <w:jc w:val="left"/>
        <w:rPr>
          <w:szCs w:val="24"/>
        </w:rPr>
      </w:pPr>
      <w:bookmarkStart w:id="38" w:name="_Toc436809380"/>
      <w:bookmarkStart w:id="39" w:name="_Toc449604619"/>
      <w:bookmarkStart w:id="40" w:name="_Toc113438815"/>
      <w:r w:rsidRPr="008A1CB7">
        <w:rPr>
          <w:szCs w:val="24"/>
        </w:rPr>
        <w:t>SPECIFICATIONS</w:t>
      </w:r>
      <w:bookmarkEnd w:id="38"/>
      <w:bookmarkEnd w:id="39"/>
      <w:bookmarkEnd w:id="40"/>
    </w:p>
    <w:p w14:paraId="1EA96220" w14:textId="77777777" w:rsidR="00C07C97" w:rsidRPr="008A1CB7" w:rsidRDefault="00C07C97" w:rsidP="00C07C97">
      <w:pPr>
        <w:spacing w:after="0" w:line="360" w:lineRule="auto"/>
        <w:jc w:val="both"/>
        <w:rPr>
          <w:rFonts w:cs="Arial"/>
          <w:b/>
          <w:sz w:val="24"/>
          <w:szCs w:val="24"/>
        </w:rPr>
      </w:pPr>
    </w:p>
    <w:p w14:paraId="632622C4" w14:textId="77777777" w:rsidR="00C07C97" w:rsidRDefault="00C07C97" w:rsidP="005F588C">
      <w:pPr>
        <w:pStyle w:val="Heading3"/>
        <w:numPr>
          <w:ilvl w:val="0"/>
          <w:numId w:val="8"/>
        </w:numPr>
        <w:spacing w:before="0" w:line="360" w:lineRule="auto"/>
        <w:ind w:left="567" w:hanging="567"/>
        <w:jc w:val="both"/>
        <w:rPr>
          <w:rFonts w:cs="Arial"/>
          <w:sz w:val="24"/>
          <w:szCs w:val="24"/>
        </w:rPr>
      </w:pPr>
      <w:r w:rsidRPr="008A1CB7">
        <w:rPr>
          <w:rFonts w:cs="Arial"/>
          <w:sz w:val="24"/>
          <w:szCs w:val="24"/>
        </w:rPr>
        <w:t>Specifications</w:t>
      </w:r>
    </w:p>
    <w:p w14:paraId="6731D925" w14:textId="77777777" w:rsidR="00E24EE1" w:rsidRPr="00E24EE1" w:rsidRDefault="00E24EE1" w:rsidP="00E24EE1"/>
    <w:p w14:paraId="54E8EBCD" w14:textId="77777777" w:rsidR="00E24EE1" w:rsidRPr="00D651B4" w:rsidRDefault="00E24EE1" w:rsidP="00E24EE1">
      <w:pPr>
        <w:pStyle w:val="Heading3"/>
        <w:spacing w:before="0" w:line="360" w:lineRule="auto"/>
        <w:ind w:left="360"/>
        <w:jc w:val="both"/>
        <w:rPr>
          <w:rFonts w:cs="Arial"/>
          <w:b w:val="0"/>
          <w:iCs/>
          <w:sz w:val="24"/>
          <w:szCs w:val="24"/>
        </w:rPr>
      </w:pPr>
      <w:permStart w:id="511075138" w:edGrp="everyone"/>
      <w:r w:rsidRPr="00D651B4">
        <w:rPr>
          <w:rFonts w:cs="Arial"/>
          <w:b w:val="0"/>
          <w:iCs/>
          <w:sz w:val="24"/>
          <w:szCs w:val="24"/>
        </w:rPr>
        <w:t>Refer to Annexure 3, attached separately.</w:t>
      </w:r>
    </w:p>
    <w:permEnd w:id="511075138"/>
    <w:p w14:paraId="49109B6F" w14:textId="78D04428" w:rsidR="00C07C97" w:rsidRPr="008A1CB7" w:rsidRDefault="00C07C97" w:rsidP="00E24EE1">
      <w:pPr>
        <w:pStyle w:val="Heading3"/>
        <w:spacing w:before="0" w:line="360" w:lineRule="auto"/>
        <w:jc w:val="both"/>
        <w:rPr>
          <w:rFonts w:cs="Arial"/>
          <w:b w:val="0"/>
          <w:sz w:val="24"/>
          <w:szCs w:val="24"/>
        </w:rPr>
      </w:pPr>
    </w:p>
    <w:bookmarkEnd w:id="33"/>
    <w:p w14:paraId="47440101" w14:textId="77777777" w:rsidR="001E52B5" w:rsidRDefault="001E52B5">
      <w:pPr>
        <w:rPr>
          <w:rFonts w:cs="Arial"/>
          <w:noProof/>
          <w:lang w:val="en-ZA" w:eastAsia="en-ZA"/>
        </w:rPr>
      </w:pPr>
      <w:r>
        <w:rPr>
          <w:rFonts w:cs="Arial"/>
          <w:noProof/>
          <w:lang w:val="en-ZA" w:eastAsia="en-ZA"/>
        </w:rPr>
        <w:br w:type="page"/>
      </w:r>
    </w:p>
    <w:tbl>
      <w:tblPr>
        <w:tblStyle w:val="TableGrid2"/>
        <w:tblpPr w:leftFromText="180" w:rightFromText="180" w:vertAnchor="text" w:horzAnchor="margin" w:tblpY="-653"/>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590404" w:rsidRPr="008A1CB7" w14:paraId="1580BF9A" w14:textId="77777777" w:rsidTr="00590404">
        <w:trPr>
          <w:trHeight w:val="324"/>
        </w:trPr>
        <w:tc>
          <w:tcPr>
            <w:tcW w:w="327" w:type="dxa"/>
          </w:tcPr>
          <w:p w14:paraId="62B99404" w14:textId="77777777" w:rsidR="00590404" w:rsidRPr="008A1CB7" w:rsidRDefault="00590404" w:rsidP="00590404">
            <w:pPr>
              <w:rPr>
                <w:rFonts w:cs="Arial"/>
                <w:noProof/>
                <w:sz w:val="16"/>
                <w:szCs w:val="16"/>
                <w:lang w:val="en-ZA"/>
              </w:rPr>
            </w:pPr>
          </w:p>
        </w:tc>
        <w:tc>
          <w:tcPr>
            <w:tcW w:w="3487" w:type="dxa"/>
            <w:tcMar>
              <w:left w:w="113" w:type="dxa"/>
            </w:tcMar>
          </w:tcPr>
          <w:p w14:paraId="047047DB" w14:textId="77777777" w:rsidR="00590404" w:rsidRPr="008A1CB7" w:rsidRDefault="00590404" w:rsidP="00590404">
            <w:pPr>
              <w:rPr>
                <w:rFonts w:cs="Arial"/>
                <w:sz w:val="16"/>
                <w:szCs w:val="16"/>
                <w:lang w:val="en-ZA"/>
              </w:rPr>
            </w:pPr>
          </w:p>
        </w:tc>
        <w:tc>
          <w:tcPr>
            <w:tcW w:w="5876" w:type="dxa"/>
            <w:vMerge w:val="restart"/>
          </w:tcPr>
          <w:p w14:paraId="62814D56" w14:textId="77777777" w:rsidR="00590404" w:rsidRPr="008A1CB7" w:rsidRDefault="00590404" w:rsidP="00590404">
            <w:pPr>
              <w:jc w:val="right"/>
              <w:rPr>
                <w:rFonts w:cs="Arial"/>
                <w:noProof/>
                <w:sz w:val="24"/>
                <w:lang w:val="en-ZA"/>
              </w:rPr>
            </w:pPr>
            <w:r w:rsidRPr="008A1CB7">
              <w:rPr>
                <w:rFonts w:cs="Arial"/>
                <w:noProof/>
                <w:sz w:val="24"/>
                <w:lang w:val="en-ZA"/>
              </w:rPr>
              <w:drawing>
                <wp:inline distT="0" distB="0" distL="0" distR="0" wp14:anchorId="1501D0AE" wp14:editId="01AF6873">
                  <wp:extent cx="1644325" cy="1080000"/>
                  <wp:effectExtent l="0" t="0" r="6985" b="1270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90404" w:rsidRPr="006249BA" w14:paraId="069640B5" w14:textId="77777777" w:rsidTr="00590404">
        <w:trPr>
          <w:trHeight w:hRule="exact" w:val="326"/>
        </w:trPr>
        <w:tc>
          <w:tcPr>
            <w:tcW w:w="327" w:type="dxa"/>
            <w:noWrap/>
            <w:tcMar>
              <w:bottom w:w="17" w:type="dxa"/>
            </w:tcMar>
            <w:vAlign w:val="bottom"/>
          </w:tcPr>
          <w:p w14:paraId="074324E1" w14:textId="77777777" w:rsidR="00590404" w:rsidRPr="008A1CB7" w:rsidRDefault="00590404" w:rsidP="00590404">
            <w:pPr>
              <w:jc w:val="center"/>
              <w:rPr>
                <w:rFonts w:cs="Arial"/>
                <w:sz w:val="24"/>
                <w:lang w:val="en-ZA"/>
              </w:rPr>
            </w:pPr>
            <w:r w:rsidRPr="008A1CB7">
              <w:rPr>
                <w:rFonts w:cs="Arial"/>
                <w:noProof/>
                <w:sz w:val="16"/>
                <w:szCs w:val="16"/>
                <w:lang w:val="en-ZA"/>
              </w:rPr>
              <w:drawing>
                <wp:anchor distT="0" distB="0" distL="114300" distR="114300" simplePos="0" relativeHeight="251767808" behindDoc="1" locked="1" layoutInCell="1" allowOverlap="1" wp14:anchorId="4146B0F6" wp14:editId="1822091D">
                  <wp:simplePos x="0" y="0"/>
                  <wp:positionH relativeFrom="column">
                    <wp:posOffset>26670</wp:posOffset>
                  </wp:positionH>
                  <wp:positionV relativeFrom="paragraph">
                    <wp:posOffset>60960</wp:posOffset>
                  </wp:positionV>
                  <wp:extent cx="147600" cy="144000"/>
                  <wp:effectExtent l="0" t="0" r="5080" b="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5EA8C7A" w14:textId="3590BBBE" w:rsidR="00590404" w:rsidRPr="00D71704" w:rsidRDefault="00590404" w:rsidP="00590404">
            <w:pPr>
              <w:rPr>
                <w:rFonts w:cs="Arial"/>
                <w:sz w:val="24"/>
                <w:lang w:val="pt-BR"/>
              </w:rPr>
            </w:pPr>
            <w:r w:rsidRPr="00D71704">
              <w:rPr>
                <w:rFonts w:cs="Arial"/>
                <w:sz w:val="16"/>
                <w:szCs w:val="16"/>
                <w:lang w:val="pt-BR"/>
              </w:rPr>
              <w:t>P O Box 427 Pretoria 0001 South Africa</w:t>
            </w:r>
          </w:p>
        </w:tc>
        <w:tc>
          <w:tcPr>
            <w:tcW w:w="5876" w:type="dxa"/>
            <w:vMerge/>
          </w:tcPr>
          <w:p w14:paraId="021BFBC4" w14:textId="77777777" w:rsidR="00590404" w:rsidRPr="00D71704" w:rsidRDefault="00590404" w:rsidP="00590404">
            <w:pPr>
              <w:jc w:val="right"/>
              <w:rPr>
                <w:rFonts w:cs="Arial"/>
                <w:sz w:val="16"/>
                <w:szCs w:val="16"/>
                <w:lang w:val="pt-BR"/>
              </w:rPr>
            </w:pPr>
          </w:p>
        </w:tc>
      </w:tr>
      <w:tr w:rsidR="00590404" w:rsidRPr="008A1CB7" w14:paraId="2CA91B34" w14:textId="77777777" w:rsidTr="00590404">
        <w:trPr>
          <w:trHeight w:hRule="exact" w:val="326"/>
        </w:trPr>
        <w:tc>
          <w:tcPr>
            <w:tcW w:w="327" w:type="dxa"/>
            <w:noWrap/>
            <w:tcMar>
              <w:bottom w:w="17" w:type="dxa"/>
            </w:tcMar>
            <w:vAlign w:val="bottom"/>
          </w:tcPr>
          <w:p w14:paraId="4D3D2391" w14:textId="77777777" w:rsidR="00590404" w:rsidRPr="00D71704" w:rsidRDefault="00590404" w:rsidP="00590404">
            <w:pPr>
              <w:jc w:val="center"/>
              <w:rPr>
                <w:rFonts w:cs="Arial"/>
                <w:sz w:val="24"/>
                <w:lang w:val="pt-BR"/>
              </w:rPr>
            </w:pPr>
            <w:r w:rsidRPr="008A1CB7">
              <w:rPr>
                <w:rFonts w:cs="Arial"/>
                <w:noProof/>
                <w:sz w:val="16"/>
                <w:szCs w:val="16"/>
                <w:lang w:val="en-ZA"/>
              </w:rPr>
              <w:drawing>
                <wp:anchor distT="0" distB="0" distL="114300" distR="114300" simplePos="0" relativeHeight="251768832" behindDoc="1" locked="0" layoutInCell="1" allowOverlap="1" wp14:anchorId="1B09C419" wp14:editId="10C607B3">
                  <wp:simplePos x="0" y="0"/>
                  <wp:positionH relativeFrom="column">
                    <wp:posOffset>46990</wp:posOffset>
                  </wp:positionH>
                  <wp:positionV relativeFrom="paragraph">
                    <wp:posOffset>63500</wp:posOffset>
                  </wp:positionV>
                  <wp:extent cx="111600" cy="144000"/>
                  <wp:effectExtent l="0" t="0" r="0" b="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D8A4AE8" w14:textId="0C7F2E76" w:rsidR="00590404" w:rsidRPr="008A1CB7" w:rsidRDefault="00590404" w:rsidP="00590404">
            <w:pPr>
              <w:rPr>
                <w:rFonts w:cs="Arial"/>
                <w:sz w:val="24"/>
                <w:lang w:val="en-ZA"/>
              </w:rPr>
            </w:pPr>
            <w:r w:rsidRPr="008A1CB7">
              <w:rPr>
                <w:rFonts w:cs="Arial"/>
                <w:sz w:val="16"/>
                <w:szCs w:val="16"/>
                <w:lang w:val="en-ZA"/>
              </w:rPr>
              <w:t>370 Helen Joseph Street Pretoria 0002</w:t>
            </w:r>
          </w:p>
        </w:tc>
        <w:tc>
          <w:tcPr>
            <w:tcW w:w="5876" w:type="dxa"/>
            <w:vMerge/>
          </w:tcPr>
          <w:p w14:paraId="7D687DA5" w14:textId="77777777" w:rsidR="00590404" w:rsidRPr="008A1CB7" w:rsidRDefault="00590404" w:rsidP="00590404">
            <w:pPr>
              <w:rPr>
                <w:rFonts w:cs="Arial"/>
                <w:sz w:val="16"/>
                <w:szCs w:val="16"/>
                <w:lang w:val="en-ZA"/>
              </w:rPr>
            </w:pPr>
          </w:p>
        </w:tc>
      </w:tr>
      <w:tr w:rsidR="00590404" w:rsidRPr="008A1CB7" w14:paraId="576105FE" w14:textId="77777777" w:rsidTr="00590404">
        <w:trPr>
          <w:trHeight w:hRule="exact" w:val="326"/>
        </w:trPr>
        <w:tc>
          <w:tcPr>
            <w:tcW w:w="327" w:type="dxa"/>
            <w:noWrap/>
            <w:tcMar>
              <w:bottom w:w="17" w:type="dxa"/>
            </w:tcMar>
            <w:vAlign w:val="bottom"/>
          </w:tcPr>
          <w:p w14:paraId="6E8561E5" w14:textId="77777777" w:rsidR="00590404" w:rsidRPr="008A1CB7" w:rsidRDefault="00590404" w:rsidP="00590404">
            <w:pPr>
              <w:jc w:val="center"/>
              <w:rPr>
                <w:rFonts w:cs="Arial"/>
                <w:sz w:val="24"/>
                <w:lang w:val="en-ZA"/>
              </w:rPr>
            </w:pPr>
            <w:r w:rsidRPr="008A1CB7">
              <w:rPr>
                <w:rFonts w:cs="Arial"/>
                <w:noProof/>
                <w:sz w:val="16"/>
                <w:szCs w:val="16"/>
                <w:lang w:val="en-ZA"/>
              </w:rPr>
              <w:drawing>
                <wp:anchor distT="0" distB="0" distL="114300" distR="114300" simplePos="0" relativeHeight="251769856" behindDoc="1" locked="1" layoutInCell="1" allowOverlap="1" wp14:anchorId="11156335" wp14:editId="6BCC1EC9">
                  <wp:simplePos x="0" y="0"/>
                  <wp:positionH relativeFrom="column">
                    <wp:posOffset>19050</wp:posOffset>
                  </wp:positionH>
                  <wp:positionV relativeFrom="paragraph">
                    <wp:posOffset>64135</wp:posOffset>
                  </wp:positionV>
                  <wp:extent cx="169200" cy="144000"/>
                  <wp:effectExtent l="0" t="0" r="8890" b="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E097D63" w14:textId="77777777" w:rsidR="00590404" w:rsidRPr="008A1CB7" w:rsidRDefault="00590404" w:rsidP="00590404">
            <w:pPr>
              <w:rPr>
                <w:rFonts w:cs="Arial"/>
                <w:sz w:val="24"/>
                <w:lang w:val="en-ZA"/>
              </w:rPr>
            </w:pPr>
            <w:r w:rsidRPr="008A1CB7">
              <w:rPr>
                <w:rFonts w:cs="Arial"/>
                <w:sz w:val="16"/>
                <w:szCs w:val="16"/>
                <w:lang w:val="en-ZA"/>
              </w:rPr>
              <w:t>+27 12 313 3911 / 0861 12 7272</w:t>
            </w:r>
          </w:p>
        </w:tc>
        <w:tc>
          <w:tcPr>
            <w:tcW w:w="5876" w:type="dxa"/>
            <w:vMerge/>
          </w:tcPr>
          <w:p w14:paraId="1D1C07B9" w14:textId="77777777" w:rsidR="00590404" w:rsidRPr="008A1CB7" w:rsidRDefault="00590404" w:rsidP="00590404">
            <w:pPr>
              <w:rPr>
                <w:rFonts w:cs="Arial"/>
                <w:sz w:val="16"/>
                <w:szCs w:val="16"/>
                <w:lang w:val="en-ZA"/>
              </w:rPr>
            </w:pPr>
          </w:p>
        </w:tc>
      </w:tr>
      <w:tr w:rsidR="00590404" w:rsidRPr="008A1CB7" w14:paraId="21869D0D" w14:textId="77777777" w:rsidTr="00590404">
        <w:trPr>
          <w:trHeight w:hRule="exact" w:val="326"/>
        </w:trPr>
        <w:tc>
          <w:tcPr>
            <w:tcW w:w="327" w:type="dxa"/>
            <w:noWrap/>
            <w:tcMar>
              <w:bottom w:w="17" w:type="dxa"/>
            </w:tcMar>
            <w:vAlign w:val="bottom"/>
          </w:tcPr>
          <w:p w14:paraId="402FCD8C" w14:textId="77777777" w:rsidR="00590404" w:rsidRPr="008A1CB7" w:rsidRDefault="00590404" w:rsidP="00590404">
            <w:pPr>
              <w:jc w:val="center"/>
              <w:rPr>
                <w:rFonts w:cs="Arial"/>
                <w:sz w:val="24"/>
                <w:lang w:val="en-ZA"/>
              </w:rPr>
            </w:pPr>
            <w:r w:rsidRPr="008A1CB7">
              <w:rPr>
                <w:rFonts w:cs="Arial"/>
                <w:noProof/>
                <w:sz w:val="24"/>
                <w:lang w:val="en-ZA"/>
              </w:rPr>
              <w:drawing>
                <wp:anchor distT="0" distB="0" distL="114300" distR="114300" simplePos="0" relativeHeight="251770880" behindDoc="1" locked="1" layoutInCell="1" allowOverlap="1" wp14:anchorId="1177F6E7" wp14:editId="4969681E">
                  <wp:simplePos x="0" y="0"/>
                  <wp:positionH relativeFrom="column">
                    <wp:posOffset>31750</wp:posOffset>
                  </wp:positionH>
                  <wp:positionV relativeFrom="paragraph">
                    <wp:posOffset>64770</wp:posOffset>
                  </wp:positionV>
                  <wp:extent cx="144000" cy="144000"/>
                  <wp:effectExtent l="0" t="0" r="8890" b="8890"/>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4ED3966" w14:textId="77777777" w:rsidR="00590404" w:rsidRPr="008A1CB7" w:rsidRDefault="00590404" w:rsidP="00590404">
            <w:pPr>
              <w:rPr>
                <w:rFonts w:cs="Arial"/>
                <w:sz w:val="24"/>
                <w:lang w:val="en-ZA"/>
              </w:rPr>
            </w:pPr>
            <w:r w:rsidRPr="008A1CB7">
              <w:rPr>
                <w:rFonts w:cs="Arial"/>
                <w:iCs/>
                <w:sz w:val="16"/>
                <w:szCs w:val="16"/>
                <w:lang w:val="en-ZA"/>
              </w:rPr>
              <w:t xml:space="preserve"> www.resbank.co.za</w:t>
            </w:r>
          </w:p>
        </w:tc>
        <w:tc>
          <w:tcPr>
            <w:tcW w:w="5876" w:type="dxa"/>
            <w:vMerge/>
          </w:tcPr>
          <w:p w14:paraId="1BBFA0C0" w14:textId="77777777" w:rsidR="00590404" w:rsidRPr="008A1CB7" w:rsidRDefault="00590404" w:rsidP="00590404">
            <w:pPr>
              <w:rPr>
                <w:rFonts w:cs="Arial"/>
                <w:iCs/>
                <w:sz w:val="16"/>
                <w:szCs w:val="16"/>
                <w:lang w:val="en-ZA"/>
              </w:rPr>
            </w:pPr>
          </w:p>
        </w:tc>
      </w:tr>
      <w:tr w:rsidR="00590404" w:rsidRPr="008A1CB7" w14:paraId="73EFC5D5" w14:textId="77777777" w:rsidTr="00590404">
        <w:trPr>
          <w:trHeight w:hRule="exact" w:val="326"/>
        </w:trPr>
        <w:tc>
          <w:tcPr>
            <w:tcW w:w="9690" w:type="dxa"/>
            <w:gridSpan w:val="3"/>
            <w:noWrap/>
            <w:tcMar>
              <w:bottom w:w="17" w:type="dxa"/>
            </w:tcMar>
            <w:vAlign w:val="bottom"/>
          </w:tcPr>
          <w:p w14:paraId="4443B126" w14:textId="77777777" w:rsidR="00590404" w:rsidRPr="008A1CB7" w:rsidRDefault="00590404" w:rsidP="00590404">
            <w:pPr>
              <w:rPr>
                <w:rFonts w:cs="Arial"/>
                <w:iCs/>
                <w:sz w:val="16"/>
                <w:szCs w:val="16"/>
                <w:lang w:val="en-ZA"/>
              </w:rPr>
            </w:pPr>
          </w:p>
        </w:tc>
      </w:tr>
      <w:tr w:rsidR="00590404" w:rsidRPr="008A1CB7" w14:paraId="0B4C9BCD" w14:textId="77777777" w:rsidTr="00590404">
        <w:trPr>
          <w:trHeight w:hRule="exact" w:val="326"/>
        </w:trPr>
        <w:tc>
          <w:tcPr>
            <w:tcW w:w="3814" w:type="dxa"/>
            <w:gridSpan w:val="2"/>
            <w:noWrap/>
            <w:tcMar>
              <w:bottom w:w="17" w:type="dxa"/>
            </w:tcMar>
          </w:tcPr>
          <w:p w14:paraId="50858413" w14:textId="77777777" w:rsidR="00590404" w:rsidRPr="008A1CB7" w:rsidRDefault="00590404" w:rsidP="00590404">
            <w:pPr>
              <w:rPr>
                <w:rFonts w:cs="Arial"/>
                <w:iCs/>
                <w:sz w:val="16"/>
                <w:szCs w:val="16"/>
                <w:lang w:val="en-ZA"/>
              </w:rPr>
            </w:pPr>
          </w:p>
        </w:tc>
        <w:tc>
          <w:tcPr>
            <w:tcW w:w="5876" w:type="dxa"/>
          </w:tcPr>
          <w:p w14:paraId="2D28A4F2" w14:textId="77777777" w:rsidR="00590404" w:rsidRPr="008A1CB7" w:rsidRDefault="00590404" w:rsidP="00590404">
            <w:pPr>
              <w:jc w:val="right"/>
              <w:rPr>
                <w:rFonts w:cs="Arial"/>
                <w:iCs/>
                <w:sz w:val="16"/>
                <w:szCs w:val="16"/>
                <w:lang w:val="en-ZA"/>
              </w:rPr>
            </w:pPr>
            <w:r w:rsidRPr="008A1CB7">
              <w:rPr>
                <w:rFonts w:cs="Arial"/>
                <w:lang w:val="en-ZA"/>
              </w:rPr>
              <w:t>Financial Services Department</w:t>
            </w:r>
          </w:p>
        </w:tc>
      </w:tr>
    </w:tbl>
    <w:p w14:paraId="16E76FB6" w14:textId="7240F313" w:rsidR="00A25E55" w:rsidRDefault="008A1CB7" w:rsidP="00A25E55">
      <w:pPr>
        <w:jc w:val="center"/>
      </w:pPr>
      <w:r w:rsidRPr="00D41D6B">
        <w:rPr>
          <w:rFonts w:eastAsia="Times New Roman" w:cs="Arial"/>
          <w:noProof/>
          <w:sz w:val="24"/>
          <w:szCs w:val="24"/>
          <w:lang w:val="en-ZA" w:eastAsia="en-ZA"/>
        </w:rPr>
        <w:drawing>
          <wp:anchor distT="0" distB="0" distL="114300" distR="114300" simplePos="0" relativeHeight="251709440" behindDoc="1" locked="0" layoutInCell="1" allowOverlap="1" wp14:anchorId="0102EAF1" wp14:editId="48D250CD">
            <wp:simplePos x="0" y="0"/>
            <wp:positionH relativeFrom="page">
              <wp:posOffset>6350</wp:posOffset>
            </wp:positionH>
            <wp:positionV relativeFrom="page">
              <wp:align>top</wp:align>
            </wp:positionV>
            <wp:extent cx="346499" cy="17640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4618C9BA" w14:textId="73919FD4" w:rsidR="008A1CB7" w:rsidRPr="00596E0F" w:rsidRDefault="008A1CB7" w:rsidP="008A1CB7">
      <w:pPr>
        <w:rPr>
          <w:rFonts w:cs="Arial"/>
          <w:color w:val="000000" w:themeColor="text1"/>
        </w:rPr>
      </w:pPr>
    </w:p>
    <w:p w14:paraId="47B5659E" w14:textId="3474129D" w:rsidR="00A25E55" w:rsidRPr="008A1CB7" w:rsidRDefault="00A25E55" w:rsidP="008A1CB7">
      <w:pPr>
        <w:pStyle w:val="Heading1"/>
        <w:spacing w:before="0" w:line="360" w:lineRule="auto"/>
        <w:jc w:val="left"/>
        <w:rPr>
          <w:rFonts w:cs="Arial"/>
          <w:szCs w:val="24"/>
        </w:rPr>
      </w:pPr>
      <w:bookmarkStart w:id="41" w:name="_Toc113438816"/>
      <w:r w:rsidRPr="008A1CB7">
        <w:rPr>
          <w:rFonts w:cs="Arial"/>
          <w:szCs w:val="24"/>
        </w:rPr>
        <w:t>SECTION 6</w:t>
      </w:r>
      <w:bookmarkEnd w:id="41"/>
    </w:p>
    <w:p w14:paraId="150849B3" w14:textId="49E44703" w:rsidR="00A25E55" w:rsidRPr="008A1CB7" w:rsidRDefault="00A25E55" w:rsidP="008A1CB7">
      <w:pPr>
        <w:pStyle w:val="Heading2"/>
        <w:spacing w:before="0" w:line="360" w:lineRule="auto"/>
        <w:jc w:val="left"/>
        <w:rPr>
          <w:rFonts w:cs="Arial"/>
          <w:szCs w:val="24"/>
        </w:rPr>
      </w:pPr>
      <w:bookmarkStart w:id="42" w:name="_Toc113438817"/>
      <w:r w:rsidRPr="008A1CB7">
        <w:rPr>
          <w:rFonts w:cs="Arial"/>
          <w:szCs w:val="24"/>
        </w:rPr>
        <w:t>REQUIREMENTS FOR PROPOSALS</w:t>
      </w:r>
      <w:bookmarkEnd w:id="42"/>
    </w:p>
    <w:p w14:paraId="7A000FB2" w14:textId="77777777" w:rsidR="00A25E55" w:rsidRPr="008A1CB7" w:rsidRDefault="00A25E55" w:rsidP="00A25E55">
      <w:pPr>
        <w:rPr>
          <w:rFonts w:cs="Arial"/>
          <w:sz w:val="24"/>
          <w:szCs w:val="24"/>
        </w:rPr>
      </w:pPr>
    </w:p>
    <w:p w14:paraId="6F671E4A" w14:textId="77777777" w:rsidR="005D3D30" w:rsidRPr="008A1CB7" w:rsidRDefault="005D3D30" w:rsidP="005F588C">
      <w:pPr>
        <w:pStyle w:val="Heading3"/>
        <w:numPr>
          <w:ilvl w:val="0"/>
          <w:numId w:val="10"/>
        </w:numPr>
        <w:spacing w:before="0" w:line="360" w:lineRule="auto"/>
        <w:ind w:left="567" w:hanging="567"/>
        <w:rPr>
          <w:rFonts w:cs="Arial"/>
          <w:sz w:val="24"/>
          <w:szCs w:val="24"/>
        </w:rPr>
      </w:pPr>
      <w:r w:rsidRPr="008A1CB7">
        <w:rPr>
          <w:rFonts w:cs="Arial"/>
          <w:sz w:val="24"/>
          <w:szCs w:val="24"/>
        </w:rPr>
        <w:t>Instructions to suppliers</w:t>
      </w:r>
    </w:p>
    <w:p w14:paraId="0134884C" w14:textId="74C8E14F" w:rsidR="005D3D30" w:rsidRPr="008A1CB7" w:rsidRDefault="005D3D30" w:rsidP="005F588C">
      <w:pPr>
        <w:pStyle w:val="ListParagraph"/>
        <w:numPr>
          <w:ilvl w:val="1"/>
          <w:numId w:val="10"/>
        </w:numPr>
        <w:spacing w:after="0" w:line="360" w:lineRule="auto"/>
        <w:ind w:left="567" w:hanging="567"/>
        <w:jc w:val="both"/>
        <w:rPr>
          <w:rFonts w:cs="Arial"/>
          <w:sz w:val="24"/>
          <w:szCs w:val="24"/>
        </w:rPr>
      </w:pPr>
      <w:r w:rsidRPr="008A1CB7">
        <w:rPr>
          <w:rFonts w:cs="Arial"/>
          <w:sz w:val="24"/>
          <w:szCs w:val="24"/>
        </w:rPr>
        <w:t xml:space="preserve">Suppliers must structure their proposals in accordance with the requirements set out in </w:t>
      </w:r>
      <w:r w:rsidRPr="008A1CB7">
        <w:rPr>
          <w:rFonts w:cs="Arial"/>
          <w:b/>
          <w:sz w:val="24"/>
          <w:szCs w:val="24"/>
        </w:rPr>
        <w:t xml:space="preserve">Parts A to </w:t>
      </w:r>
      <w:proofErr w:type="spellStart"/>
      <w:r w:rsidR="003369D9">
        <w:rPr>
          <w:rFonts w:cs="Arial"/>
          <w:b/>
          <w:sz w:val="24"/>
          <w:szCs w:val="24"/>
        </w:rPr>
        <w:t>E</w:t>
      </w:r>
      <w:proofErr w:type="spellEnd"/>
      <w:r w:rsidRPr="008A1CB7">
        <w:rPr>
          <w:rFonts w:cs="Arial"/>
          <w:b/>
          <w:sz w:val="24"/>
          <w:szCs w:val="24"/>
        </w:rPr>
        <w:t xml:space="preserve"> </w:t>
      </w:r>
      <w:r w:rsidRPr="008A1CB7">
        <w:rPr>
          <w:rFonts w:cs="Arial"/>
          <w:sz w:val="24"/>
          <w:szCs w:val="24"/>
        </w:rPr>
        <w:t>below</w:t>
      </w:r>
      <w:r w:rsidR="00DF3C61">
        <w:rPr>
          <w:rFonts w:cs="Arial"/>
          <w:sz w:val="24"/>
          <w:szCs w:val="24"/>
        </w:rPr>
        <w:t xml:space="preserve"> </w:t>
      </w:r>
      <w:r w:rsidR="00A53E59">
        <w:rPr>
          <w:rFonts w:cs="Arial"/>
          <w:sz w:val="24"/>
          <w:szCs w:val="24"/>
        </w:rPr>
        <w:t>and submit their returnable documents in accordance with</w:t>
      </w:r>
      <w:r w:rsidR="00A14590">
        <w:rPr>
          <w:rFonts w:cs="Arial"/>
          <w:sz w:val="24"/>
          <w:szCs w:val="24"/>
        </w:rPr>
        <w:t xml:space="preserve"> </w:t>
      </w:r>
      <w:r w:rsidR="00DF3C61">
        <w:rPr>
          <w:rFonts w:cs="Arial"/>
          <w:sz w:val="24"/>
          <w:szCs w:val="24"/>
        </w:rPr>
        <w:t xml:space="preserve">the filing system </w:t>
      </w:r>
      <w:r w:rsidR="00A53E59">
        <w:rPr>
          <w:rFonts w:cs="Arial"/>
          <w:sz w:val="24"/>
          <w:szCs w:val="24"/>
        </w:rPr>
        <w:t>prescribed</w:t>
      </w:r>
      <w:r w:rsidR="00DF3C61">
        <w:rPr>
          <w:rFonts w:cs="Arial"/>
          <w:sz w:val="24"/>
          <w:szCs w:val="24"/>
        </w:rPr>
        <w:t xml:space="preserve"> in </w:t>
      </w:r>
      <w:r w:rsidR="00DF3C61">
        <w:rPr>
          <w:rFonts w:cs="Arial"/>
          <w:b/>
          <w:sz w:val="24"/>
          <w:szCs w:val="24"/>
        </w:rPr>
        <w:t xml:space="preserve">paragraph </w:t>
      </w:r>
      <w:r w:rsidR="00DF3C61">
        <w:rPr>
          <w:rFonts w:cs="Arial"/>
          <w:b/>
          <w:sz w:val="24"/>
          <w:szCs w:val="24"/>
        </w:rPr>
        <w:fldChar w:fldCharType="begin"/>
      </w:r>
      <w:r w:rsidR="00DF3C61">
        <w:rPr>
          <w:rFonts w:cs="Arial"/>
          <w:b/>
          <w:sz w:val="24"/>
          <w:szCs w:val="24"/>
        </w:rPr>
        <w:instrText xml:space="preserve"> REF _Ref96525714 \r \h </w:instrText>
      </w:r>
      <w:r w:rsidR="00DF3C61">
        <w:rPr>
          <w:rFonts w:cs="Arial"/>
          <w:b/>
          <w:sz w:val="24"/>
          <w:szCs w:val="24"/>
        </w:rPr>
      </w:r>
      <w:r w:rsidR="00DF3C61">
        <w:rPr>
          <w:rFonts w:cs="Arial"/>
          <w:b/>
          <w:sz w:val="24"/>
          <w:szCs w:val="24"/>
        </w:rPr>
        <w:fldChar w:fldCharType="separate"/>
      </w:r>
      <w:r w:rsidR="001F3290">
        <w:rPr>
          <w:rFonts w:cs="Arial"/>
          <w:b/>
          <w:sz w:val="24"/>
          <w:szCs w:val="24"/>
        </w:rPr>
        <w:t>4.5</w:t>
      </w:r>
      <w:r w:rsidR="00DF3C61">
        <w:rPr>
          <w:rFonts w:cs="Arial"/>
          <w:b/>
          <w:sz w:val="24"/>
          <w:szCs w:val="24"/>
        </w:rPr>
        <w:fldChar w:fldCharType="end"/>
      </w:r>
      <w:r w:rsidR="00DF3C61">
        <w:rPr>
          <w:rFonts w:cs="Arial"/>
          <w:b/>
          <w:sz w:val="24"/>
          <w:szCs w:val="24"/>
        </w:rPr>
        <w:t xml:space="preserve"> </w:t>
      </w:r>
      <w:r w:rsidR="00DF3C61" w:rsidRPr="00DF3C61">
        <w:rPr>
          <w:rFonts w:cs="Arial"/>
          <w:sz w:val="24"/>
          <w:szCs w:val="24"/>
        </w:rPr>
        <w:t>in</w:t>
      </w:r>
      <w:r w:rsidR="00DF3C61">
        <w:rPr>
          <w:rFonts w:cs="Arial"/>
          <w:b/>
          <w:sz w:val="24"/>
          <w:szCs w:val="24"/>
        </w:rPr>
        <w:t xml:space="preserve"> section 2</w:t>
      </w:r>
      <w:r w:rsidRPr="008A1CB7">
        <w:rPr>
          <w:rFonts w:cs="Arial"/>
          <w:sz w:val="24"/>
          <w:szCs w:val="24"/>
        </w:rPr>
        <w:t xml:space="preserve">. </w:t>
      </w:r>
    </w:p>
    <w:p w14:paraId="575D6A54" w14:textId="77777777" w:rsidR="00A25E55" w:rsidRPr="008A1CB7" w:rsidRDefault="00A25E55" w:rsidP="00A25E55">
      <w:pPr>
        <w:pStyle w:val="ListParagraph"/>
        <w:spacing w:after="0" w:line="360" w:lineRule="auto"/>
        <w:ind w:left="567"/>
        <w:jc w:val="both"/>
        <w:rPr>
          <w:rFonts w:cs="Arial"/>
          <w:sz w:val="24"/>
          <w:szCs w:val="24"/>
        </w:rPr>
      </w:pPr>
    </w:p>
    <w:p w14:paraId="624A0AE5" w14:textId="3937E741" w:rsidR="00A25E55" w:rsidRPr="008A1CB7" w:rsidRDefault="00A25E55" w:rsidP="00D71704">
      <w:pPr>
        <w:spacing w:after="0" w:line="360" w:lineRule="auto"/>
        <w:jc w:val="both"/>
        <w:rPr>
          <w:rFonts w:cs="Arial"/>
          <w:b/>
          <w:sz w:val="24"/>
          <w:szCs w:val="24"/>
        </w:rPr>
      </w:pPr>
      <w:r w:rsidRPr="008A1CB7">
        <w:rPr>
          <w:rFonts w:cs="Arial"/>
          <w:b/>
          <w:sz w:val="24"/>
          <w:szCs w:val="24"/>
        </w:rPr>
        <w:t xml:space="preserve">PART A: </w:t>
      </w:r>
      <w:r w:rsidR="005C3E0A" w:rsidRPr="008A1CB7">
        <w:rPr>
          <w:rFonts w:cs="Arial"/>
          <w:b/>
          <w:sz w:val="24"/>
          <w:szCs w:val="24"/>
        </w:rPr>
        <w:t>ADMINISTRATIVE</w:t>
      </w:r>
      <w:r w:rsidRPr="008A1CB7">
        <w:rPr>
          <w:rFonts w:cs="Arial"/>
          <w:b/>
          <w:sz w:val="24"/>
          <w:szCs w:val="24"/>
        </w:rPr>
        <w:t xml:space="preserve"> REQUIREMENTS</w:t>
      </w:r>
    </w:p>
    <w:p w14:paraId="13ACAEE0" w14:textId="3E82C121" w:rsidR="00552643" w:rsidRPr="00D71704" w:rsidRDefault="00A25E55" w:rsidP="00D71704">
      <w:pPr>
        <w:pStyle w:val="ListParagraph"/>
        <w:spacing w:after="0" w:line="360" w:lineRule="auto"/>
        <w:ind w:left="567"/>
        <w:jc w:val="both"/>
        <w:rPr>
          <w:rFonts w:cs="Arial"/>
          <w:sz w:val="24"/>
          <w:szCs w:val="24"/>
        </w:rPr>
      </w:pPr>
      <w:r w:rsidRPr="008A1CB7">
        <w:rPr>
          <w:rFonts w:cs="Arial"/>
          <w:sz w:val="24"/>
          <w:szCs w:val="24"/>
        </w:rPr>
        <w:t xml:space="preserve">It is a prerequisite </w:t>
      </w:r>
      <w:r w:rsidR="00647EE4">
        <w:rPr>
          <w:rFonts w:cs="Arial"/>
          <w:sz w:val="24"/>
          <w:szCs w:val="24"/>
        </w:rPr>
        <w:t xml:space="preserve">for further participation in the RFP process, </w:t>
      </w:r>
      <w:r w:rsidRPr="008A1CB7">
        <w:rPr>
          <w:rFonts w:cs="Arial"/>
          <w:sz w:val="24"/>
          <w:szCs w:val="24"/>
        </w:rPr>
        <w:t xml:space="preserve">for suppliers to furnish the </w:t>
      </w:r>
      <w:r w:rsidR="0051738F" w:rsidRPr="008A1CB7">
        <w:rPr>
          <w:rFonts w:cs="Arial"/>
          <w:sz w:val="24"/>
          <w:szCs w:val="24"/>
        </w:rPr>
        <w:t>SARB</w:t>
      </w:r>
      <w:r w:rsidRPr="008A1CB7">
        <w:rPr>
          <w:rFonts w:cs="Arial"/>
          <w:sz w:val="24"/>
          <w:szCs w:val="24"/>
        </w:rPr>
        <w:t xml:space="preserve"> with the information </w:t>
      </w:r>
      <w:r w:rsidR="00916EA3" w:rsidRPr="008A1CB7">
        <w:rPr>
          <w:rFonts w:cs="Arial"/>
          <w:sz w:val="24"/>
          <w:szCs w:val="24"/>
        </w:rPr>
        <w:t xml:space="preserve">and/or documentation </w:t>
      </w:r>
      <w:r w:rsidR="00647EE4">
        <w:rPr>
          <w:rFonts w:cs="Arial"/>
          <w:sz w:val="24"/>
          <w:szCs w:val="24"/>
        </w:rPr>
        <w:t>described</w:t>
      </w:r>
      <w:r w:rsidR="00647EE4" w:rsidRPr="008A1CB7">
        <w:rPr>
          <w:rFonts w:cs="Arial"/>
          <w:sz w:val="24"/>
          <w:szCs w:val="24"/>
        </w:rPr>
        <w:t xml:space="preserve"> </w:t>
      </w:r>
      <w:r w:rsidR="00916EA3" w:rsidRPr="008A1CB7">
        <w:rPr>
          <w:rFonts w:cs="Arial"/>
          <w:sz w:val="24"/>
          <w:szCs w:val="24"/>
        </w:rPr>
        <w:t>below</w:t>
      </w:r>
      <w:r w:rsidRPr="008A1CB7">
        <w:rPr>
          <w:rFonts w:cs="Arial"/>
          <w:sz w:val="24"/>
          <w:szCs w:val="24"/>
        </w:rPr>
        <w:t xml:space="preserve">. Failure by the supplier to furnish the requested information </w:t>
      </w:r>
      <w:r w:rsidR="00916EA3" w:rsidRPr="008A1CB7">
        <w:rPr>
          <w:rFonts w:cs="Arial"/>
          <w:sz w:val="24"/>
          <w:szCs w:val="24"/>
        </w:rPr>
        <w:t xml:space="preserve">and/or documentation </w:t>
      </w:r>
      <w:r w:rsidRPr="008A1CB7">
        <w:rPr>
          <w:rFonts w:cs="Arial"/>
          <w:sz w:val="24"/>
          <w:szCs w:val="24"/>
        </w:rPr>
        <w:t>may result in the supplier’s disqualification</w:t>
      </w:r>
      <w:bookmarkStart w:id="43" w:name="_Hlk96606700"/>
      <w:r w:rsidR="00552643" w:rsidRPr="008A1CB7">
        <w:rPr>
          <w:rFonts w:cs="Arial"/>
          <w:sz w:val="24"/>
          <w:szCs w:val="24"/>
        </w:rPr>
        <w:t xml:space="preserve">, subject to the provisions in </w:t>
      </w:r>
      <w:r w:rsidR="00552643" w:rsidRPr="008A1CB7">
        <w:rPr>
          <w:rFonts w:cs="Arial"/>
          <w:b/>
          <w:sz w:val="24"/>
          <w:szCs w:val="24"/>
        </w:rPr>
        <w:t xml:space="preserve">paragraph </w:t>
      </w:r>
      <w:r w:rsidR="00552643" w:rsidRPr="008A1CB7">
        <w:rPr>
          <w:rFonts w:cs="Arial"/>
          <w:b/>
          <w:sz w:val="24"/>
          <w:szCs w:val="24"/>
        </w:rPr>
        <w:fldChar w:fldCharType="begin"/>
      </w:r>
      <w:r w:rsidR="00552643" w:rsidRPr="008A1CB7">
        <w:rPr>
          <w:rFonts w:cs="Arial"/>
          <w:b/>
          <w:sz w:val="24"/>
          <w:szCs w:val="24"/>
        </w:rPr>
        <w:instrText xml:space="preserve"> REF _Ref48723400 \r \h </w:instrText>
      </w:r>
      <w:r w:rsidR="008A1CB7" w:rsidRPr="008A1CB7">
        <w:rPr>
          <w:rFonts w:cs="Arial"/>
          <w:b/>
          <w:sz w:val="24"/>
          <w:szCs w:val="24"/>
        </w:rPr>
        <w:instrText xml:space="preserve"> \* MERGEFORMAT </w:instrText>
      </w:r>
      <w:r w:rsidR="00552643" w:rsidRPr="008A1CB7">
        <w:rPr>
          <w:rFonts w:cs="Arial"/>
          <w:b/>
          <w:sz w:val="24"/>
          <w:szCs w:val="24"/>
        </w:rPr>
      </w:r>
      <w:r w:rsidR="00552643" w:rsidRPr="008A1CB7">
        <w:rPr>
          <w:rFonts w:cs="Arial"/>
          <w:b/>
          <w:sz w:val="24"/>
          <w:szCs w:val="24"/>
        </w:rPr>
        <w:fldChar w:fldCharType="separate"/>
      </w:r>
      <w:r w:rsidR="001F3290">
        <w:rPr>
          <w:rFonts w:cs="Arial"/>
          <w:b/>
          <w:sz w:val="24"/>
          <w:szCs w:val="24"/>
        </w:rPr>
        <w:t>6.3</w:t>
      </w:r>
      <w:r w:rsidR="00552643" w:rsidRPr="008A1CB7">
        <w:rPr>
          <w:rFonts w:cs="Arial"/>
          <w:b/>
          <w:sz w:val="24"/>
          <w:szCs w:val="24"/>
        </w:rPr>
        <w:fldChar w:fldCharType="end"/>
      </w:r>
      <w:r w:rsidR="00552643" w:rsidRPr="008A1CB7">
        <w:rPr>
          <w:rFonts w:cs="Arial"/>
          <w:b/>
          <w:sz w:val="24"/>
          <w:szCs w:val="24"/>
        </w:rPr>
        <w:t xml:space="preserve"> </w:t>
      </w:r>
      <w:r w:rsidR="00552643" w:rsidRPr="00A3281F">
        <w:rPr>
          <w:rFonts w:cs="Arial"/>
          <w:sz w:val="24"/>
          <w:szCs w:val="24"/>
        </w:rPr>
        <w:t xml:space="preserve">in </w:t>
      </w:r>
      <w:r w:rsidR="00731751" w:rsidRPr="00A3281F">
        <w:rPr>
          <w:rFonts w:cs="Arial"/>
          <w:b/>
          <w:sz w:val="24"/>
          <w:szCs w:val="24"/>
        </w:rPr>
        <w:t>s</w:t>
      </w:r>
      <w:r w:rsidR="00552643" w:rsidRPr="00A3281F">
        <w:rPr>
          <w:rFonts w:cs="Arial"/>
          <w:b/>
          <w:sz w:val="24"/>
          <w:szCs w:val="24"/>
        </w:rPr>
        <w:t>ection 2</w:t>
      </w:r>
      <w:r w:rsidRPr="00A3281F">
        <w:rPr>
          <w:rFonts w:cs="Arial"/>
          <w:sz w:val="24"/>
          <w:szCs w:val="24"/>
        </w:rPr>
        <w:t>. Explanatory</w:t>
      </w:r>
      <w:r w:rsidRPr="008A1CB7">
        <w:rPr>
          <w:rFonts w:cs="Arial"/>
          <w:sz w:val="24"/>
          <w:szCs w:val="24"/>
        </w:rPr>
        <w:t xml:space="preserve"> notes are provided </w:t>
      </w:r>
      <w:r w:rsidR="00635521" w:rsidRPr="008A1CB7">
        <w:rPr>
          <w:rFonts w:cs="Arial"/>
          <w:sz w:val="24"/>
          <w:szCs w:val="24"/>
        </w:rPr>
        <w:t xml:space="preserve">after the table </w:t>
      </w:r>
      <w:r w:rsidRPr="008A1CB7">
        <w:rPr>
          <w:rFonts w:cs="Arial"/>
          <w:sz w:val="24"/>
          <w:szCs w:val="24"/>
        </w:rPr>
        <w:t>below</w:t>
      </w:r>
      <w:bookmarkEnd w:id="43"/>
      <w:r w:rsidRPr="008A1CB7">
        <w:rPr>
          <w:rFonts w:cs="Arial"/>
          <w:sz w:val="24"/>
          <w:szCs w:val="24"/>
        </w:rPr>
        <w:t xml:space="preserve">. </w:t>
      </w:r>
    </w:p>
    <w:tbl>
      <w:tblPr>
        <w:tblStyle w:val="TableGrid"/>
        <w:tblW w:w="4688" w:type="pct"/>
        <w:tblInd w:w="562" w:type="dxa"/>
        <w:tblLook w:val="04A0" w:firstRow="1" w:lastRow="0" w:firstColumn="1" w:lastColumn="0" w:noHBand="0" w:noVBand="1"/>
      </w:tblPr>
      <w:tblGrid>
        <w:gridCol w:w="708"/>
        <w:gridCol w:w="7745"/>
      </w:tblGrid>
      <w:tr w:rsidR="00A3281F" w:rsidRPr="008A1CB7" w14:paraId="7CFB4532" w14:textId="77777777" w:rsidTr="00A3281F">
        <w:trPr>
          <w:trHeight w:val="411"/>
        </w:trPr>
        <w:tc>
          <w:tcPr>
            <w:tcW w:w="5000" w:type="pct"/>
            <w:gridSpan w:val="2"/>
            <w:shd w:val="clear" w:color="auto" w:fill="F2F2F2" w:themeFill="background1" w:themeFillShade="F2"/>
          </w:tcPr>
          <w:p w14:paraId="01284E51" w14:textId="2BF57BDF" w:rsidR="00A3281F" w:rsidRPr="008A1CB7" w:rsidRDefault="00A3281F" w:rsidP="00D77401">
            <w:pPr>
              <w:spacing w:before="120" w:line="360" w:lineRule="auto"/>
              <w:jc w:val="center"/>
              <w:rPr>
                <w:rFonts w:cs="Arial"/>
                <w:b/>
                <w:sz w:val="24"/>
                <w:szCs w:val="24"/>
              </w:rPr>
            </w:pPr>
            <w:r w:rsidRPr="008A1CB7">
              <w:rPr>
                <w:rFonts w:cs="Arial"/>
                <w:b/>
                <w:sz w:val="24"/>
                <w:szCs w:val="24"/>
              </w:rPr>
              <w:t>ADMINISTRATIVE REQUIREMENTS</w:t>
            </w:r>
          </w:p>
        </w:tc>
      </w:tr>
      <w:tr w:rsidR="00A3281F" w:rsidRPr="008A1CB7" w14:paraId="7F5ABB05" w14:textId="77777777" w:rsidTr="00A3281F">
        <w:tc>
          <w:tcPr>
            <w:tcW w:w="419" w:type="pct"/>
          </w:tcPr>
          <w:p w14:paraId="4E9A7E64" w14:textId="77777777" w:rsidR="00A3281F" w:rsidRPr="008A1CB7" w:rsidRDefault="00A3281F" w:rsidP="005F588C">
            <w:pPr>
              <w:pStyle w:val="ListParagraph"/>
              <w:numPr>
                <w:ilvl w:val="0"/>
                <w:numId w:val="21"/>
              </w:numPr>
              <w:spacing w:line="360" w:lineRule="auto"/>
              <w:rPr>
                <w:rFonts w:cs="Arial"/>
                <w:sz w:val="24"/>
                <w:szCs w:val="24"/>
              </w:rPr>
            </w:pPr>
          </w:p>
        </w:tc>
        <w:tc>
          <w:tcPr>
            <w:tcW w:w="4581" w:type="pct"/>
          </w:tcPr>
          <w:p w14:paraId="17EFB126" w14:textId="4A366227" w:rsidR="00A3281F" w:rsidRPr="00A3281F" w:rsidRDefault="00A3281F" w:rsidP="00A3281F">
            <w:pPr>
              <w:spacing w:line="360" w:lineRule="auto"/>
              <w:rPr>
                <w:rFonts w:cs="Arial"/>
                <w:sz w:val="24"/>
                <w:szCs w:val="24"/>
              </w:rPr>
            </w:pPr>
            <w:r w:rsidRPr="00A3281F">
              <w:rPr>
                <w:rFonts w:cs="Arial"/>
                <w:sz w:val="24"/>
                <w:szCs w:val="24"/>
              </w:rPr>
              <w:t>Tax clearance certificate/tax clearance PIN. The same information must be provided for each subcontractor.</w:t>
            </w:r>
          </w:p>
        </w:tc>
      </w:tr>
      <w:tr w:rsidR="00A3281F" w:rsidRPr="008A1CB7" w14:paraId="362563D8" w14:textId="77777777" w:rsidTr="00A3281F">
        <w:tc>
          <w:tcPr>
            <w:tcW w:w="419" w:type="pct"/>
          </w:tcPr>
          <w:p w14:paraId="56C59937" w14:textId="77777777" w:rsidR="00A3281F" w:rsidRPr="008A1CB7" w:rsidRDefault="00A3281F" w:rsidP="005F588C">
            <w:pPr>
              <w:pStyle w:val="ListParagraph"/>
              <w:numPr>
                <w:ilvl w:val="0"/>
                <w:numId w:val="21"/>
              </w:numPr>
              <w:spacing w:line="360" w:lineRule="auto"/>
              <w:rPr>
                <w:rFonts w:cs="Arial"/>
                <w:sz w:val="24"/>
                <w:szCs w:val="24"/>
              </w:rPr>
            </w:pPr>
          </w:p>
        </w:tc>
        <w:tc>
          <w:tcPr>
            <w:tcW w:w="4581" w:type="pct"/>
          </w:tcPr>
          <w:p w14:paraId="7593AA1E" w14:textId="53EEF8D0" w:rsidR="00A3281F" w:rsidRPr="00A3281F" w:rsidRDefault="00A3281F" w:rsidP="00A3281F">
            <w:pPr>
              <w:spacing w:line="360" w:lineRule="auto"/>
              <w:rPr>
                <w:rFonts w:cs="Arial"/>
                <w:sz w:val="24"/>
                <w:szCs w:val="24"/>
              </w:rPr>
            </w:pPr>
            <w:r w:rsidRPr="00A3281F">
              <w:rPr>
                <w:rFonts w:cs="Arial"/>
                <w:sz w:val="24"/>
                <w:szCs w:val="24"/>
              </w:rPr>
              <w:t>B-BBEE certificate</w:t>
            </w:r>
            <w:r w:rsidR="001A18B7">
              <w:rPr>
                <w:rFonts w:cs="Arial"/>
                <w:sz w:val="24"/>
                <w:szCs w:val="24"/>
              </w:rPr>
              <w:t xml:space="preserve">. </w:t>
            </w:r>
            <w:r w:rsidRPr="00A3281F">
              <w:rPr>
                <w:rFonts w:cs="Arial"/>
                <w:sz w:val="24"/>
                <w:szCs w:val="24"/>
              </w:rPr>
              <w:t xml:space="preserve">The B-BBEE certificate of </w:t>
            </w:r>
            <w:r w:rsidR="001A18B7">
              <w:rPr>
                <w:rFonts w:cs="Arial"/>
                <w:sz w:val="24"/>
                <w:szCs w:val="24"/>
              </w:rPr>
              <w:t>each</w:t>
            </w:r>
            <w:r w:rsidRPr="00A3281F">
              <w:rPr>
                <w:rFonts w:cs="Arial"/>
                <w:sz w:val="24"/>
                <w:szCs w:val="24"/>
              </w:rPr>
              <w:t xml:space="preserve"> subcontractor must also be provided.</w:t>
            </w:r>
            <w:r w:rsidR="001A18B7">
              <w:rPr>
                <w:rFonts w:cs="Arial"/>
                <w:sz w:val="24"/>
                <w:szCs w:val="24"/>
              </w:rPr>
              <w:t xml:space="preserve"> </w:t>
            </w:r>
            <w:r w:rsidR="001A18B7" w:rsidRPr="00A3281F">
              <w:rPr>
                <w:rFonts w:cs="Arial"/>
                <w:sz w:val="24"/>
                <w:szCs w:val="24"/>
              </w:rPr>
              <w:t>(</w:t>
            </w:r>
            <w:r w:rsidR="001A18B7">
              <w:rPr>
                <w:rFonts w:cs="Arial"/>
                <w:sz w:val="24"/>
                <w:szCs w:val="24"/>
              </w:rPr>
              <w:t xml:space="preserve">Also: </w:t>
            </w:r>
            <w:r w:rsidR="001A18B7" w:rsidRPr="00A3281F">
              <w:rPr>
                <w:rFonts w:cs="Arial"/>
                <w:sz w:val="24"/>
                <w:szCs w:val="24"/>
              </w:rPr>
              <w:t xml:space="preserve">complete </w:t>
            </w:r>
            <w:r w:rsidR="001A18B7" w:rsidRPr="00A3281F">
              <w:rPr>
                <w:rFonts w:cs="Arial"/>
                <w:b/>
                <w:sz w:val="24"/>
                <w:szCs w:val="24"/>
              </w:rPr>
              <w:t>SRT 5</w:t>
            </w:r>
            <w:r w:rsidR="001A18B7" w:rsidRPr="00A3281F">
              <w:rPr>
                <w:rFonts w:cs="Arial"/>
                <w:sz w:val="24"/>
                <w:szCs w:val="24"/>
              </w:rPr>
              <w:t>)</w:t>
            </w:r>
          </w:p>
        </w:tc>
      </w:tr>
      <w:tr w:rsidR="00A3281F" w:rsidRPr="008A1CB7" w14:paraId="031A31EF" w14:textId="77777777" w:rsidTr="00A3281F">
        <w:tc>
          <w:tcPr>
            <w:tcW w:w="419" w:type="pct"/>
          </w:tcPr>
          <w:p w14:paraId="53742425" w14:textId="77777777" w:rsidR="00A3281F" w:rsidRPr="008A1CB7" w:rsidRDefault="00A3281F" w:rsidP="005F588C">
            <w:pPr>
              <w:pStyle w:val="ListParagraph"/>
              <w:numPr>
                <w:ilvl w:val="0"/>
                <w:numId w:val="21"/>
              </w:numPr>
              <w:spacing w:line="360" w:lineRule="auto"/>
              <w:rPr>
                <w:rFonts w:cs="Arial"/>
                <w:sz w:val="24"/>
                <w:szCs w:val="24"/>
              </w:rPr>
            </w:pPr>
          </w:p>
        </w:tc>
        <w:tc>
          <w:tcPr>
            <w:tcW w:w="4581" w:type="pct"/>
          </w:tcPr>
          <w:p w14:paraId="299B6EA4" w14:textId="039DE877" w:rsidR="00A3281F" w:rsidRPr="00A3281F" w:rsidRDefault="00A3281F" w:rsidP="00A3281F">
            <w:pPr>
              <w:spacing w:line="360" w:lineRule="auto"/>
              <w:rPr>
                <w:rFonts w:cs="Arial"/>
                <w:sz w:val="24"/>
                <w:szCs w:val="24"/>
              </w:rPr>
            </w:pPr>
            <w:proofErr w:type="gramStart"/>
            <w:r w:rsidRPr="00A3281F">
              <w:rPr>
                <w:rFonts w:cs="Arial"/>
                <w:sz w:val="24"/>
                <w:szCs w:val="24"/>
              </w:rPr>
              <w:t>Particulars of</w:t>
            </w:r>
            <w:proofErr w:type="gramEnd"/>
            <w:r w:rsidRPr="00A3281F">
              <w:rPr>
                <w:rFonts w:cs="Arial"/>
                <w:sz w:val="24"/>
                <w:szCs w:val="24"/>
              </w:rPr>
              <w:t xml:space="preserve"> supplier (complete </w:t>
            </w:r>
            <w:r w:rsidRPr="00A3281F">
              <w:rPr>
                <w:rFonts w:cs="Arial"/>
                <w:b/>
                <w:sz w:val="24"/>
                <w:szCs w:val="24"/>
              </w:rPr>
              <w:t>SRT 2</w:t>
            </w:r>
            <w:r w:rsidRPr="00A3281F">
              <w:rPr>
                <w:rFonts w:cs="Arial"/>
                <w:sz w:val="24"/>
                <w:szCs w:val="24"/>
              </w:rPr>
              <w:t>)</w:t>
            </w:r>
          </w:p>
        </w:tc>
      </w:tr>
      <w:tr w:rsidR="00A3281F" w:rsidRPr="008A1CB7" w14:paraId="2EE442A4" w14:textId="77777777" w:rsidTr="00A3281F">
        <w:tc>
          <w:tcPr>
            <w:tcW w:w="419" w:type="pct"/>
          </w:tcPr>
          <w:p w14:paraId="1EFA5D37" w14:textId="77777777" w:rsidR="00A3281F" w:rsidRPr="008A1CB7" w:rsidRDefault="00A3281F" w:rsidP="005F588C">
            <w:pPr>
              <w:pStyle w:val="ListParagraph"/>
              <w:numPr>
                <w:ilvl w:val="0"/>
                <w:numId w:val="21"/>
              </w:numPr>
              <w:spacing w:line="360" w:lineRule="auto"/>
              <w:rPr>
                <w:rFonts w:cs="Arial"/>
                <w:sz w:val="24"/>
                <w:szCs w:val="24"/>
              </w:rPr>
            </w:pPr>
          </w:p>
        </w:tc>
        <w:tc>
          <w:tcPr>
            <w:tcW w:w="4581" w:type="pct"/>
          </w:tcPr>
          <w:p w14:paraId="05D6D417" w14:textId="5BEBD786" w:rsidR="00A3281F" w:rsidRPr="00A3281F" w:rsidRDefault="00A3281F" w:rsidP="00A3281F">
            <w:pPr>
              <w:spacing w:line="360" w:lineRule="auto"/>
              <w:rPr>
                <w:rFonts w:cs="Arial"/>
                <w:sz w:val="24"/>
                <w:szCs w:val="24"/>
              </w:rPr>
            </w:pPr>
            <w:r w:rsidRPr="00A3281F">
              <w:rPr>
                <w:rFonts w:cs="Arial"/>
                <w:sz w:val="24"/>
                <w:szCs w:val="24"/>
              </w:rPr>
              <w:t xml:space="preserve">Supplier declaration (complete </w:t>
            </w:r>
            <w:r w:rsidRPr="00A3281F">
              <w:rPr>
                <w:rFonts w:cs="Arial"/>
                <w:b/>
                <w:sz w:val="24"/>
                <w:szCs w:val="24"/>
              </w:rPr>
              <w:t>SRT 4</w:t>
            </w:r>
            <w:r w:rsidRPr="00A3281F">
              <w:rPr>
                <w:rFonts w:cs="Arial"/>
                <w:sz w:val="24"/>
                <w:szCs w:val="24"/>
              </w:rPr>
              <w:t>)</w:t>
            </w:r>
          </w:p>
        </w:tc>
      </w:tr>
      <w:tr w:rsidR="00A3281F" w:rsidRPr="008A1CB7" w14:paraId="106E3EC7" w14:textId="77777777" w:rsidTr="00A3281F">
        <w:tc>
          <w:tcPr>
            <w:tcW w:w="419" w:type="pct"/>
          </w:tcPr>
          <w:p w14:paraId="05DD69AB" w14:textId="77777777" w:rsidR="00A3281F" w:rsidRPr="008A1CB7" w:rsidRDefault="00A3281F" w:rsidP="005F588C">
            <w:pPr>
              <w:pStyle w:val="ListParagraph"/>
              <w:numPr>
                <w:ilvl w:val="0"/>
                <w:numId w:val="21"/>
              </w:numPr>
              <w:spacing w:line="360" w:lineRule="auto"/>
              <w:rPr>
                <w:rFonts w:cs="Arial"/>
                <w:sz w:val="24"/>
                <w:szCs w:val="24"/>
              </w:rPr>
            </w:pPr>
          </w:p>
        </w:tc>
        <w:tc>
          <w:tcPr>
            <w:tcW w:w="4581" w:type="pct"/>
          </w:tcPr>
          <w:p w14:paraId="1A2B81AA" w14:textId="01B815A9" w:rsidR="00A3281F" w:rsidRPr="00A3281F" w:rsidRDefault="00A3281F" w:rsidP="00A3281F">
            <w:pPr>
              <w:spacing w:line="360" w:lineRule="auto"/>
              <w:rPr>
                <w:rFonts w:cs="Arial"/>
                <w:sz w:val="24"/>
                <w:szCs w:val="24"/>
              </w:rPr>
            </w:pPr>
            <w:r w:rsidRPr="00A3281F">
              <w:rPr>
                <w:rFonts w:cs="Arial"/>
                <w:sz w:val="24"/>
                <w:szCs w:val="24"/>
              </w:rPr>
              <w:t xml:space="preserve">Undertaking of confidentiality (complete </w:t>
            </w:r>
            <w:r w:rsidRPr="00A3281F">
              <w:rPr>
                <w:rFonts w:cs="Arial"/>
                <w:b/>
                <w:sz w:val="24"/>
                <w:szCs w:val="24"/>
              </w:rPr>
              <w:t>SRT 9</w:t>
            </w:r>
            <w:r w:rsidRPr="00A3281F">
              <w:rPr>
                <w:rFonts w:cs="Arial"/>
                <w:sz w:val="24"/>
                <w:szCs w:val="24"/>
              </w:rPr>
              <w:t>)</w:t>
            </w:r>
          </w:p>
        </w:tc>
      </w:tr>
      <w:tr w:rsidR="00A3281F" w:rsidRPr="008A1CB7" w14:paraId="4C59F1E0" w14:textId="77777777" w:rsidTr="00A3281F">
        <w:tc>
          <w:tcPr>
            <w:tcW w:w="419" w:type="pct"/>
          </w:tcPr>
          <w:p w14:paraId="706B071F" w14:textId="77777777" w:rsidR="00A3281F" w:rsidRPr="008A1CB7" w:rsidRDefault="00A3281F" w:rsidP="005F588C">
            <w:pPr>
              <w:pStyle w:val="ListParagraph"/>
              <w:numPr>
                <w:ilvl w:val="0"/>
                <w:numId w:val="21"/>
              </w:numPr>
              <w:spacing w:line="360" w:lineRule="auto"/>
              <w:rPr>
                <w:rFonts w:cs="Arial"/>
                <w:sz w:val="24"/>
                <w:szCs w:val="24"/>
              </w:rPr>
            </w:pPr>
          </w:p>
        </w:tc>
        <w:tc>
          <w:tcPr>
            <w:tcW w:w="4581" w:type="pct"/>
          </w:tcPr>
          <w:p w14:paraId="54FD1E41" w14:textId="77777777" w:rsidR="00A3281F" w:rsidRPr="00A3281F" w:rsidRDefault="00A3281F" w:rsidP="00A3281F">
            <w:pPr>
              <w:spacing w:line="360" w:lineRule="auto"/>
              <w:rPr>
                <w:rFonts w:cs="Arial"/>
                <w:sz w:val="24"/>
                <w:szCs w:val="24"/>
              </w:rPr>
            </w:pPr>
            <w:r w:rsidRPr="00A3281F">
              <w:rPr>
                <w:rFonts w:cs="Arial"/>
                <w:sz w:val="24"/>
                <w:szCs w:val="24"/>
              </w:rPr>
              <w:t>Registration documents (if a legal entity)/identity document</w:t>
            </w:r>
          </w:p>
        </w:tc>
      </w:tr>
      <w:tr w:rsidR="00A3281F" w:rsidRPr="008A1CB7" w14:paraId="20A5459A" w14:textId="77777777" w:rsidTr="00A3281F">
        <w:tc>
          <w:tcPr>
            <w:tcW w:w="419" w:type="pct"/>
          </w:tcPr>
          <w:p w14:paraId="30C2359F" w14:textId="77777777" w:rsidR="00A3281F" w:rsidRPr="008A1CB7" w:rsidRDefault="00A3281F" w:rsidP="005F588C">
            <w:pPr>
              <w:pStyle w:val="ListParagraph"/>
              <w:numPr>
                <w:ilvl w:val="0"/>
                <w:numId w:val="21"/>
              </w:numPr>
              <w:spacing w:line="360" w:lineRule="auto"/>
              <w:rPr>
                <w:rFonts w:cs="Arial"/>
                <w:sz w:val="24"/>
                <w:szCs w:val="24"/>
              </w:rPr>
            </w:pPr>
          </w:p>
        </w:tc>
        <w:tc>
          <w:tcPr>
            <w:tcW w:w="4581" w:type="pct"/>
          </w:tcPr>
          <w:p w14:paraId="258FCF35" w14:textId="77777777" w:rsidR="00A3281F" w:rsidRPr="00A3281F" w:rsidRDefault="00A3281F" w:rsidP="00A3281F">
            <w:pPr>
              <w:spacing w:line="360" w:lineRule="auto"/>
              <w:rPr>
                <w:rFonts w:cs="Arial"/>
                <w:sz w:val="24"/>
                <w:szCs w:val="24"/>
              </w:rPr>
            </w:pPr>
            <w:r w:rsidRPr="00A3281F">
              <w:rPr>
                <w:rFonts w:cs="Arial"/>
                <w:sz w:val="24"/>
                <w:szCs w:val="24"/>
              </w:rPr>
              <w:t>Company resolution or other document authorising the signatory to submit the tender on behalf of the supplier</w:t>
            </w:r>
          </w:p>
        </w:tc>
      </w:tr>
    </w:tbl>
    <w:p w14:paraId="2039056B" w14:textId="77777777" w:rsidR="00C56E02" w:rsidRPr="008A1CB7" w:rsidRDefault="00C56E02" w:rsidP="00A25E55">
      <w:pPr>
        <w:spacing w:after="0" w:line="360" w:lineRule="auto"/>
        <w:jc w:val="center"/>
        <w:rPr>
          <w:rFonts w:cs="Arial"/>
          <w:b/>
          <w:sz w:val="24"/>
          <w:szCs w:val="24"/>
        </w:rPr>
      </w:pPr>
    </w:p>
    <w:p w14:paraId="469192F7" w14:textId="77777777" w:rsidR="00A25E55" w:rsidRPr="008A1CB7" w:rsidRDefault="00A25E55" w:rsidP="00985C90">
      <w:pPr>
        <w:spacing w:after="0" w:line="360" w:lineRule="auto"/>
        <w:rPr>
          <w:rFonts w:cs="Arial"/>
          <w:b/>
          <w:sz w:val="24"/>
          <w:szCs w:val="24"/>
        </w:rPr>
      </w:pPr>
      <w:r w:rsidRPr="008A1CB7">
        <w:rPr>
          <w:rFonts w:cs="Arial"/>
          <w:b/>
          <w:sz w:val="24"/>
          <w:szCs w:val="24"/>
        </w:rPr>
        <w:t>EXPLANATORY NOTES</w:t>
      </w:r>
    </w:p>
    <w:p w14:paraId="59BFF74E" w14:textId="77777777" w:rsidR="00A25E55" w:rsidRPr="008A1CB7" w:rsidRDefault="00A25E55" w:rsidP="00A25E55">
      <w:pPr>
        <w:pStyle w:val="ListParagraph"/>
        <w:spacing w:after="0" w:line="360" w:lineRule="auto"/>
        <w:ind w:left="567"/>
        <w:jc w:val="both"/>
        <w:rPr>
          <w:rFonts w:cs="Arial"/>
          <w:b/>
          <w:sz w:val="24"/>
          <w:szCs w:val="24"/>
        </w:rPr>
      </w:pPr>
    </w:p>
    <w:p w14:paraId="347F428E" w14:textId="77777777" w:rsidR="005D3D30" w:rsidRPr="008A1CB7" w:rsidRDefault="005D3D30" w:rsidP="002735EF">
      <w:pPr>
        <w:pStyle w:val="ListParagraph"/>
        <w:numPr>
          <w:ilvl w:val="0"/>
          <w:numId w:val="5"/>
        </w:numPr>
        <w:spacing w:after="0" w:line="360" w:lineRule="auto"/>
        <w:ind w:left="567" w:hanging="567"/>
        <w:jc w:val="both"/>
        <w:rPr>
          <w:rFonts w:cs="Arial"/>
          <w:b/>
          <w:sz w:val="24"/>
          <w:szCs w:val="24"/>
        </w:rPr>
      </w:pPr>
      <w:r w:rsidRPr="008A1CB7">
        <w:rPr>
          <w:rFonts w:cs="Arial"/>
          <w:b/>
          <w:sz w:val="24"/>
          <w:szCs w:val="24"/>
        </w:rPr>
        <w:t>Tax clearance certificate</w:t>
      </w:r>
    </w:p>
    <w:p w14:paraId="1129058D" w14:textId="207E34E9" w:rsidR="005D3D30" w:rsidRPr="008A1CB7" w:rsidRDefault="005D3D30" w:rsidP="005D3D30">
      <w:pPr>
        <w:spacing w:after="0" w:line="360" w:lineRule="auto"/>
        <w:ind w:left="567"/>
        <w:jc w:val="both"/>
        <w:rPr>
          <w:rFonts w:cs="Arial"/>
          <w:sz w:val="24"/>
          <w:szCs w:val="24"/>
        </w:rPr>
      </w:pPr>
      <w:r w:rsidRPr="001A18B7">
        <w:rPr>
          <w:rFonts w:cs="Arial"/>
          <w:sz w:val="24"/>
          <w:szCs w:val="24"/>
        </w:rPr>
        <w:t xml:space="preserve">The supplier </w:t>
      </w:r>
      <w:r w:rsidR="00647EE4" w:rsidRPr="001A18B7">
        <w:rPr>
          <w:rFonts w:cs="Arial"/>
          <w:sz w:val="24"/>
          <w:szCs w:val="24"/>
        </w:rPr>
        <w:t xml:space="preserve">and each subcontractor </w:t>
      </w:r>
      <w:r w:rsidRPr="001A18B7">
        <w:rPr>
          <w:rFonts w:cs="Arial"/>
          <w:sz w:val="24"/>
          <w:szCs w:val="24"/>
        </w:rPr>
        <w:t>must submit a current, valid tax clearance certificate</w:t>
      </w:r>
      <w:r w:rsidR="006C2A3C" w:rsidRPr="001A18B7">
        <w:rPr>
          <w:rFonts w:cs="Arial"/>
          <w:sz w:val="24"/>
          <w:szCs w:val="24"/>
        </w:rPr>
        <w:t xml:space="preserve"> or,</w:t>
      </w:r>
      <w:r w:rsidRPr="001A18B7">
        <w:rPr>
          <w:rFonts w:cs="Arial"/>
          <w:sz w:val="24"/>
          <w:szCs w:val="24"/>
        </w:rPr>
        <w:t xml:space="preserve"> </w:t>
      </w:r>
      <w:r w:rsidR="00DF3FBA" w:rsidRPr="001A18B7">
        <w:rPr>
          <w:rFonts w:cs="Arial"/>
          <w:sz w:val="24"/>
          <w:szCs w:val="24"/>
        </w:rPr>
        <w:t>alternatively</w:t>
      </w:r>
      <w:r w:rsidR="006C2A3C" w:rsidRPr="001A18B7">
        <w:rPr>
          <w:rFonts w:cs="Arial"/>
          <w:sz w:val="24"/>
          <w:szCs w:val="24"/>
        </w:rPr>
        <w:t>,</w:t>
      </w:r>
      <w:r w:rsidR="00DF3FBA" w:rsidRPr="001A18B7">
        <w:rPr>
          <w:rFonts w:cs="Arial"/>
          <w:sz w:val="24"/>
          <w:szCs w:val="24"/>
        </w:rPr>
        <w:t xml:space="preserve"> a tax clearance PIN </w:t>
      </w:r>
      <w:r w:rsidRPr="001A18B7">
        <w:rPr>
          <w:rFonts w:cs="Arial"/>
          <w:sz w:val="24"/>
          <w:szCs w:val="24"/>
        </w:rPr>
        <w:t>issued by the South African Revenue Service</w:t>
      </w:r>
      <w:r w:rsidR="00DF3FBA" w:rsidRPr="001A18B7">
        <w:rPr>
          <w:rFonts w:cs="Arial"/>
          <w:sz w:val="24"/>
          <w:szCs w:val="24"/>
        </w:rPr>
        <w:t xml:space="preserve"> (SARS)</w:t>
      </w:r>
      <w:r w:rsidRPr="001A18B7">
        <w:rPr>
          <w:rFonts w:cs="Arial"/>
          <w:sz w:val="24"/>
          <w:szCs w:val="24"/>
        </w:rPr>
        <w:t>, unless the supplier is foreign-based and has no local office in the Republic of South Africa.</w:t>
      </w:r>
      <w:r w:rsidRPr="008A1CB7">
        <w:rPr>
          <w:rFonts w:cs="Arial"/>
          <w:sz w:val="24"/>
          <w:szCs w:val="24"/>
        </w:rPr>
        <w:t xml:space="preserve">  </w:t>
      </w:r>
    </w:p>
    <w:p w14:paraId="6DC69C08" w14:textId="77777777" w:rsidR="005D3D30" w:rsidRPr="008A1CB7" w:rsidRDefault="005D3D30" w:rsidP="005D3D30">
      <w:pPr>
        <w:pStyle w:val="ListParagraph"/>
        <w:spacing w:after="0" w:line="360" w:lineRule="auto"/>
        <w:ind w:left="567" w:hanging="567"/>
        <w:jc w:val="both"/>
        <w:rPr>
          <w:rFonts w:cs="Arial"/>
          <w:sz w:val="24"/>
          <w:szCs w:val="24"/>
        </w:rPr>
      </w:pPr>
    </w:p>
    <w:p w14:paraId="775CC661" w14:textId="77777777" w:rsidR="005D3D30" w:rsidRPr="008A1CB7" w:rsidRDefault="005D3D30" w:rsidP="002735EF">
      <w:pPr>
        <w:pStyle w:val="ListParagraph"/>
        <w:numPr>
          <w:ilvl w:val="0"/>
          <w:numId w:val="5"/>
        </w:numPr>
        <w:spacing w:after="0" w:line="360" w:lineRule="auto"/>
        <w:ind w:left="567" w:hanging="567"/>
        <w:jc w:val="both"/>
        <w:rPr>
          <w:rFonts w:cs="Arial"/>
          <w:b/>
          <w:sz w:val="24"/>
          <w:szCs w:val="24"/>
        </w:rPr>
      </w:pPr>
      <w:r w:rsidRPr="008A1CB7">
        <w:rPr>
          <w:rFonts w:cs="Arial"/>
          <w:b/>
          <w:sz w:val="24"/>
          <w:szCs w:val="24"/>
        </w:rPr>
        <w:t>B-</w:t>
      </w:r>
      <w:r w:rsidRPr="00A62498">
        <w:rPr>
          <w:rFonts w:cs="Arial"/>
          <w:b/>
          <w:sz w:val="24"/>
          <w:szCs w:val="24"/>
        </w:rPr>
        <w:t>BBEE certificate</w:t>
      </w:r>
    </w:p>
    <w:p w14:paraId="3D337199" w14:textId="7055CBFB" w:rsidR="005D3D30" w:rsidRPr="008A1CB7" w:rsidRDefault="005D3D30" w:rsidP="005D3D30">
      <w:pPr>
        <w:pStyle w:val="ListParagraph"/>
        <w:spacing w:after="0" w:line="360" w:lineRule="auto"/>
        <w:ind w:left="567"/>
        <w:jc w:val="both"/>
        <w:rPr>
          <w:rFonts w:cs="Arial"/>
          <w:b/>
          <w:sz w:val="24"/>
          <w:szCs w:val="24"/>
        </w:rPr>
      </w:pPr>
      <w:r w:rsidRPr="001A18B7">
        <w:rPr>
          <w:rFonts w:cs="Arial"/>
          <w:sz w:val="24"/>
          <w:szCs w:val="24"/>
        </w:rPr>
        <w:t xml:space="preserve">The supplier </w:t>
      </w:r>
      <w:r w:rsidR="00647EE4" w:rsidRPr="001A18B7">
        <w:rPr>
          <w:rFonts w:cs="Arial"/>
          <w:sz w:val="24"/>
          <w:szCs w:val="24"/>
        </w:rPr>
        <w:t xml:space="preserve">and each subcontractor </w:t>
      </w:r>
      <w:r w:rsidRPr="001A18B7">
        <w:rPr>
          <w:rFonts w:cs="Arial"/>
          <w:sz w:val="24"/>
          <w:szCs w:val="24"/>
        </w:rPr>
        <w:t>must submit a current, valid B-BBEE certificate issued by an accredited verification agency</w:t>
      </w:r>
      <w:r w:rsidR="00DD474B" w:rsidRPr="001A18B7">
        <w:rPr>
          <w:rFonts w:cs="Arial"/>
          <w:sz w:val="24"/>
          <w:szCs w:val="24"/>
        </w:rPr>
        <w:t>,</w:t>
      </w:r>
      <w:r w:rsidRPr="001A18B7">
        <w:rPr>
          <w:rFonts w:cs="Arial"/>
          <w:sz w:val="24"/>
          <w:szCs w:val="24"/>
        </w:rPr>
        <w:t xml:space="preserve"> unless the supplier </w:t>
      </w:r>
      <w:r w:rsidR="00647EE4" w:rsidRPr="001A18B7">
        <w:rPr>
          <w:rFonts w:cs="Arial"/>
          <w:sz w:val="24"/>
          <w:szCs w:val="24"/>
        </w:rPr>
        <w:t xml:space="preserve">or subcontractor </w:t>
      </w:r>
      <w:r w:rsidRPr="001A18B7">
        <w:rPr>
          <w:rFonts w:cs="Arial"/>
          <w:sz w:val="24"/>
          <w:szCs w:val="24"/>
        </w:rPr>
        <w:t xml:space="preserve">is an exempted micro enterprise </w:t>
      </w:r>
      <w:r w:rsidR="00DF3FBA" w:rsidRPr="001A18B7">
        <w:rPr>
          <w:rFonts w:cs="Arial"/>
          <w:sz w:val="24"/>
          <w:szCs w:val="24"/>
        </w:rPr>
        <w:t>or a qualifying small enterprise</w:t>
      </w:r>
      <w:r w:rsidRPr="001A18B7">
        <w:rPr>
          <w:rFonts w:cs="Arial"/>
          <w:sz w:val="24"/>
          <w:szCs w:val="24"/>
        </w:rPr>
        <w:t xml:space="preserve">, in which case the supplier </w:t>
      </w:r>
      <w:r w:rsidR="00647EE4" w:rsidRPr="001A18B7">
        <w:rPr>
          <w:rFonts w:cs="Arial"/>
          <w:sz w:val="24"/>
          <w:szCs w:val="24"/>
        </w:rPr>
        <w:t xml:space="preserve">or subcontractor </w:t>
      </w:r>
      <w:r w:rsidRPr="001A18B7">
        <w:rPr>
          <w:rFonts w:cs="Arial"/>
          <w:sz w:val="24"/>
          <w:szCs w:val="24"/>
        </w:rPr>
        <w:t>may submit an affidavit in accordance with the Broad-Based Black Economic Empowerment Act: Codes of Good Practice</w:t>
      </w:r>
      <w:r w:rsidR="004C182A" w:rsidRPr="001A18B7">
        <w:rPr>
          <w:rFonts w:cs="Arial"/>
          <w:sz w:val="24"/>
          <w:szCs w:val="24"/>
        </w:rPr>
        <w:t>,</w:t>
      </w:r>
      <w:r w:rsidRPr="001A18B7">
        <w:rPr>
          <w:rFonts w:cs="Arial"/>
          <w:sz w:val="24"/>
          <w:szCs w:val="24"/>
        </w:rPr>
        <w:t xml:space="preserve"> published in </w:t>
      </w:r>
      <w:r w:rsidRPr="001A18B7">
        <w:rPr>
          <w:rFonts w:cs="Arial"/>
          <w:i/>
          <w:sz w:val="24"/>
          <w:szCs w:val="24"/>
        </w:rPr>
        <w:t>Government Gazette</w:t>
      </w:r>
      <w:r w:rsidRPr="001A18B7">
        <w:rPr>
          <w:rFonts w:cs="Arial"/>
          <w:sz w:val="24"/>
          <w:szCs w:val="24"/>
        </w:rPr>
        <w:t xml:space="preserve"> No. 36928, unless the supplier is foreign-based and has no local office in the Republic of South Africa.</w:t>
      </w:r>
      <w:r w:rsidR="00DF3FBA" w:rsidRPr="001A18B7">
        <w:rPr>
          <w:rFonts w:cs="Arial"/>
          <w:sz w:val="24"/>
          <w:szCs w:val="24"/>
        </w:rPr>
        <w:t xml:space="preserve"> The supplier must also complete </w:t>
      </w:r>
      <w:r w:rsidR="00DF3FBA" w:rsidRPr="001A18B7">
        <w:rPr>
          <w:rFonts w:cs="Arial"/>
          <w:b/>
          <w:sz w:val="24"/>
          <w:szCs w:val="24"/>
        </w:rPr>
        <w:t>SRT 5</w:t>
      </w:r>
      <w:r w:rsidR="00DF3FBA" w:rsidRPr="001A18B7">
        <w:rPr>
          <w:rFonts w:cs="Arial"/>
          <w:sz w:val="24"/>
          <w:szCs w:val="24"/>
        </w:rPr>
        <w:t>.</w:t>
      </w:r>
    </w:p>
    <w:p w14:paraId="7999C5E2" w14:textId="77777777" w:rsidR="005D3D30" w:rsidRPr="008A1CB7" w:rsidRDefault="005D3D30" w:rsidP="005D3D30">
      <w:pPr>
        <w:pStyle w:val="ListParagraph"/>
        <w:spacing w:after="0" w:line="360" w:lineRule="auto"/>
        <w:ind w:left="567" w:hanging="567"/>
        <w:jc w:val="both"/>
        <w:rPr>
          <w:rFonts w:cs="Arial"/>
          <w:sz w:val="24"/>
          <w:szCs w:val="24"/>
        </w:rPr>
      </w:pPr>
    </w:p>
    <w:p w14:paraId="1B495DFF" w14:textId="77777777" w:rsidR="005D3D30" w:rsidRPr="008A1CB7" w:rsidRDefault="005D3D30" w:rsidP="002735EF">
      <w:pPr>
        <w:pStyle w:val="ListParagraph"/>
        <w:numPr>
          <w:ilvl w:val="0"/>
          <w:numId w:val="5"/>
        </w:numPr>
        <w:spacing w:after="0" w:line="360" w:lineRule="auto"/>
        <w:ind w:left="567" w:hanging="567"/>
        <w:jc w:val="both"/>
        <w:rPr>
          <w:rFonts w:cs="Arial"/>
          <w:b/>
          <w:sz w:val="24"/>
          <w:szCs w:val="24"/>
        </w:rPr>
      </w:pPr>
      <w:proofErr w:type="gramStart"/>
      <w:r w:rsidRPr="008A1CB7">
        <w:rPr>
          <w:rFonts w:cs="Arial"/>
          <w:b/>
          <w:sz w:val="24"/>
          <w:szCs w:val="24"/>
        </w:rPr>
        <w:t>Particulars of</w:t>
      </w:r>
      <w:proofErr w:type="gramEnd"/>
      <w:r w:rsidRPr="008A1CB7">
        <w:rPr>
          <w:rFonts w:cs="Arial"/>
          <w:b/>
          <w:sz w:val="24"/>
          <w:szCs w:val="24"/>
        </w:rPr>
        <w:t xml:space="preserve"> supplier</w:t>
      </w:r>
    </w:p>
    <w:p w14:paraId="68A7D2E1" w14:textId="408785A6" w:rsidR="005D3D30" w:rsidRPr="008A1CB7" w:rsidRDefault="005D3D30" w:rsidP="005D3D30">
      <w:pPr>
        <w:pStyle w:val="ListParagraph"/>
        <w:spacing w:after="0" w:line="360" w:lineRule="auto"/>
        <w:ind w:left="567"/>
        <w:jc w:val="both"/>
        <w:rPr>
          <w:rFonts w:cs="Arial"/>
          <w:sz w:val="24"/>
          <w:szCs w:val="24"/>
        </w:rPr>
      </w:pPr>
      <w:r w:rsidRPr="008A1CB7">
        <w:rPr>
          <w:rFonts w:cs="Arial"/>
          <w:sz w:val="24"/>
          <w:szCs w:val="24"/>
        </w:rPr>
        <w:t xml:space="preserve">The supplier must complete </w:t>
      </w:r>
      <w:r w:rsidRPr="008A1CB7">
        <w:rPr>
          <w:rFonts w:cs="Arial"/>
          <w:b/>
          <w:sz w:val="24"/>
          <w:szCs w:val="24"/>
        </w:rPr>
        <w:t>SRT 2</w:t>
      </w:r>
      <w:r w:rsidRPr="008A1CB7">
        <w:rPr>
          <w:rFonts w:cs="Arial"/>
          <w:sz w:val="24"/>
          <w:szCs w:val="24"/>
        </w:rPr>
        <w:t xml:space="preserve"> in full.</w:t>
      </w:r>
    </w:p>
    <w:p w14:paraId="176D69A9" w14:textId="77777777" w:rsidR="00B56494" w:rsidRDefault="00B56494" w:rsidP="00B56494">
      <w:pPr>
        <w:pStyle w:val="ListParagraph"/>
        <w:spacing w:after="0" w:line="360" w:lineRule="auto"/>
        <w:ind w:left="567"/>
        <w:jc w:val="both"/>
        <w:rPr>
          <w:rFonts w:cs="Arial"/>
          <w:b/>
          <w:sz w:val="24"/>
          <w:szCs w:val="24"/>
        </w:rPr>
      </w:pPr>
    </w:p>
    <w:p w14:paraId="28FEF949" w14:textId="56EE84E7" w:rsidR="005D3D30" w:rsidRPr="008A1CB7" w:rsidRDefault="005D3D30" w:rsidP="002735EF">
      <w:pPr>
        <w:pStyle w:val="ListParagraph"/>
        <w:numPr>
          <w:ilvl w:val="0"/>
          <w:numId w:val="5"/>
        </w:numPr>
        <w:spacing w:after="0" w:line="360" w:lineRule="auto"/>
        <w:ind w:left="567" w:hanging="567"/>
        <w:jc w:val="both"/>
        <w:rPr>
          <w:rFonts w:cs="Arial"/>
          <w:b/>
          <w:sz w:val="24"/>
          <w:szCs w:val="24"/>
        </w:rPr>
      </w:pPr>
      <w:r w:rsidRPr="008A1CB7">
        <w:rPr>
          <w:rFonts w:cs="Arial"/>
          <w:b/>
          <w:sz w:val="24"/>
          <w:szCs w:val="24"/>
        </w:rPr>
        <w:t>Supplier declaration</w:t>
      </w:r>
    </w:p>
    <w:p w14:paraId="58AE3923" w14:textId="5896A3F4" w:rsidR="005D3D30" w:rsidRDefault="005D3D30" w:rsidP="005D3D30">
      <w:pPr>
        <w:pStyle w:val="ListParagraph"/>
        <w:spacing w:after="0" w:line="360" w:lineRule="auto"/>
        <w:ind w:left="567"/>
        <w:jc w:val="both"/>
        <w:rPr>
          <w:rFonts w:cs="Arial"/>
          <w:sz w:val="24"/>
          <w:szCs w:val="24"/>
        </w:rPr>
      </w:pPr>
      <w:r w:rsidRPr="008A1CB7">
        <w:rPr>
          <w:rFonts w:cs="Arial"/>
          <w:sz w:val="24"/>
          <w:szCs w:val="24"/>
        </w:rPr>
        <w:t xml:space="preserve">The supplier must complete </w:t>
      </w:r>
      <w:r w:rsidRPr="008A1CB7">
        <w:rPr>
          <w:rFonts w:cs="Arial"/>
          <w:b/>
          <w:sz w:val="24"/>
          <w:szCs w:val="24"/>
        </w:rPr>
        <w:t>SRT 4</w:t>
      </w:r>
      <w:r w:rsidRPr="008A1CB7">
        <w:rPr>
          <w:rFonts w:cs="Arial"/>
          <w:sz w:val="24"/>
          <w:szCs w:val="24"/>
        </w:rPr>
        <w:t xml:space="preserve"> in full and sign the document.</w:t>
      </w:r>
    </w:p>
    <w:p w14:paraId="2ED2E8D4" w14:textId="77777777" w:rsidR="005D3D30" w:rsidRPr="008A1CB7" w:rsidRDefault="005D3D30" w:rsidP="005D3D30">
      <w:pPr>
        <w:pStyle w:val="ListParagraph"/>
        <w:spacing w:after="0" w:line="360" w:lineRule="auto"/>
        <w:ind w:left="567" w:hanging="567"/>
        <w:rPr>
          <w:rFonts w:cs="Arial"/>
          <w:b/>
          <w:sz w:val="24"/>
          <w:szCs w:val="24"/>
        </w:rPr>
      </w:pPr>
    </w:p>
    <w:p w14:paraId="6C3AE32E" w14:textId="77777777" w:rsidR="005D3D30" w:rsidRPr="008A1CB7" w:rsidRDefault="005D3D30" w:rsidP="002735EF">
      <w:pPr>
        <w:pStyle w:val="ListParagraph"/>
        <w:numPr>
          <w:ilvl w:val="0"/>
          <w:numId w:val="5"/>
        </w:numPr>
        <w:spacing w:after="0" w:line="360" w:lineRule="auto"/>
        <w:ind w:left="567" w:hanging="567"/>
        <w:jc w:val="both"/>
        <w:rPr>
          <w:rFonts w:cs="Arial"/>
          <w:b/>
          <w:sz w:val="24"/>
          <w:szCs w:val="24"/>
        </w:rPr>
      </w:pPr>
      <w:r w:rsidRPr="008A1CB7">
        <w:rPr>
          <w:rFonts w:cs="Arial"/>
          <w:b/>
          <w:sz w:val="24"/>
          <w:szCs w:val="24"/>
        </w:rPr>
        <w:t>Undertaking of confidentiality</w:t>
      </w:r>
    </w:p>
    <w:p w14:paraId="2A2A5792" w14:textId="05098FF6" w:rsidR="005D3D30" w:rsidRPr="008A1CB7" w:rsidRDefault="005D3D30" w:rsidP="005D3D30">
      <w:pPr>
        <w:pStyle w:val="ListParagraph"/>
        <w:spacing w:after="0" w:line="360" w:lineRule="auto"/>
        <w:ind w:left="360" w:firstLine="207"/>
        <w:jc w:val="both"/>
        <w:rPr>
          <w:rFonts w:cs="Arial"/>
          <w:sz w:val="24"/>
          <w:szCs w:val="24"/>
        </w:rPr>
      </w:pPr>
      <w:r w:rsidRPr="008A1CB7">
        <w:rPr>
          <w:rFonts w:cs="Arial"/>
          <w:sz w:val="24"/>
          <w:szCs w:val="24"/>
        </w:rPr>
        <w:t xml:space="preserve">The supplier must complete </w:t>
      </w:r>
      <w:r w:rsidRPr="008A1CB7">
        <w:rPr>
          <w:rFonts w:cs="Arial"/>
          <w:b/>
          <w:sz w:val="24"/>
          <w:szCs w:val="24"/>
        </w:rPr>
        <w:t>SRT 9</w:t>
      </w:r>
      <w:r w:rsidRPr="008A1CB7">
        <w:rPr>
          <w:rFonts w:cs="Arial"/>
          <w:sz w:val="24"/>
          <w:szCs w:val="24"/>
        </w:rPr>
        <w:t xml:space="preserve"> in full and sign the document.</w:t>
      </w:r>
    </w:p>
    <w:p w14:paraId="356E3942" w14:textId="77777777" w:rsidR="005D3D30" w:rsidRPr="003F4503" w:rsidRDefault="005D3D30" w:rsidP="005D3D30">
      <w:pPr>
        <w:spacing w:after="0" w:line="360" w:lineRule="auto"/>
        <w:jc w:val="both"/>
        <w:rPr>
          <w:rFonts w:cs="Arial"/>
          <w:b/>
        </w:rPr>
      </w:pPr>
    </w:p>
    <w:p w14:paraId="60975BD0" w14:textId="77777777" w:rsidR="005D3D30" w:rsidRPr="008A1CB7" w:rsidRDefault="005D3D30" w:rsidP="002735EF">
      <w:pPr>
        <w:pStyle w:val="ListParagraph"/>
        <w:numPr>
          <w:ilvl w:val="0"/>
          <w:numId w:val="5"/>
        </w:numPr>
        <w:spacing w:after="0" w:line="360" w:lineRule="auto"/>
        <w:ind w:left="567" w:hanging="567"/>
        <w:jc w:val="both"/>
        <w:rPr>
          <w:rFonts w:cs="Arial"/>
          <w:b/>
          <w:sz w:val="24"/>
          <w:szCs w:val="24"/>
        </w:rPr>
      </w:pPr>
      <w:r w:rsidRPr="008A1CB7">
        <w:rPr>
          <w:rFonts w:cs="Arial"/>
          <w:b/>
          <w:sz w:val="24"/>
          <w:szCs w:val="24"/>
        </w:rPr>
        <w:t>Registration documents</w:t>
      </w:r>
    </w:p>
    <w:p w14:paraId="29AA154D" w14:textId="1B8A6DBD" w:rsidR="005D3D30" w:rsidRPr="008A1CB7" w:rsidRDefault="009C73F0" w:rsidP="005D3D30">
      <w:pPr>
        <w:pStyle w:val="ListParagraph"/>
        <w:spacing w:after="0" w:line="360" w:lineRule="auto"/>
        <w:ind w:left="567"/>
        <w:jc w:val="both"/>
        <w:rPr>
          <w:rFonts w:cs="Arial"/>
          <w:sz w:val="24"/>
          <w:szCs w:val="24"/>
        </w:rPr>
      </w:pPr>
      <w:r w:rsidRPr="001A18B7">
        <w:rPr>
          <w:rFonts w:cs="Arial"/>
          <w:sz w:val="24"/>
          <w:szCs w:val="24"/>
        </w:rPr>
        <w:t xml:space="preserve">If the </w:t>
      </w:r>
      <w:r w:rsidR="007D04CD" w:rsidRPr="001A18B7">
        <w:rPr>
          <w:rFonts w:cs="Arial"/>
          <w:sz w:val="24"/>
          <w:szCs w:val="24"/>
        </w:rPr>
        <w:t>supplier is a legal entity, it</w:t>
      </w:r>
      <w:r w:rsidR="005D3D30" w:rsidRPr="001A18B7">
        <w:rPr>
          <w:rFonts w:cs="Arial"/>
          <w:sz w:val="24"/>
          <w:szCs w:val="24"/>
        </w:rPr>
        <w:t xml:space="preserve"> must furnish copies of its company registration documents (CM 1, 9 </w:t>
      </w:r>
      <w:r w:rsidR="001E557F" w:rsidRPr="001A18B7">
        <w:rPr>
          <w:rFonts w:cs="Arial"/>
          <w:sz w:val="24"/>
          <w:szCs w:val="24"/>
        </w:rPr>
        <w:t>and</w:t>
      </w:r>
      <w:r w:rsidR="005D3D30" w:rsidRPr="001A18B7">
        <w:rPr>
          <w:rFonts w:cs="Arial"/>
          <w:sz w:val="24"/>
          <w:szCs w:val="24"/>
        </w:rPr>
        <w:t xml:space="preserve"> 29 or CK1 </w:t>
      </w:r>
      <w:r w:rsidR="001E557F" w:rsidRPr="001A18B7">
        <w:rPr>
          <w:rFonts w:cs="Arial"/>
          <w:sz w:val="24"/>
          <w:szCs w:val="24"/>
        </w:rPr>
        <w:t>and</w:t>
      </w:r>
      <w:r w:rsidR="005D3D30" w:rsidRPr="001A18B7">
        <w:rPr>
          <w:rFonts w:cs="Arial"/>
          <w:sz w:val="24"/>
          <w:szCs w:val="24"/>
        </w:rPr>
        <w:t xml:space="preserve"> 2)</w:t>
      </w:r>
      <w:r w:rsidR="006E26D3" w:rsidRPr="001A18B7">
        <w:rPr>
          <w:rFonts w:cs="Arial"/>
          <w:sz w:val="24"/>
          <w:szCs w:val="24"/>
        </w:rPr>
        <w:t>. If</w:t>
      </w:r>
      <w:r w:rsidR="005D3D30" w:rsidRPr="001A18B7">
        <w:rPr>
          <w:rFonts w:cs="Arial"/>
          <w:sz w:val="24"/>
          <w:szCs w:val="24"/>
        </w:rPr>
        <w:t xml:space="preserve"> the supplier is a natural person or a partnership, </w:t>
      </w:r>
      <w:r w:rsidR="006E26D3" w:rsidRPr="001A18B7">
        <w:rPr>
          <w:rFonts w:cs="Arial"/>
          <w:sz w:val="24"/>
          <w:szCs w:val="24"/>
        </w:rPr>
        <w:t xml:space="preserve">it must furnish </w:t>
      </w:r>
      <w:r w:rsidR="005D3D30" w:rsidRPr="001A18B7">
        <w:rPr>
          <w:rFonts w:cs="Arial"/>
          <w:sz w:val="24"/>
          <w:szCs w:val="24"/>
        </w:rPr>
        <w:t>copies of such persons’ identity documents.</w:t>
      </w:r>
      <w:r w:rsidR="005D3D30" w:rsidRPr="008A1CB7">
        <w:rPr>
          <w:rFonts w:cs="Arial"/>
          <w:sz w:val="24"/>
          <w:szCs w:val="24"/>
        </w:rPr>
        <w:t xml:space="preserve"> </w:t>
      </w:r>
    </w:p>
    <w:p w14:paraId="7D000389" w14:textId="77777777" w:rsidR="005D3D30" w:rsidRPr="003F4503" w:rsidRDefault="005D3D30" w:rsidP="005D3D30">
      <w:pPr>
        <w:pStyle w:val="ListParagraph"/>
        <w:spacing w:after="0" w:line="360" w:lineRule="auto"/>
        <w:ind w:left="567" w:hanging="567"/>
        <w:rPr>
          <w:rFonts w:cs="Arial"/>
          <w:b/>
        </w:rPr>
      </w:pPr>
    </w:p>
    <w:p w14:paraId="04949370" w14:textId="77777777" w:rsidR="005D3D30" w:rsidRPr="008A1CB7" w:rsidRDefault="005D3D30" w:rsidP="002735EF">
      <w:pPr>
        <w:pStyle w:val="ListParagraph"/>
        <w:numPr>
          <w:ilvl w:val="0"/>
          <w:numId w:val="5"/>
        </w:numPr>
        <w:spacing w:after="0" w:line="360" w:lineRule="auto"/>
        <w:ind w:left="567" w:hanging="567"/>
        <w:jc w:val="both"/>
        <w:rPr>
          <w:rFonts w:cs="Arial"/>
          <w:b/>
          <w:sz w:val="24"/>
          <w:szCs w:val="24"/>
        </w:rPr>
      </w:pPr>
      <w:r w:rsidRPr="008A1CB7">
        <w:rPr>
          <w:rFonts w:cs="Arial"/>
          <w:b/>
          <w:sz w:val="24"/>
          <w:szCs w:val="24"/>
        </w:rPr>
        <w:t xml:space="preserve">Company resolution or </w:t>
      </w:r>
      <w:proofErr w:type="gramStart"/>
      <w:r w:rsidRPr="008A1CB7">
        <w:rPr>
          <w:rFonts w:cs="Arial"/>
          <w:b/>
          <w:sz w:val="24"/>
          <w:szCs w:val="24"/>
        </w:rPr>
        <w:t>other</w:t>
      </w:r>
      <w:proofErr w:type="gramEnd"/>
      <w:r w:rsidRPr="008A1CB7">
        <w:rPr>
          <w:rFonts w:cs="Arial"/>
          <w:b/>
          <w:sz w:val="24"/>
          <w:szCs w:val="24"/>
        </w:rPr>
        <w:t xml:space="preserve"> authorisation</w:t>
      </w:r>
    </w:p>
    <w:p w14:paraId="52E8DC1F" w14:textId="11CC22E0" w:rsidR="005D3D30" w:rsidRDefault="005D3D30" w:rsidP="005D3D30">
      <w:pPr>
        <w:pStyle w:val="ListParagraph"/>
        <w:spacing w:after="0" w:line="360" w:lineRule="auto"/>
        <w:ind w:left="567"/>
        <w:jc w:val="both"/>
        <w:rPr>
          <w:rFonts w:cs="Arial"/>
          <w:sz w:val="24"/>
          <w:szCs w:val="24"/>
        </w:rPr>
      </w:pPr>
      <w:r w:rsidRPr="008A1CB7">
        <w:rPr>
          <w:rFonts w:cs="Arial"/>
          <w:sz w:val="24"/>
          <w:szCs w:val="24"/>
        </w:rPr>
        <w:lastRenderedPageBreak/>
        <w:t xml:space="preserve">The supplier must provide supporting documentation which confirms the authority of its duly authorised representative to submit a proposal on behalf of the supplier in response to this RFP and to sign any documentation on behalf of the </w:t>
      </w:r>
      <w:r w:rsidR="00647EE4">
        <w:rPr>
          <w:rFonts w:cs="Arial"/>
          <w:sz w:val="24"/>
          <w:szCs w:val="24"/>
        </w:rPr>
        <w:t>supplier</w:t>
      </w:r>
      <w:r w:rsidRPr="008A1CB7">
        <w:rPr>
          <w:rFonts w:cs="Arial"/>
          <w:sz w:val="24"/>
          <w:szCs w:val="24"/>
        </w:rPr>
        <w:t xml:space="preserve">. The supplier’s duly authorised signatory must further provide a copy of his/her identity document. </w:t>
      </w:r>
    </w:p>
    <w:p w14:paraId="4A516016" w14:textId="77777777" w:rsidR="00A25E55" w:rsidRPr="003F4503" w:rsidRDefault="00A25E55" w:rsidP="00A25E55">
      <w:pPr>
        <w:rPr>
          <w:rFonts w:cs="Arial"/>
          <w:b/>
        </w:rPr>
      </w:pPr>
    </w:p>
    <w:p w14:paraId="7F0C954C" w14:textId="77777777" w:rsidR="00A25E55" w:rsidRPr="008A1CB7" w:rsidRDefault="00A25E55" w:rsidP="00985C90">
      <w:pPr>
        <w:spacing w:after="0" w:line="360" w:lineRule="auto"/>
        <w:jc w:val="both"/>
        <w:rPr>
          <w:rFonts w:cs="Arial"/>
          <w:b/>
          <w:sz w:val="24"/>
          <w:szCs w:val="24"/>
        </w:rPr>
      </w:pPr>
      <w:r w:rsidRPr="008A1CB7">
        <w:rPr>
          <w:rFonts w:cs="Arial"/>
          <w:b/>
          <w:sz w:val="24"/>
          <w:szCs w:val="24"/>
        </w:rPr>
        <w:t>PART B: MANDATORY REQUIREMENTS</w:t>
      </w:r>
    </w:p>
    <w:p w14:paraId="20C889AF" w14:textId="77777777" w:rsidR="00A25E55" w:rsidRPr="003F4503" w:rsidRDefault="00A25E55" w:rsidP="00A25E55">
      <w:pPr>
        <w:spacing w:after="0" w:line="360" w:lineRule="auto"/>
        <w:jc w:val="center"/>
        <w:rPr>
          <w:rFonts w:cs="Arial"/>
          <w:b/>
        </w:rPr>
      </w:pPr>
    </w:p>
    <w:p w14:paraId="325A2A9F" w14:textId="65B9F8DA" w:rsidR="00A25E55" w:rsidRPr="008A1CB7" w:rsidRDefault="006C1704" w:rsidP="00635521">
      <w:pPr>
        <w:pStyle w:val="ListParagraph"/>
        <w:spacing w:after="0" w:line="360" w:lineRule="auto"/>
        <w:ind w:left="567"/>
        <w:jc w:val="both"/>
        <w:rPr>
          <w:rFonts w:cs="Arial"/>
          <w:b/>
          <w:sz w:val="24"/>
          <w:szCs w:val="24"/>
        </w:rPr>
      </w:pPr>
      <w:r w:rsidRPr="008A1CB7">
        <w:rPr>
          <w:rFonts w:cs="Arial"/>
          <w:sz w:val="24"/>
          <w:szCs w:val="24"/>
        </w:rPr>
        <w:t xml:space="preserve">Suppliers must comply with all mandatory requirements </w:t>
      </w:r>
      <w:r w:rsidR="00CB7EAE" w:rsidRPr="008A1CB7">
        <w:rPr>
          <w:rFonts w:cs="Arial"/>
          <w:sz w:val="24"/>
          <w:szCs w:val="24"/>
        </w:rPr>
        <w:t>listed below</w:t>
      </w:r>
      <w:r w:rsidRPr="008A1CB7">
        <w:rPr>
          <w:rFonts w:cs="Arial"/>
          <w:sz w:val="24"/>
          <w:szCs w:val="24"/>
        </w:rPr>
        <w:t>.</w:t>
      </w:r>
      <w:r w:rsidR="009B0203" w:rsidRPr="008A1CB7">
        <w:rPr>
          <w:rFonts w:cs="Arial"/>
          <w:sz w:val="24"/>
          <w:szCs w:val="24"/>
        </w:rPr>
        <w:t xml:space="preserve"> </w:t>
      </w:r>
      <w:r w:rsidRPr="008A1CB7">
        <w:rPr>
          <w:rFonts w:cs="Arial"/>
          <w:sz w:val="24"/>
          <w:szCs w:val="24"/>
        </w:rPr>
        <w:t xml:space="preserve">Non-compliance with any of the SARB’s mandatory requirements may result in </w:t>
      </w:r>
      <w:r w:rsidRPr="001A18B7">
        <w:rPr>
          <w:rFonts w:cs="Arial"/>
          <w:sz w:val="24"/>
          <w:szCs w:val="24"/>
        </w:rPr>
        <w:t>disqualification</w:t>
      </w:r>
      <w:r w:rsidR="009B0203" w:rsidRPr="001A18B7">
        <w:rPr>
          <w:rFonts w:cs="Arial"/>
          <w:sz w:val="24"/>
          <w:szCs w:val="24"/>
        </w:rPr>
        <w:t xml:space="preserve">, subject to the provisions contained in </w:t>
      </w:r>
      <w:r w:rsidR="009B0203" w:rsidRPr="001A18B7">
        <w:rPr>
          <w:rFonts w:cs="Arial"/>
          <w:b/>
          <w:sz w:val="24"/>
          <w:szCs w:val="24"/>
        </w:rPr>
        <w:t xml:space="preserve">paragraph </w:t>
      </w:r>
      <w:r w:rsidR="009B0203" w:rsidRPr="001A18B7">
        <w:rPr>
          <w:rFonts w:cs="Arial"/>
          <w:b/>
          <w:sz w:val="24"/>
          <w:szCs w:val="24"/>
        </w:rPr>
        <w:fldChar w:fldCharType="begin"/>
      </w:r>
      <w:r w:rsidR="009B0203" w:rsidRPr="001A18B7">
        <w:rPr>
          <w:rFonts w:cs="Arial"/>
          <w:b/>
          <w:sz w:val="24"/>
          <w:szCs w:val="24"/>
        </w:rPr>
        <w:instrText xml:space="preserve"> REF _Ref48723400 \r \h </w:instrText>
      </w:r>
      <w:r w:rsidR="008A1CB7" w:rsidRPr="001A18B7">
        <w:rPr>
          <w:rFonts w:cs="Arial"/>
          <w:b/>
          <w:sz w:val="24"/>
          <w:szCs w:val="24"/>
        </w:rPr>
        <w:instrText xml:space="preserve"> \* MERGEFORMAT </w:instrText>
      </w:r>
      <w:r w:rsidR="009B0203" w:rsidRPr="001A18B7">
        <w:rPr>
          <w:rFonts w:cs="Arial"/>
          <w:b/>
          <w:sz w:val="24"/>
          <w:szCs w:val="24"/>
        </w:rPr>
      </w:r>
      <w:r w:rsidR="009B0203" w:rsidRPr="001A18B7">
        <w:rPr>
          <w:rFonts w:cs="Arial"/>
          <w:b/>
          <w:sz w:val="24"/>
          <w:szCs w:val="24"/>
        </w:rPr>
        <w:fldChar w:fldCharType="separate"/>
      </w:r>
      <w:r w:rsidR="001F3290">
        <w:rPr>
          <w:rFonts w:cs="Arial"/>
          <w:b/>
          <w:sz w:val="24"/>
          <w:szCs w:val="24"/>
        </w:rPr>
        <w:t>6.3</w:t>
      </w:r>
      <w:r w:rsidR="009B0203" w:rsidRPr="001A18B7">
        <w:rPr>
          <w:rFonts w:cs="Arial"/>
          <w:b/>
          <w:sz w:val="24"/>
          <w:szCs w:val="24"/>
        </w:rPr>
        <w:fldChar w:fldCharType="end"/>
      </w:r>
      <w:r w:rsidR="009B0203" w:rsidRPr="001A18B7">
        <w:rPr>
          <w:rFonts w:cs="Arial"/>
          <w:b/>
          <w:sz w:val="24"/>
          <w:szCs w:val="24"/>
        </w:rPr>
        <w:t xml:space="preserve"> </w:t>
      </w:r>
      <w:r w:rsidR="00AD4232" w:rsidRPr="001A18B7">
        <w:rPr>
          <w:rFonts w:cs="Arial"/>
          <w:b/>
          <w:sz w:val="24"/>
          <w:szCs w:val="24"/>
        </w:rPr>
        <w:t>of</w:t>
      </w:r>
      <w:r w:rsidR="00AD4232" w:rsidRPr="001A18B7">
        <w:rPr>
          <w:rFonts w:cs="Arial"/>
          <w:sz w:val="24"/>
          <w:szCs w:val="24"/>
        </w:rPr>
        <w:t xml:space="preserve"> </w:t>
      </w:r>
      <w:r w:rsidR="00AD4232" w:rsidRPr="001A18B7">
        <w:rPr>
          <w:rFonts w:cs="Arial"/>
          <w:b/>
          <w:bCs/>
          <w:sz w:val="24"/>
          <w:szCs w:val="24"/>
        </w:rPr>
        <w:t>s</w:t>
      </w:r>
      <w:r w:rsidR="009B0203" w:rsidRPr="001A18B7">
        <w:rPr>
          <w:rFonts w:cs="Arial"/>
          <w:b/>
          <w:sz w:val="24"/>
          <w:szCs w:val="24"/>
        </w:rPr>
        <w:t>ection</w:t>
      </w:r>
      <w:r w:rsidR="005A63D2" w:rsidRPr="001A18B7">
        <w:rPr>
          <w:rFonts w:cs="Arial"/>
          <w:b/>
          <w:sz w:val="24"/>
          <w:szCs w:val="24"/>
        </w:rPr>
        <w:t> </w:t>
      </w:r>
      <w:r w:rsidR="009B0203" w:rsidRPr="001A18B7">
        <w:rPr>
          <w:rFonts w:cs="Arial"/>
          <w:b/>
          <w:sz w:val="24"/>
          <w:szCs w:val="24"/>
        </w:rPr>
        <w:t>2</w:t>
      </w:r>
      <w:r w:rsidR="00635521" w:rsidRPr="001A18B7">
        <w:rPr>
          <w:rFonts w:cs="Arial"/>
          <w:sz w:val="24"/>
          <w:szCs w:val="24"/>
        </w:rPr>
        <w:t>.</w:t>
      </w:r>
    </w:p>
    <w:p w14:paraId="0CA39B67" w14:textId="77777777" w:rsidR="00635521" w:rsidRPr="003F4503" w:rsidRDefault="00635521" w:rsidP="00A25E55">
      <w:pPr>
        <w:pStyle w:val="ListParagraph"/>
        <w:spacing w:after="0" w:line="360" w:lineRule="auto"/>
        <w:ind w:left="851"/>
        <w:jc w:val="both"/>
        <w:rPr>
          <w:rFonts w:cs="Arial"/>
        </w:rPr>
      </w:pPr>
    </w:p>
    <w:tbl>
      <w:tblPr>
        <w:tblStyle w:val="TableGrid"/>
        <w:tblW w:w="4688" w:type="pct"/>
        <w:tblInd w:w="562" w:type="dxa"/>
        <w:tblLook w:val="04A0" w:firstRow="1" w:lastRow="0" w:firstColumn="1" w:lastColumn="0" w:noHBand="0" w:noVBand="1"/>
      </w:tblPr>
      <w:tblGrid>
        <w:gridCol w:w="708"/>
        <w:gridCol w:w="7745"/>
      </w:tblGrid>
      <w:tr w:rsidR="001A18B7" w:rsidRPr="001A18B7" w14:paraId="2B156DF5" w14:textId="77777777" w:rsidTr="00FE6053">
        <w:trPr>
          <w:trHeight w:val="613"/>
        </w:trPr>
        <w:tc>
          <w:tcPr>
            <w:tcW w:w="5000" w:type="pct"/>
            <w:gridSpan w:val="2"/>
            <w:shd w:val="clear" w:color="auto" w:fill="F2F2F2" w:themeFill="background1" w:themeFillShade="F2"/>
          </w:tcPr>
          <w:p w14:paraId="4821E3D6" w14:textId="77777777" w:rsidR="001A18B7" w:rsidRPr="001A18B7" w:rsidRDefault="001A18B7" w:rsidP="00D77401">
            <w:pPr>
              <w:spacing w:before="120" w:line="360" w:lineRule="auto"/>
              <w:jc w:val="center"/>
              <w:rPr>
                <w:rFonts w:cs="Arial"/>
                <w:b/>
                <w:sz w:val="24"/>
                <w:szCs w:val="24"/>
              </w:rPr>
            </w:pPr>
            <w:r w:rsidRPr="001A18B7">
              <w:rPr>
                <w:rFonts w:cs="Arial"/>
                <w:b/>
                <w:sz w:val="24"/>
                <w:szCs w:val="24"/>
              </w:rPr>
              <w:t>MANDATORY REQUIREMENTS</w:t>
            </w:r>
          </w:p>
        </w:tc>
      </w:tr>
      <w:tr w:rsidR="001A18B7" w:rsidRPr="001A18B7" w14:paraId="089921E5" w14:textId="77777777" w:rsidTr="001A18B7">
        <w:tc>
          <w:tcPr>
            <w:tcW w:w="419" w:type="pct"/>
          </w:tcPr>
          <w:p w14:paraId="702809C5" w14:textId="77777777" w:rsidR="001A18B7" w:rsidRPr="001A18B7" w:rsidRDefault="001A18B7" w:rsidP="005F588C">
            <w:pPr>
              <w:pStyle w:val="ListParagraph"/>
              <w:numPr>
                <w:ilvl w:val="0"/>
                <w:numId w:val="22"/>
              </w:numPr>
              <w:spacing w:line="360" w:lineRule="auto"/>
              <w:jc w:val="center"/>
              <w:rPr>
                <w:rFonts w:cs="Arial"/>
                <w:sz w:val="24"/>
                <w:szCs w:val="24"/>
              </w:rPr>
            </w:pPr>
          </w:p>
        </w:tc>
        <w:tc>
          <w:tcPr>
            <w:tcW w:w="4581" w:type="pct"/>
          </w:tcPr>
          <w:p w14:paraId="1EB0D66A" w14:textId="116C9E4C" w:rsidR="001A18B7" w:rsidRPr="00FE6053" w:rsidRDefault="00FE6053" w:rsidP="00D77401">
            <w:pPr>
              <w:spacing w:line="360" w:lineRule="auto"/>
              <w:jc w:val="both"/>
              <w:rPr>
                <w:rFonts w:cs="Arial"/>
                <w:bCs/>
                <w:sz w:val="24"/>
                <w:szCs w:val="24"/>
              </w:rPr>
            </w:pPr>
            <w:permStart w:id="1124097328" w:edGrp="everyone"/>
            <w:r w:rsidRPr="00FE6053">
              <w:rPr>
                <w:rFonts w:cs="Arial"/>
                <w:bCs/>
                <w:sz w:val="24"/>
                <w:szCs w:val="24"/>
              </w:rPr>
              <w:t xml:space="preserve"> IBM accredited partner</w:t>
            </w:r>
            <w:r w:rsidR="00340427">
              <w:rPr>
                <w:rFonts w:cs="Arial"/>
                <w:bCs/>
                <w:sz w:val="24"/>
                <w:szCs w:val="24"/>
              </w:rPr>
              <w:t xml:space="preserve"> certificate.</w:t>
            </w:r>
            <w:r w:rsidR="001A18B7" w:rsidRPr="00FE6053">
              <w:rPr>
                <w:rFonts w:cs="Arial"/>
                <w:bCs/>
                <w:sz w:val="24"/>
                <w:szCs w:val="24"/>
              </w:rPr>
              <w:t xml:space="preserve"> </w:t>
            </w:r>
            <w:permEnd w:id="1124097328"/>
          </w:p>
        </w:tc>
      </w:tr>
      <w:tr w:rsidR="001A18B7" w:rsidRPr="001A18B7" w14:paraId="132C377B" w14:textId="77777777" w:rsidTr="001A18B7">
        <w:tc>
          <w:tcPr>
            <w:tcW w:w="419" w:type="pct"/>
          </w:tcPr>
          <w:p w14:paraId="75B6166C" w14:textId="77777777" w:rsidR="001A18B7" w:rsidRPr="001A18B7" w:rsidRDefault="001A18B7" w:rsidP="005F588C">
            <w:pPr>
              <w:pStyle w:val="ListParagraph"/>
              <w:numPr>
                <w:ilvl w:val="0"/>
                <w:numId w:val="22"/>
              </w:numPr>
              <w:spacing w:line="360" w:lineRule="auto"/>
              <w:jc w:val="center"/>
              <w:rPr>
                <w:rFonts w:cs="Arial"/>
                <w:sz w:val="24"/>
                <w:szCs w:val="24"/>
              </w:rPr>
            </w:pPr>
          </w:p>
        </w:tc>
        <w:tc>
          <w:tcPr>
            <w:tcW w:w="4581" w:type="pct"/>
          </w:tcPr>
          <w:p w14:paraId="0A75EB1D" w14:textId="00C342DC" w:rsidR="001A18B7" w:rsidRPr="001A18B7" w:rsidRDefault="00FE6053" w:rsidP="00FE6053">
            <w:pPr>
              <w:spacing w:line="360" w:lineRule="auto"/>
              <w:jc w:val="both"/>
              <w:rPr>
                <w:rFonts w:cs="Arial"/>
                <w:sz w:val="24"/>
                <w:szCs w:val="24"/>
              </w:rPr>
            </w:pPr>
            <w:r>
              <w:rPr>
                <w:rFonts w:cs="Arial"/>
                <w:sz w:val="24"/>
                <w:szCs w:val="24"/>
              </w:rPr>
              <w:t xml:space="preserve"> Microsoft accredited partner </w:t>
            </w:r>
            <w:r w:rsidR="00340427">
              <w:rPr>
                <w:rFonts w:cs="Arial"/>
                <w:sz w:val="24"/>
                <w:szCs w:val="24"/>
              </w:rPr>
              <w:t>certificate.</w:t>
            </w:r>
          </w:p>
        </w:tc>
      </w:tr>
      <w:tr w:rsidR="000A7F5D" w:rsidRPr="001A18B7" w14:paraId="64668B61" w14:textId="77777777" w:rsidTr="001A18B7">
        <w:tc>
          <w:tcPr>
            <w:tcW w:w="419" w:type="pct"/>
          </w:tcPr>
          <w:p w14:paraId="0F5F2307" w14:textId="77777777" w:rsidR="000A7F5D" w:rsidRPr="001A18B7" w:rsidRDefault="000A7F5D" w:rsidP="005F588C">
            <w:pPr>
              <w:pStyle w:val="ListParagraph"/>
              <w:numPr>
                <w:ilvl w:val="0"/>
                <w:numId w:val="22"/>
              </w:numPr>
              <w:spacing w:line="360" w:lineRule="auto"/>
              <w:jc w:val="center"/>
              <w:rPr>
                <w:rFonts w:cs="Arial"/>
                <w:sz w:val="24"/>
                <w:szCs w:val="24"/>
              </w:rPr>
            </w:pPr>
          </w:p>
        </w:tc>
        <w:tc>
          <w:tcPr>
            <w:tcW w:w="4581" w:type="pct"/>
          </w:tcPr>
          <w:p w14:paraId="4FCF7273" w14:textId="1E898346" w:rsidR="000A7F5D" w:rsidRDefault="000A7F5D" w:rsidP="00FE6053">
            <w:pPr>
              <w:spacing w:line="360" w:lineRule="auto"/>
              <w:jc w:val="both"/>
              <w:rPr>
                <w:rFonts w:cs="Arial"/>
                <w:sz w:val="24"/>
                <w:szCs w:val="24"/>
              </w:rPr>
            </w:pPr>
            <w:proofErr w:type="spellStart"/>
            <w:r>
              <w:rPr>
                <w:rFonts w:cs="Arial"/>
                <w:sz w:val="24"/>
                <w:szCs w:val="24"/>
              </w:rPr>
              <w:t>Redhat</w:t>
            </w:r>
            <w:proofErr w:type="spellEnd"/>
            <w:r>
              <w:rPr>
                <w:rFonts w:cs="Arial"/>
                <w:sz w:val="24"/>
                <w:szCs w:val="24"/>
              </w:rPr>
              <w:t xml:space="preserve"> accredited partner</w:t>
            </w:r>
            <w:r w:rsidR="00340427">
              <w:rPr>
                <w:rFonts w:cs="Arial"/>
                <w:sz w:val="24"/>
                <w:szCs w:val="24"/>
              </w:rPr>
              <w:t xml:space="preserve"> certificate.</w:t>
            </w:r>
          </w:p>
        </w:tc>
      </w:tr>
      <w:tr w:rsidR="000A7F5D" w:rsidRPr="001A18B7" w14:paraId="2C0BBDCD" w14:textId="77777777" w:rsidTr="001A18B7">
        <w:tc>
          <w:tcPr>
            <w:tcW w:w="419" w:type="pct"/>
          </w:tcPr>
          <w:p w14:paraId="4E8994BA" w14:textId="77777777" w:rsidR="000A7F5D" w:rsidRPr="001A18B7" w:rsidRDefault="000A7F5D" w:rsidP="005F588C">
            <w:pPr>
              <w:pStyle w:val="ListParagraph"/>
              <w:numPr>
                <w:ilvl w:val="0"/>
                <w:numId w:val="22"/>
              </w:numPr>
              <w:spacing w:line="360" w:lineRule="auto"/>
              <w:jc w:val="center"/>
              <w:rPr>
                <w:rFonts w:cs="Arial"/>
                <w:sz w:val="24"/>
                <w:szCs w:val="24"/>
              </w:rPr>
            </w:pPr>
          </w:p>
        </w:tc>
        <w:tc>
          <w:tcPr>
            <w:tcW w:w="4581" w:type="pct"/>
          </w:tcPr>
          <w:p w14:paraId="0F1B795E" w14:textId="16484731" w:rsidR="000A7F5D" w:rsidRDefault="000A7F5D" w:rsidP="00FE6053">
            <w:pPr>
              <w:spacing w:line="360" w:lineRule="auto"/>
              <w:jc w:val="both"/>
              <w:rPr>
                <w:rFonts w:cs="Arial"/>
                <w:sz w:val="24"/>
                <w:szCs w:val="24"/>
              </w:rPr>
            </w:pPr>
            <w:r>
              <w:rPr>
                <w:rFonts w:cs="Arial"/>
                <w:sz w:val="24"/>
                <w:szCs w:val="24"/>
              </w:rPr>
              <w:t>VMWare accredited partner</w:t>
            </w:r>
            <w:r w:rsidR="00340427">
              <w:rPr>
                <w:rFonts w:cs="Arial"/>
                <w:sz w:val="24"/>
                <w:szCs w:val="24"/>
              </w:rPr>
              <w:t xml:space="preserve"> certificate.</w:t>
            </w:r>
          </w:p>
        </w:tc>
      </w:tr>
    </w:tbl>
    <w:p w14:paraId="41CC3E02" w14:textId="77777777" w:rsidR="00F4528F" w:rsidRPr="008A1CB7" w:rsidRDefault="00F4528F" w:rsidP="00A25E55">
      <w:pPr>
        <w:rPr>
          <w:rFonts w:cs="Arial"/>
          <w:sz w:val="24"/>
          <w:szCs w:val="24"/>
        </w:rPr>
      </w:pPr>
    </w:p>
    <w:p w14:paraId="185CE699" w14:textId="586A5E60" w:rsidR="00A25E55" w:rsidRPr="008A1CB7" w:rsidRDefault="00A25E55" w:rsidP="00985C90">
      <w:pPr>
        <w:spacing w:line="360" w:lineRule="auto"/>
        <w:jc w:val="both"/>
        <w:rPr>
          <w:rFonts w:cs="Arial"/>
          <w:b/>
          <w:sz w:val="24"/>
          <w:szCs w:val="24"/>
        </w:rPr>
      </w:pPr>
      <w:r w:rsidRPr="008A1CB7">
        <w:rPr>
          <w:rFonts w:cs="Arial"/>
          <w:b/>
          <w:sz w:val="24"/>
          <w:szCs w:val="24"/>
        </w:rPr>
        <w:t xml:space="preserve">PART C: TECHNICAL </w:t>
      </w:r>
      <w:r w:rsidR="007A362A" w:rsidRPr="008A1CB7">
        <w:rPr>
          <w:rFonts w:cs="Arial"/>
          <w:b/>
          <w:sz w:val="24"/>
          <w:szCs w:val="24"/>
        </w:rPr>
        <w:t>PROPOSAL</w:t>
      </w:r>
      <w:r w:rsidR="00635521" w:rsidRPr="008A1CB7">
        <w:rPr>
          <w:rFonts w:cs="Arial"/>
          <w:b/>
          <w:sz w:val="24"/>
          <w:szCs w:val="24"/>
        </w:rPr>
        <w:t xml:space="preserve"> </w:t>
      </w:r>
      <w:r w:rsidRPr="008A1CB7">
        <w:rPr>
          <w:rFonts w:cs="Arial"/>
          <w:b/>
          <w:sz w:val="24"/>
          <w:szCs w:val="24"/>
        </w:rPr>
        <w:t>REQUIREMENTS</w:t>
      </w:r>
    </w:p>
    <w:p w14:paraId="3F074D41" w14:textId="00159149" w:rsidR="00A25E55" w:rsidRPr="008A1CB7" w:rsidRDefault="00A25E55" w:rsidP="0040738C">
      <w:pPr>
        <w:spacing w:after="0" w:line="360" w:lineRule="auto"/>
        <w:ind w:left="426"/>
        <w:jc w:val="both"/>
        <w:rPr>
          <w:rFonts w:cs="Arial"/>
          <w:sz w:val="24"/>
          <w:szCs w:val="24"/>
        </w:rPr>
      </w:pPr>
      <w:r w:rsidRPr="008A1CB7">
        <w:rPr>
          <w:rFonts w:cs="Arial"/>
          <w:sz w:val="24"/>
          <w:szCs w:val="24"/>
        </w:rPr>
        <w:t xml:space="preserve">Suppliers must </w:t>
      </w:r>
      <w:r w:rsidR="0077287D" w:rsidRPr="008A1CB7">
        <w:rPr>
          <w:rFonts w:cs="Arial"/>
          <w:sz w:val="24"/>
          <w:szCs w:val="24"/>
        </w:rPr>
        <w:t>provide the information listed below as part of</w:t>
      </w:r>
      <w:r w:rsidRPr="008A1CB7">
        <w:rPr>
          <w:rFonts w:cs="Arial"/>
          <w:sz w:val="24"/>
          <w:szCs w:val="24"/>
        </w:rPr>
        <w:t xml:space="preserve"> their technical proposals.</w:t>
      </w:r>
      <w:r w:rsidR="0077287D" w:rsidRPr="008A1CB7">
        <w:rPr>
          <w:rFonts w:cs="Arial"/>
          <w:sz w:val="24"/>
          <w:szCs w:val="24"/>
        </w:rPr>
        <w:t xml:space="preserve"> The requirements below are marked to indicate </w:t>
      </w:r>
      <w:proofErr w:type="gramStart"/>
      <w:r w:rsidR="0077287D" w:rsidRPr="008A1CB7">
        <w:rPr>
          <w:rFonts w:cs="Arial"/>
          <w:sz w:val="24"/>
          <w:szCs w:val="24"/>
        </w:rPr>
        <w:t>whether or not</w:t>
      </w:r>
      <w:proofErr w:type="gramEnd"/>
      <w:r w:rsidR="0077287D" w:rsidRPr="008A1CB7">
        <w:rPr>
          <w:rFonts w:cs="Arial"/>
          <w:sz w:val="24"/>
          <w:szCs w:val="24"/>
        </w:rPr>
        <w:t xml:space="preserve"> the suppliers’ responses are required for information purposes only or for purposes of technical evaluation. </w:t>
      </w:r>
      <w:r w:rsidR="0014400E" w:rsidRPr="008A1CB7">
        <w:rPr>
          <w:rFonts w:cs="Arial"/>
          <w:sz w:val="24"/>
          <w:szCs w:val="24"/>
        </w:rPr>
        <w:t>S</w:t>
      </w:r>
      <w:r w:rsidR="00FF3181" w:rsidRPr="008A1CB7">
        <w:rPr>
          <w:rFonts w:cs="Arial"/>
          <w:sz w:val="24"/>
          <w:szCs w:val="24"/>
        </w:rPr>
        <w:t xml:space="preserve">uppliers’ responses </w:t>
      </w:r>
      <w:r w:rsidR="0014400E" w:rsidRPr="008A1CB7">
        <w:rPr>
          <w:rFonts w:cs="Arial"/>
          <w:sz w:val="24"/>
          <w:szCs w:val="24"/>
        </w:rPr>
        <w:t xml:space="preserve">to the requirements below </w:t>
      </w:r>
      <w:r w:rsidR="00FF3181" w:rsidRPr="008A1CB7">
        <w:rPr>
          <w:rFonts w:cs="Arial"/>
          <w:sz w:val="24"/>
          <w:szCs w:val="24"/>
        </w:rPr>
        <w:t xml:space="preserve">will be evaluated based on the </w:t>
      </w:r>
      <w:r w:rsidR="0077287D" w:rsidRPr="008A1CB7">
        <w:rPr>
          <w:rFonts w:cs="Arial"/>
          <w:sz w:val="24"/>
          <w:szCs w:val="24"/>
        </w:rPr>
        <w:t xml:space="preserve">technical evaluation </w:t>
      </w:r>
      <w:r w:rsidR="0014400E" w:rsidRPr="008A1CB7">
        <w:rPr>
          <w:rFonts w:cs="Arial"/>
          <w:sz w:val="24"/>
          <w:szCs w:val="24"/>
        </w:rPr>
        <w:t>criteria specified</w:t>
      </w:r>
      <w:r w:rsidR="0077287D" w:rsidRPr="008A1CB7">
        <w:rPr>
          <w:rFonts w:cs="Arial"/>
          <w:sz w:val="24"/>
          <w:szCs w:val="24"/>
        </w:rPr>
        <w:t xml:space="preserve"> in </w:t>
      </w:r>
      <w:r w:rsidR="00D52B30" w:rsidRPr="0068124D">
        <w:rPr>
          <w:rFonts w:cs="Arial"/>
          <w:b/>
          <w:sz w:val="24"/>
          <w:szCs w:val="24"/>
        </w:rPr>
        <w:t>s</w:t>
      </w:r>
      <w:r w:rsidR="0077287D" w:rsidRPr="0068124D">
        <w:rPr>
          <w:rFonts w:cs="Arial"/>
          <w:b/>
          <w:sz w:val="24"/>
          <w:szCs w:val="24"/>
        </w:rPr>
        <w:t>ection 7</w:t>
      </w:r>
      <w:r w:rsidR="0077287D" w:rsidRPr="0068124D">
        <w:rPr>
          <w:rFonts w:cs="Arial"/>
          <w:sz w:val="24"/>
          <w:szCs w:val="24"/>
        </w:rPr>
        <w:t>.</w:t>
      </w:r>
      <w:r w:rsidRPr="008A1CB7">
        <w:rPr>
          <w:rFonts w:cs="Arial"/>
          <w:sz w:val="24"/>
          <w:szCs w:val="24"/>
        </w:rPr>
        <w:t xml:space="preserve">  Explanatory notes for each of the requirements are provided </w:t>
      </w:r>
      <w:r w:rsidR="0014400E" w:rsidRPr="008A1CB7">
        <w:rPr>
          <w:rFonts w:cs="Arial"/>
          <w:sz w:val="24"/>
          <w:szCs w:val="24"/>
        </w:rPr>
        <w:t>after the table</w:t>
      </w:r>
      <w:r w:rsidR="00635521" w:rsidRPr="008A1CB7">
        <w:rPr>
          <w:rFonts w:cs="Arial"/>
          <w:sz w:val="24"/>
          <w:szCs w:val="24"/>
        </w:rPr>
        <w:t xml:space="preserve"> below</w:t>
      </w:r>
      <w:r w:rsidRPr="008A1CB7">
        <w:rPr>
          <w:rFonts w:cs="Arial"/>
          <w:sz w:val="24"/>
          <w:szCs w:val="24"/>
        </w:rPr>
        <w:t xml:space="preserve">.  </w:t>
      </w:r>
    </w:p>
    <w:p w14:paraId="40BC1DBE" w14:textId="77777777" w:rsidR="002811D5" w:rsidRPr="00461BA6" w:rsidRDefault="002811D5" w:rsidP="0040738C">
      <w:pPr>
        <w:spacing w:after="0" w:line="360" w:lineRule="auto"/>
        <w:ind w:left="426"/>
        <w:jc w:val="both"/>
        <w:rPr>
          <w:rFonts w:cs="Arial"/>
          <w:color w:val="EE0000"/>
          <w:sz w:val="24"/>
          <w:szCs w:val="24"/>
        </w:rPr>
      </w:pPr>
    </w:p>
    <w:p w14:paraId="6A75B63C" w14:textId="6D2B28B9" w:rsidR="001A3BF3" w:rsidRPr="00461BA6" w:rsidRDefault="001A3BF3" w:rsidP="001A3BF3">
      <w:pPr>
        <w:spacing w:after="0" w:line="360" w:lineRule="auto"/>
        <w:ind w:left="426"/>
        <w:jc w:val="both"/>
        <w:rPr>
          <w:rFonts w:cs="Arial"/>
          <w:b/>
          <w:color w:val="EE0000"/>
          <w:sz w:val="24"/>
          <w:szCs w:val="24"/>
        </w:rPr>
      </w:pPr>
      <w:bookmarkStart w:id="44" w:name="_Hlk210230019"/>
      <w:r w:rsidRPr="00461BA6">
        <w:rPr>
          <w:rFonts w:cs="Arial"/>
          <w:b/>
          <w:color w:val="EE0000"/>
          <w:sz w:val="24"/>
          <w:szCs w:val="24"/>
        </w:rPr>
        <w:t>Note:</w:t>
      </w:r>
      <w:r w:rsidR="00FE6053" w:rsidRPr="00461BA6">
        <w:rPr>
          <w:rFonts w:cs="Arial"/>
          <w:b/>
          <w:color w:val="EE0000"/>
          <w:sz w:val="24"/>
          <w:szCs w:val="24"/>
        </w:rPr>
        <w:t xml:space="preserve"> Refer</w:t>
      </w:r>
      <w:r w:rsidR="00461BA6" w:rsidRPr="00461BA6">
        <w:rPr>
          <w:rFonts w:cs="Arial"/>
          <w:b/>
          <w:color w:val="EE0000"/>
          <w:sz w:val="24"/>
          <w:szCs w:val="24"/>
        </w:rPr>
        <w:t xml:space="preserve"> and complete Annexure</w:t>
      </w:r>
      <w:r w:rsidR="00FE6053" w:rsidRPr="00461BA6">
        <w:rPr>
          <w:rFonts w:cs="Arial"/>
          <w:b/>
          <w:color w:val="EE0000"/>
          <w:sz w:val="24"/>
          <w:szCs w:val="24"/>
        </w:rPr>
        <w:t xml:space="preserve"> 3</w:t>
      </w:r>
    </w:p>
    <w:bookmarkEnd w:id="44"/>
    <w:p w14:paraId="5FDD94EE" w14:textId="77777777" w:rsidR="00FE6053" w:rsidRDefault="00FE6053" w:rsidP="001A3BF3">
      <w:pPr>
        <w:spacing w:after="0" w:line="360" w:lineRule="auto"/>
        <w:ind w:left="426"/>
        <w:jc w:val="both"/>
        <w:rPr>
          <w:rFonts w:cs="Arial"/>
          <w:b/>
          <w:sz w:val="24"/>
          <w:szCs w:val="24"/>
        </w:rPr>
      </w:pPr>
    </w:p>
    <w:p w14:paraId="76DE0005" w14:textId="77777777" w:rsidR="00FE6053" w:rsidRPr="008A1CB7" w:rsidRDefault="00FE6053" w:rsidP="001A3BF3">
      <w:pPr>
        <w:spacing w:after="0" w:line="360" w:lineRule="auto"/>
        <w:ind w:left="426"/>
        <w:jc w:val="both"/>
        <w:rPr>
          <w:rFonts w:cs="Arial"/>
          <w:b/>
          <w:sz w:val="24"/>
          <w:szCs w:val="24"/>
        </w:rPr>
      </w:pPr>
    </w:p>
    <w:p w14:paraId="162B9001" w14:textId="77777777" w:rsidR="00A25E55" w:rsidRPr="008A1CB7" w:rsidRDefault="00A25E55" w:rsidP="00A25E55">
      <w:pPr>
        <w:spacing w:after="0" w:line="360" w:lineRule="auto"/>
        <w:ind w:left="567"/>
        <w:jc w:val="both"/>
        <w:rPr>
          <w:rFonts w:cs="Arial"/>
          <w:sz w:val="24"/>
          <w:szCs w:val="24"/>
        </w:rPr>
      </w:pPr>
    </w:p>
    <w:p w14:paraId="00F4ACC5" w14:textId="64379796" w:rsidR="007A362A" w:rsidRDefault="007A362A">
      <w:pPr>
        <w:rPr>
          <w:rFonts w:cs="Arial"/>
          <w:sz w:val="24"/>
          <w:szCs w:val="24"/>
        </w:rPr>
      </w:pPr>
    </w:p>
    <w:p w14:paraId="2134801F" w14:textId="77777777" w:rsidR="007A362A" w:rsidRPr="008A1CB7" w:rsidRDefault="007A362A" w:rsidP="003369D9">
      <w:pPr>
        <w:pStyle w:val="ListParagraph"/>
        <w:spacing w:after="0" w:line="360" w:lineRule="auto"/>
        <w:ind w:left="567" w:hanging="567"/>
        <w:jc w:val="both"/>
        <w:rPr>
          <w:rFonts w:cs="Arial"/>
          <w:sz w:val="24"/>
          <w:szCs w:val="24"/>
        </w:rPr>
      </w:pPr>
    </w:p>
    <w:p w14:paraId="6EE1DB4A" w14:textId="77777777" w:rsidR="005111A8" w:rsidRPr="008A1CB7" w:rsidRDefault="005111A8" w:rsidP="00985C90">
      <w:pPr>
        <w:spacing w:after="0" w:line="360" w:lineRule="auto"/>
        <w:jc w:val="center"/>
        <w:rPr>
          <w:rFonts w:cs="Arial"/>
          <w:b/>
          <w:sz w:val="24"/>
          <w:szCs w:val="24"/>
        </w:rPr>
      </w:pPr>
    </w:p>
    <w:p w14:paraId="1696B846" w14:textId="32BA9AB1" w:rsidR="00552643" w:rsidRPr="008A1CB7" w:rsidRDefault="0052678C" w:rsidP="00985C90">
      <w:pPr>
        <w:spacing w:after="0" w:line="360" w:lineRule="auto"/>
        <w:jc w:val="both"/>
        <w:rPr>
          <w:rFonts w:cs="Arial"/>
          <w:b/>
          <w:sz w:val="24"/>
          <w:szCs w:val="24"/>
        </w:rPr>
      </w:pPr>
      <w:r w:rsidRPr="008A1CB7">
        <w:rPr>
          <w:rFonts w:cs="Arial"/>
          <w:b/>
          <w:sz w:val="24"/>
          <w:szCs w:val="24"/>
        </w:rPr>
        <w:t xml:space="preserve">PART D: COMMERCIAL </w:t>
      </w:r>
      <w:r w:rsidR="00D52BB4" w:rsidRPr="008A1CB7">
        <w:rPr>
          <w:rFonts w:cs="Arial"/>
          <w:b/>
          <w:sz w:val="24"/>
          <w:szCs w:val="24"/>
        </w:rPr>
        <w:t xml:space="preserve">PROPOSAL </w:t>
      </w:r>
      <w:r w:rsidRPr="008A1CB7">
        <w:rPr>
          <w:rFonts w:cs="Arial"/>
          <w:b/>
          <w:sz w:val="24"/>
          <w:szCs w:val="24"/>
        </w:rPr>
        <w:t>REQUIREMENTS</w:t>
      </w:r>
    </w:p>
    <w:p w14:paraId="33F792B1" w14:textId="31C49A8D" w:rsidR="004D3330" w:rsidRPr="00B831F7" w:rsidRDefault="0052678C" w:rsidP="005F588C">
      <w:pPr>
        <w:pStyle w:val="ListParagraph"/>
        <w:numPr>
          <w:ilvl w:val="0"/>
          <w:numId w:val="27"/>
        </w:numPr>
        <w:spacing w:after="0" w:line="360" w:lineRule="auto"/>
        <w:ind w:left="709" w:hanging="709"/>
        <w:jc w:val="both"/>
        <w:rPr>
          <w:rFonts w:cs="Arial"/>
          <w:sz w:val="24"/>
          <w:szCs w:val="24"/>
        </w:rPr>
      </w:pPr>
      <w:r w:rsidRPr="00B831F7">
        <w:rPr>
          <w:rFonts w:cs="Arial"/>
          <w:sz w:val="24"/>
          <w:szCs w:val="24"/>
        </w:rPr>
        <w:t xml:space="preserve">Suppliers must </w:t>
      </w:r>
      <w:r w:rsidR="00552643" w:rsidRPr="00B831F7">
        <w:rPr>
          <w:rFonts w:cs="Arial"/>
          <w:sz w:val="24"/>
          <w:szCs w:val="24"/>
        </w:rPr>
        <w:t xml:space="preserve">submit their pricing in the manner requested in </w:t>
      </w:r>
      <w:r w:rsidR="00552643" w:rsidRPr="00B831F7">
        <w:rPr>
          <w:rFonts w:cs="Arial"/>
          <w:b/>
          <w:sz w:val="24"/>
          <w:szCs w:val="24"/>
        </w:rPr>
        <w:t>SRT 12</w:t>
      </w:r>
      <w:r w:rsidR="00C80BBA" w:rsidRPr="00B831F7">
        <w:rPr>
          <w:rFonts w:cs="Arial"/>
          <w:b/>
          <w:sz w:val="24"/>
          <w:szCs w:val="24"/>
        </w:rPr>
        <w:t xml:space="preserve"> </w:t>
      </w:r>
      <w:r w:rsidR="00C80BBA" w:rsidRPr="00B831F7">
        <w:rPr>
          <w:rFonts w:cs="Arial"/>
          <w:sz w:val="24"/>
          <w:szCs w:val="24"/>
        </w:rPr>
        <w:t>(refer to Part</w:t>
      </w:r>
      <w:r w:rsidR="005B0B48" w:rsidRPr="00B831F7">
        <w:rPr>
          <w:rFonts w:cs="Arial"/>
          <w:sz w:val="24"/>
          <w:szCs w:val="24"/>
        </w:rPr>
        <w:t> </w:t>
      </w:r>
      <w:r w:rsidR="00C80BBA" w:rsidRPr="00B831F7">
        <w:rPr>
          <w:rFonts w:cs="Arial"/>
          <w:sz w:val="24"/>
          <w:szCs w:val="24"/>
        </w:rPr>
        <w:t>2 of this RFP)</w:t>
      </w:r>
      <w:r w:rsidR="00552643" w:rsidRPr="00B831F7">
        <w:rPr>
          <w:rFonts w:cs="Arial"/>
          <w:sz w:val="24"/>
          <w:szCs w:val="24"/>
        </w:rPr>
        <w:t>.</w:t>
      </w:r>
    </w:p>
    <w:p w14:paraId="20FA6D83" w14:textId="0065201F" w:rsidR="00B550A3" w:rsidRPr="00B831F7" w:rsidRDefault="00B550A3" w:rsidP="005F588C">
      <w:pPr>
        <w:pStyle w:val="ListParagraph"/>
        <w:numPr>
          <w:ilvl w:val="0"/>
          <w:numId w:val="27"/>
        </w:numPr>
        <w:spacing w:after="0" w:line="360" w:lineRule="auto"/>
        <w:ind w:left="709" w:hanging="709"/>
        <w:jc w:val="both"/>
        <w:rPr>
          <w:rFonts w:cs="Arial"/>
          <w:sz w:val="24"/>
          <w:szCs w:val="24"/>
        </w:rPr>
      </w:pPr>
      <w:r w:rsidRPr="00B831F7">
        <w:rPr>
          <w:rFonts w:cs="Arial"/>
          <w:sz w:val="24"/>
          <w:szCs w:val="24"/>
        </w:rPr>
        <w:t>The supplier’s B-BBEE certificate, submitted along with other documentation required for purposes of meeting the administrative requirements, will be utilised by the SARB for purposes of the B-BBEE component of the commercial evaluation.</w:t>
      </w:r>
    </w:p>
    <w:p w14:paraId="40545419" w14:textId="77777777" w:rsidR="003369D9" w:rsidRDefault="003369D9" w:rsidP="003369D9">
      <w:pPr>
        <w:tabs>
          <w:tab w:val="left" w:pos="567"/>
        </w:tabs>
        <w:spacing w:after="0" w:line="360" w:lineRule="auto"/>
        <w:rPr>
          <w:rFonts w:cs="Arial"/>
          <w:sz w:val="24"/>
          <w:szCs w:val="24"/>
        </w:rPr>
      </w:pPr>
    </w:p>
    <w:p w14:paraId="0465EED9" w14:textId="77777777" w:rsidR="00985C90" w:rsidRDefault="00985C90" w:rsidP="00985C90">
      <w:pPr>
        <w:spacing w:after="0" w:line="360" w:lineRule="auto"/>
        <w:jc w:val="both"/>
        <w:rPr>
          <w:rFonts w:cs="Arial"/>
          <w:b/>
          <w:sz w:val="24"/>
          <w:szCs w:val="24"/>
        </w:rPr>
      </w:pPr>
      <w:bookmarkStart w:id="45" w:name="_Hlk80869239"/>
    </w:p>
    <w:p w14:paraId="6CFD6A9E" w14:textId="4CEC55A2" w:rsidR="003705DB" w:rsidRPr="00271A73" w:rsidRDefault="003705DB" w:rsidP="003705DB">
      <w:pPr>
        <w:tabs>
          <w:tab w:val="left" w:pos="709"/>
        </w:tabs>
        <w:spacing w:after="0" w:line="360" w:lineRule="auto"/>
        <w:jc w:val="both"/>
        <w:rPr>
          <w:rFonts w:cs="Arial"/>
          <w:sz w:val="24"/>
          <w:szCs w:val="24"/>
        </w:rPr>
      </w:pPr>
      <w:bookmarkStart w:id="46" w:name="_Hlk111644079"/>
      <w:r w:rsidRPr="00271A73">
        <w:rPr>
          <w:sz w:val="24"/>
          <w:szCs w:val="24"/>
        </w:rPr>
        <w:t>.</w:t>
      </w:r>
    </w:p>
    <w:bookmarkEnd w:id="46"/>
    <w:p w14:paraId="00D56779" w14:textId="65F32D0C" w:rsidR="003369D9" w:rsidRPr="003369D9" w:rsidRDefault="003369D9" w:rsidP="003369D9">
      <w:pPr>
        <w:tabs>
          <w:tab w:val="left" w:pos="567"/>
        </w:tabs>
        <w:spacing w:after="0" w:line="360" w:lineRule="auto"/>
        <w:jc w:val="both"/>
        <w:rPr>
          <w:rFonts w:cs="Arial"/>
          <w:sz w:val="24"/>
          <w:szCs w:val="24"/>
        </w:rPr>
        <w:sectPr w:rsidR="003369D9" w:rsidRPr="003369D9" w:rsidSect="008A1CB7">
          <w:headerReference w:type="even" r:id="rId16"/>
          <w:headerReference w:type="default" r:id="rId17"/>
          <w:footerReference w:type="even" r:id="rId18"/>
          <w:footerReference w:type="default" r:id="rId19"/>
          <w:headerReference w:type="first" r:id="rId20"/>
          <w:footerReference w:type="first" r:id="rId21"/>
          <w:pgSz w:w="11906" w:h="16838"/>
          <w:pgMar w:top="1135" w:right="1440" w:bottom="1440" w:left="1440" w:header="708" w:footer="708" w:gutter="0"/>
          <w:cols w:space="708"/>
          <w:docGrid w:linePitch="360"/>
        </w:sectPr>
      </w:pPr>
    </w:p>
    <w:bookmarkEnd w:id="45"/>
    <w:tbl>
      <w:tblPr>
        <w:tblStyle w:val="TableGrid2"/>
        <w:tblpPr w:leftFromText="180" w:rightFromText="180" w:vertAnchor="text" w:horzAnchor="margin" w:tblpY="-673"/>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590404" w:rsidRPr="008A1CB7" w14:paraId="56FD74A1" w14:textId="77777777" w:rsidTr="00590404">
        <w:trPr>
          <w:trHeight w:val="324"/>
        </w:trPr>
        <w:tc>
          <w:tcPr>
            <w:tcW w:w="327" w:type="dxa"/>
          </w:tcPr>
          <w:p w14:paraId="2AC6366F" w14:textId="77777777" w:rsidR="00590404" w:rsidRPr="008A1CB7" w:rsidRDefault="00590404" w:rsidP="00590404">
            <w:pPr>
              <w:rPr>
                <w:rFonts w:cs="Arial"/>
                <w:noProof/>
                <w:sz w:val="16"/>
                <w:szCs w:val="16"/>
                <w:lang w:val="en-ZA"/>
              </w:rPr>
            </w:pPr>
          </w:p>
        </w:tc>
        <w:tc>
          <w:tcPr>
            <w:tcW w:w="3487" w:type="dxa"/>
            <w:tcMar>
              <w:left w:w="113" w:type="dxa"/>
            </w:tcMar>
          </w:tcPr>
          <w:p w14:paraId="11231585" w14:textId="77777777" w:rsidR="00590404" w:rsidRPr="008A1CB7" w:rsidRDefault="00590404" w:rsidP="00590404">
            <w:pPr>
              <w:rPr>
                <w:rFonts w:cs="Arial"/>
                <w:sz w:val="16"/>
                <w:szCs w:val="16"/>
                <w:lang w:val="en-ZA"/>
              </w:rPr>
            </w:pPr>
          </w:p>
        </w:tc>
        <w:tc>
          <w:tcPr>
            <w:tcW w:w="5876" w:type="dxa"/>
            <w:vMerge w:val="restart"/>
          </w:tcPr>
          <w:p w14:paraId="09FD56F4" w14:textId="77777777" w:rsidR="00590404" w:rsidRPr="008A1CB7" w:rsidRDefault="00590404" w:rsidP="00590404">
            <w:pPr>
              <w:jc w:val="right"/>
              <w:rPr>
                <w:rFonts w:cs="Arial"/>
                <w:noProof/>
                <w:sz w:val="24"/>
                <w:lang w:val="en-ZA"/>
              </w:rPr>
            </w:pPr>
            <w:r w:rsidRPr="008A1CB7">
              <w:rPr>
                <w:rFonts w:cs="Arial"/>
                <w:noProof/>
                <w:sz w:val="24"/>
                <w:lang w:val="en-ZA"/>
              </w:rPr>
              <w:drawing>
                <wp:inline distT="0" distB="0" distL="0" distR="0" wp14:anchorId="0C6DD24E" wp14:editId="6C29B634">
                  <wp:extent cx="1644325" cy="1080000"/>
                  <wp:effectExtent l="0" t="0" r="6985" b="1270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90404" w:rsidRPr="006249BA" w14:paraId="1E4E2CC6" w14:textId="77777777" w:rsidTr="00590404">
        <w:trPr>
          <w:trHeight w:hRule="exact" w:val="326"/>
        </w:trPr>
        <w:tc>
          <w:tcPr>
            <w:tcW w:w="327" w:type="dxa"/>
            <w:noWrap/>
            <w:tcMar>
              <w:bottom w:w="17" w:type="dxa"/>
            </w:tcMar>
            <w:vAlign w:val="bottom"/>
          </w:tcPr>
          <w:p w14:paraId="547021D9" w14:textId="77777777" w:rsidR="00590404" w:rsidRPr="008A1CB7" w:rsidRDefault="00590404" w:rsidP="00590404">
            <w:pPr>
              <w:jc w:val="center"/>
              <w:rPr>
                <w:rFonts w:cs="Arial"/>
                <w:sz w:val="24"/>
                <w:lang w:val="en-ZA"/>
              </w:rPr>
            </w:pPr>
            <w:r w:rsidRPr="008A1CB7">
              <w:rPr>
                <w:rFonts w:cs="Arial"/>
                <w:noProof/>
                <w:sz w:val="16"/>
                <w:szCs w:val="16"/>
                <w:lang w:val="en-ZA"/>
              </w:rPr>
              <w:drawing>
                <wp:anchor distT="0" distB="0" distL="114300" distR="114300" simplePos="0" relativeHeight="251772928" behindDoc="1" locked="1" layoutInCell="1" allowOverlap="1" wp14:anchorId="173FC7C1" wp14:editId="3D67926E">
                  <wp:simplePos x="0" y="0"/>
                  <wp:positionH relativeFrom="column">
                    <wp:posOffset>26670</wp:posOffset>
                  </wp:positionH>
                  <wp:positionV relativeFrom="paragraph">
                    <wp:posOffset>60960</wp:posOffset>
                  </wp:positionV>
                  <wp:extent cx="147600" cy="144000"/>
                  <wp:effectExtent l="0" t="0" r="5080" b="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CCF681B" w14:textId="4F100866" w:rsidR="00590404" w:rsidRPr="00D71704" w:rsidRDefault="00590404" w:rsidP="00590404">
            <w:pPr>
              <w:rPr>
                <w:rFonts w:cs="Arial"/>
                <w:sz w:val="24"/>
                <w:lang w:val="pt-BR"/>
              </w:rPr>
            </w:pPr>
            <w:r w:rsidRPr="00D71704">
              <w:rPr>
                <w:rFonts w:cs="Arial"/>
                <w:sz w:val="16"/>
                <w:szCs w:val="16"/>
                <w:lang w:val="pt-BR"/>
              </w:rPr>
              <w:t>P O Box 427 Pretoria 0001 South Africa</w:t>
            </w:r>
          </w:p>
        </w:tc>
        <w:tc>
          <w:tcPr>
            <w:tcW w:w="5876" w:type="dxa"/>
            <w:vMerge/>
          </w:tcPr>
          <w:p w14:paraId="6BD9D1B0" w14:textId="77777777" w:rsidR="00590404" w:rsidRPr="00D71704" w:rsidRDefault="00590404" w:rsidP="00590404">
            <w:pPr>
              <w:jc w:val="right"/>
              <w:rPr>
                <w:rFonts w:cs="Arial"/>
                <w:sz w:val="16"/>
                <w:szCs w:val="16"/>
                <w:lang w:val="pt-BR"/>
              </w:rPr>
            </w:pPr>
          </w:p>
        </w:tc>
      </w:tr>
      <w:tr w:rsidR="00590404" w:rsidRPr="008A1CB7" w14:paraId="49ABA5E3" w14:textId="77777777" w:rsidTr="00590404">
        <w:trPr>
          <w:trHeight w:hRule="exact" w:val="326"/>
        </w:trPr>
        <w:tc>
          <w:tcPr>
            <w:tcW w:w="327" w:type="dxa"/>
            <w:noWrap/>
            <w:tcMar>
              <w:bottom w:w="17" w:type="dxa"/>
            </w:tcMar>
            <w:vAlign w:val="bottom"/>
          </w:tcPr>
          <w:p w14:paraId="381867B2" w14:textId="77777777" w:rsidR="00590404" w:rsidRPr="00D71704" w:rsidRDefault="00590404" w:rsidP="00590404">
            <w:pPr>
              <w:jc w:val="center"/>
              <w:rPr>
                <w:rFonts w:cs="Arial"/>
                <w:sz w:val="24"/>
                <w:lang w:val="pt-BR"/>
              </w:rPr>
            </w:pPr>
            <w:r w:rsidRPr="008A1CB7">
              <w:rPr>
                <w:rFonts w:cs="Arial"/>
                <w:noProof/>
                <w:sz w:val="16"/>
                <w:szCs w:val="16"/>
                <w:lang w:val="en-ZA"/>
              </w:rPr>
              <w:drawing>
                <wp:anchor distT="0" distB="0" distL="114300" distR="114300" simplePos="0" relativeHeight="251773952" behindDoc="1" locked="0" layoutInCell="1" allowOverlap="1" wp14:anchorId="76A0F71C" wp14:editId="1BEF10E3">
                  <wp:simplePos x="0" y="0"/>
                  <wp:positionH relativeFrom="column">
                    <wp:posOffset>46990</wp:posOffset>
                  </wp:positionH>
                  <wp:positionV relativeFrom="paragraph">
                    <wp:posOffset>63500</wp:posOffset>
                  </wp:positionV>
                  <wp:extent cx="111600" cy="144000"/>
                  <wp:effectExtent l="0" t="0" r="0" b="889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1B4EE13F" w14:textId="054D69B5" w:rsidR="00590404" w:rsidRPr="008A1CB7" w:rsidRDefault="00590404" w:rsidP="00590404">
            <w:pPr>
              <w:rPr>
                <w:rFonts w:cs="Arial"/>
                <w:sz w:val="24"/>
                <w:lang w:val="en-ZA"/>
              </w:rPr>
            </w:pPr>
            <w:r w:rsidRPr="008A1CB7">
              <w:rPr>
                <w:rFonts w:cs="Arial"/>
                <w:sz w:val="16"/>
                <w:szCs w:val="16"/>
                <w:lang w:val="en-ZA"/>
              </w:rPr>
              <w:t>370 Helen Joseph Street Pretoria 0002</w:t>
            </w:r>
          </w:p>
        </w:tc>
        <w:tc>
          <w:tcPr>
            <w:tcW w:w="5876" w:type="dxa"/>
            <w:vMerge/>
          </w:tcPr>
          <w:p w14:paraId="3C23EF99" w14:textId="77777777" w:rsidR="00590404" w:rsidRPr="008A1CB7" w:rsidRDefault="00590404" w:rsidP="00590404">
            <w:pPr>
              <w:rPr>
                <w:rFonts w:cs="Arial"/>
                <w:sz w:val="16"/>
                <w:szCs w:val="16"/>
                <w:lang w:val="en-ZA"/>
              </w:rPr>
            </w:pPr>
          </w:p>
        </w:tc>
      </w:tr>
      <w:tr w:rsidR="00590404" w:rsidRPr="008A1CB7" w14:paraId="6A2F8C53" w14:textId="77777777" w:rsidTr="00590404">
        <w:trPr>
          <w:trHeight w:hRule="exact" w:val="326"/>
        </w:trPr>
        <w:tc>
          <w:tcPr>
            <w:tcW w:w="327" w:type="dxa"/>
            <w:noWrap/>
            <w:tcMar>
              <w:bottom w:w="17" w:type="dxa"/>
            </w:tcMar>
            <w:vAlign w:val="bottom"/>
          </w:tcPr>
          <w:p w14:paraId="5907BF1E" w14:textId="77777777" w:rsidR="00590404" w:rsidRPr="008A1CB7" w:rsidRDefault="00590404" w:rsidP="00590404">
            <w:pPr>
              <w:jc w:val="center"/>
              <w:rPr>
                <w:rFonts w:cs="Arial"/>
                <w:sz w:val="24"/>
                <w:lang w:val="en-ZA"/>
              </w:rPr>
            </w:pPr>
            <w:r w:rsidRPr="008A1CB7">
              <w:rPr>
                <w:rFonts w:cs="Arial"/>
                <w:noProof/>
                <w:sz w:val="16"/>
                <w:szCs w:val="16"/>
                <w:lang w:val="en-ZA"/>
              </w:rPr>
              <w:drawing>
                <wp:anchor distT="0" distB="0" distL="114300" distR="114300" simplePos="0" relativeHeight="251774976" behindDoc="1" locked="1" layoutInCell="1" allowOverlap="1" wp14:anchorId="424C8492" wp14:editId="477984F9">
                  <wp:simplePos x="0" y="0"/>
                  <wp:positionH relativeFrom="column">
                    <wp:posOffset>19050</wp:posOffset>
                  </wp:positionH>
                  <wp:positionV relativeFrom="paragraph">
                    <wp:posOffset>64135</wp:posOffset>
                  </wp:positionV>
                  <wp:extent cx="169200" cy="144000"/>
                  <wp:effectExtent l="0" t="0" r="8890" b="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193BD0F2" w14:textId="77777777" w:rsidR="00590404" w:rsidRPr="008A1CB7" w:rsidRDefault="00590404" w:rsidP="00590404">
            <w:pPr>
              <w:rPr>
                <w:rFonts w:cs="Arial"/>
                <w:sz w:val="24"/>
                <w:lang w:val="en-ZA"/>
              </w:rPr>
            </w:pPr>
            <w:r w:rsidRPr="008A1CB7">
              <w:rPr>
                <w:rFonts w:cs="Arial"/>
                <w:sz w:val="16"/>
                <w:szCs w:val="16"/>
                <w:lang w:val="en-ZA"/>
              </w:rPr>
              <w:t>+27 12 313 3911 / 0861 12 7272</w:t>
            </w:r>
          </w:p>
        </w:tc>
        <w:tc>
          <w:tcPr>
            <w:tcW w:w="5876" w:type="dxa"/>
            <w:vMerge/>
          </w:tcPr>
          <w:p w14:paraId="26CB8EBC" w14:textId="77777777" w:rsidR="00590404" w:rsidRPr="008A1CB7" w:rsidRDefault="00590404" w:rsidP="00590404">
            <w:pPr>
              <w:rPr>
                <w:rFonts w:cs="Arial"/>
                <w:sz w:val="16"/>
                <w:szCs w:val="16"/>
                <w:lang w:val="en-ZA"/>
              </w:rPr>
            </w:pPr>
          </w:p>
        </w:tc>
      </w:tr>
      <w:tr w:rsidR="00590404" w:rsidRPr="008A1CB7" w14:paraId="6053596A" w14:textId="77777777" w:rsidTr="00590404">
        <w:trPr>
          <w:trHeight w:hRule="exact" w:val="326"/>
        </w:trPr>
        <w:tc>
          <w:tcPr>
            <w:tcW w:w="327" w:type="dxa"/>
            <w:noWrap/>
            <w:tcMar>
              <w:bottom w:w="17" w:type="dxa"/>
            </w:tcMar>
            <w:vAlign w:val="bottom"/>
          </w:tcPr>
          <w:p w14:paraId="3D2737AD" w14:textId="77777777" w:rsidR="00590404" w:rsidRPr="008A1CB7" w:rsidRDefault="00590404" w:rsidP="00590404">
            <w:pPr>
              <w:jc w:val="center"/>
              <w:rPr>
                <w:rFonts w:cs="Arial"/>
                <w:sz w:val="24"/>
                <w:lang w:val="en-ZA"/>
              </w:rPr>
            </w:pPr>
            <w:r w:rsidRPr="008A1CB7">
              <w:rPr>
                <w:rFonts w:cs="Arial"/>
                <w:noProof/>
                <w:sz w:val="24"/>
                <w:lang w:val="en-ZA"/>
              </w:rPr>
              <w:drawing>
                <wp:anchor distT="0" distB="0" distL="114300" distR="114300" simplePos="0" relativeHeight="251776000" behindDoc="1" locked="1" layoutInCell="1" allowOverlap="1" wp14:anchorId="23ED3690" wp14:editId="25264032">
                  <wp:simplePos x="0" y="0"/>
                  <wp:positionH relativeFrom="column">
                    <wp:posOffset>31750</wp:posOffset>
                  </wp:positionH>
                  <wp:positionV relativeFrom="paragraph">
                    <wp:posOffset>64770</wp:posOffset>
                  </wp:positionV>
                  <wp:extent cx="144000" cy="144000"/>
                  <wp:effectExtent l="0" t="0" r="8890" b="8890"/>
                  <wp:wrapNone/>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48FB46D" w14:textId="77777777" w:rsidR="00590404" w:rsidRPr="008A1CB7" w:rsidRDefault="00590404" w:rsidP="00590404">
            <w:pPr>
              <w:rPr>
                <w:rFonts w:cs="Arial"/>
                <w:sz w:val="24"/>
                <w:lang w:val="en-ZA"/>
              </w:rPr>
            </w:pPr>
            <w:r w:rsidRPr="008A1CB7">
              <w:rPr>
                <w:rFonts w:cs="Arial"/>
                <w:iCs/>
                <w:sz w:val="16"/>
                <w:szCs w:val="16"/>
                <w:lang w:val="en-ZA"/>
              </w:rPr>
              <w:t xml:space="preserve"> www.resbank.co.za</w:t>
            </w:r>
          </w:p>
        </w:tc>
        <w:tc>
          <w:tcPr>
            <w:tcW w:w="5876" w:type="dxa"/>
            <w:vMerge/>
          </w:tcPr>
          <w:p w14:paraId="38098580" w14:textId="77777777" w:rsidR="00590404" w:rsidRPr="008A1CB7" w:rsidRDefault="00590404" w:rsidP="00590404">
            <w:pPr>
              <w:rPr>
                <w:rFonts w:cs="Arial"/>
                <w:iCs/>
                <w:sz w:val="16"/>
                <w:szCs w:val="16"/>
                <w:lang w:val="en-ZA"/>
              </w:rPr>
            </w:pPr>
          </w:p>
        </w:tc>
      </w:tr>
      <w:tr w:rsidR="00590404" w:rsidRPr="008A1CB7" w14:paraId="496A5713" w14:textId="77777777" w:rsidTr="00590404">
        <w:trPr>
          <w:trHeight w:hRule="exact" w:val="326"/>
        </w:trPr>
        <w:tc>
          <w:tcPr>
            <w:tcW w:w="9690" w:type="dxa"/>
            <w:gridSpan w:val="3"/>
            <w:noWrap/>
            <w:tcMar>
              <w:bottom w:w="17" w:type="dxa"/>
            </w:tcMar>
            <w:vAlign w:val="bottom"/>
          </w:tcPr>
          <w:p w14:paraId="789A1025" w14:textId="77777777" w:rsidR="00590404" w:rsidRPr="008A1CB7" w:rsidRDefault="00590404" w:rsidP="00590404">
            <w:pPr>
              <w:rPr>
                <w:rFonts w:cs="Arial"/>
                <w:iCs/>
                <w:sz w:val="16"/>
                <w:szCs w:val="16"/>
                <w:lang w:val="en-ZA"/>
              </w:rPr>
            </w:pPr>
          </w:p>
        </w:tc>
      </w:tr>
      <w:tr w:rsidR="00590404" w:rsidRPr="008A1CB7" w14:paraId="3536A53D" w14:textId="77777777" w:rsidTr="00590404">
        <w:trPr>
          <w:trHeight w:hRule="exact" w:val="326"/>
        </w:trPr>
        <w:tc>
          <w:tcPr>
            <w:tcW w:w="3814" w:type="dxa"/>
            <w:gridSpan w:val="2"/>
            <w:noWrap/>
            <w:tcMar>
              <w:bottom w:w="17" w:type="dxa"/>
            </w:tcMar>
          </w:tcPr>
          <w:p w14:paraId="0F9B42A8" w14:textId="77777777" w:rsidR="00590404" w:rsidRPr="008A1CB7" w:rsidRDefault="00590404" w:rsidP="00590404">
            <w:pPr>
              <w:rPr>
                <w:rFonts w:cs="Arial"/>
                <w:iCs/>
                <w:sz w:val="16"/>
                <w:szCs w:val="16"/>
                <w:lang w:val="en-ZA"/>
              </w:rPr>
            </w:pPr>
          </w:p>
        </w:tc>
        <w:tc>
          <w:tcPr>
            <w:tcW w:w="5876" w:type="dxa"/>
          </w:tcPr>
          <w:p w14:paraId="5258D6D6" w14:textId="77777777" w:rsidR="00590404" w:rsidRPr="008A1CB7" w:rsidRDefault="00590404" w:rsidP="00590404">
            <w:pPr>
              <w:jc w:val="right"/>
              <w:rPr>
                <w:rFonts w:cs="Arial"/>
                <w:iCs/>
                <w:sz w:val="16"/>
                <w:szCs w:val="16"/>
                <w:lang w:val="en-ZA"/>
              </w:rPr>
            </w:pPr>
            <w:r w:rsidRPr="008A1CB7">
              <w:rPr>
                <w:rFonts w:cs="Arial"/>
                <w:lang w:val="en-ZA"/>
              </w:rPr>
              <w:t>Financial Services Department</w:t>
            </w:r>
          </w:p>
        </w:tc>
      </w:tr>
    </w:tbl>
    <w:p w14:paraId="54014F94" w14:textId="7977B0BE" w:rsidR="008A1CB7" w:rsidRPr="008A1CB7" w:rsidRDefault="008A1CB7" w:rsidP="008A1CB7">
      <w:pPr>
        <w:rPr>
          <w:rFonts w:cs="Arial"/>
          <w:noProof/>
          <w:lang w:val="en-ZA" w:eastAsia="en-ZA"/>
        </w:rPr>
      </w:pPr>
      <w:r w:rsidRPr="00D41D6B">
        <w:rPr>
          <w:rFonts w:eastAsia="Times New Roman" w:cs="Arial"/>
          <w:noProof/>
          <w:sz w:val="24"/>
          <w:szCs w:val="24"/>
          <w:lang w:val="en-ZA" w:eastAsia="en-ZA"/>
        </w:rPr>
        <w:drawing>
          <wp:anchor distT="0" distB="0" distL="114300" distR="114300" simplePos="0" relativeHeight="251716608" behindDoc="1" locked="0" layoutInCell="1" allowOverlap="1" wp14:anchorId="357C5DCA" wp14:editId="0BB25E93">
            <wp:simplePos x="0" y="0"/>
            <wp:positionH relativeFrom="page">
              <wp:posOffset>6350</wp:posOffset>
            </wp:positionH>
            <wp:positionV relativeFrom="page">
              <wp:align>top</wp:align>
            </wp:positionV>
            <wp:extent cx="346499" cy="176400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1E0B912C" w14:textId="759ADE20" w:rsidR="008A1CB7" w:rsidRPr="00596E0F" w:rsidRDefault="008A1CB7" w:rsidP="008A1CB7">
      <w:pPr>
        <w:rPr>
          <w:rFonts w:cs="Arial"/>
          <w:color w:val="000000" w:themeColor="text1"/>
        </w:rPr>
      </w:pPr>
    </w:p>
    <w:p w14:paraId="3D5B3329" w14:textId="7CA85206" w:rsidR="00C07C97" w:rsidRPr="008A1CB7" w:rsidRDefault="00C07C97" w:rsidP="008A1CB7">
      <w:pPr>
        <w:pStyle w:val="Heading1"/>
        <w:spacing w:before="0" w:line="360" w:lineRule="auto"/>
        <w:jc w:val="left"/>
        <w:rPr>
          <w:rFonts w:cs="Arial"/>
          <w:szCs w:val="24"/>
        </w:rPr>
      </w:pPr>
      <w:bookmarkStart w:id="47" w:name="_Toc436809383"/>
      <w:bookmarkStart w:id="48" w:name="_Toc449604622"/>
      <w:bookmarkStart w:id="49" w:name="_Toc113438818"/>
      <w:r w:rsidRPr="008A1CB7">
        <w:rPr>
          <w:rFonts w:cs="Arial"/>
          <w:szCs w:val="24"/>
        </w:rPr>
        <w:t xml:space="preserve">SECTION </w:t>
      </w:r>
      <w:bookmarkEnd w:id="47"/>
      <w:bookmarkEnd w:id="48"/>
      <w:r w:rsidR="00A25E55" w:rsidRPr="008A1CB7">
        <w:rPr>
          <w:rFonts w:cs="Arial"/>
          <w:szCs w:val="24"/>
        </w:rPr>
        <w:t>7</w:t>
      </w:r>
      <w:bookmarkEnd w:id="49"/>
    </w:p>
    <w:p w14:paraId="6EC6825C" w14:textId="620B33DB" w:rsidR="00C07C97" w:rsidRPr="008A1CB7" w:rsidRDefault="00C07C97" w:rsidP="008A1CB7">
      <w:pPr>
        <w:pStyle w:val="Heading2"/>
        <w:spacing w:before="0" w:line="360" w:lineRule="auto"/>
        <w:jc w:val="left"/>
        <w:rPr>
          <w:rFonts w:cs="Arial"/>
          <w:szCs w:val="24"/>
        </w:rPr>
      </w:pPr>
      <w:bookmarkStart w:id="50" w:name="_Toc436809384"/>
      <w:bookmarkStart w:id="51" w:name="_Toc449604623"/>
      <w:bookmarkStart w:id="52" w:name="_Toc113438819"/>
      <w:r w:rsidRPr="008A1CB7">
        <w:rPr>
          <w:rFonts w:cs="Arial"/>
          <w:szCs w:val="24"/>
        </w:rPr>
        <w:t>EVALUATION</w:t>
      </w:r>
      <w:bookmarkEnd w:id="50"/>
      <w:bookmarkEnd w:id="51"/>
      <w:r w:rsidR="00C17D45" w:rsidRPr="008A1CB7">
        <w:rPr>
          <w:rFonts w:cs="Arial"/>
          <w:szCs w:val="24"/>
        </w:rPr>
        <w:t xml:space="preserve"> </w:t>
      </w:r>
      <w:r w:rsidR="00926AC5" w:rsidRPr="008A1CB7">
        <w:rPr>
          <w:rFonts w:cs="Arial"/>
          <w:szCs w:val="24"/>
        </w:rPr>
        <w:t>CRITERIA</w:t>
      </w:r>
      <w:bookmarkEnd w:id="52"/>
    </w:p>
    <w:p w14:paraId="5083F4CA" w14:textId="77777777" w:rsidR="00C07C97" w:rsidRPr="008A1CB7" w:rsidRDefault="00C07C97" w:rsidP="00C07C97">
      <w:pPr>
        <w:spacing w:after="0" w:line="360" w:lineRule="auto"/>
        <w:jc w:val="both"/>
        <w:rPr>
          <w:rFonts w:cs="Arial"/>
          <w:sz w:val="24"/>
          <w:szCs w:val="24"/>
        </w:rPr>
      </w:pPr>
    </w:p>
    <w:p w14:paraId="7152BC7A" w14:textId="12FFF75E" w:rsidR="00C07C97" w:rsidRPr="008A1CB7" w:rsidRDefault="00CF59CD" w:rsidP="005F588C">
      <w:pPr>
        <w:pStyle w:val="Heading3"/>
        <w:numPr>
          <w:ilvl w:val="0"/>
          <w:numId w:val="9"/>
        </w:numPr>
        <w:spacing w:before="0" w:line="360" w:lineRule="auto"/>
        <w:ind w:left="567" w:hanging="567"/>
        <w:rPr>
          <w:rFonts w:cs="Arial"/>
          <w:sz w:val="24"/>
          <w:szCs w:val="24"/>
        </w:rPr>
      </w:pPr>
      <w:r w:rsidRPr="008A1CB7">
        <w:rPr>
          <w:rFonts w:cs="Arial"/>
          <w:sz w:val="24"/>
          <w:szCs w:val="24"/>
        </w:rPr>
        <w:t>E</w:t>
      </w:r>
      <w:r w:rsidR="00C07C97" w:rsidRPr="008A1CB7">
        <w:rPr>
          <w:rFonts w:cs="Arial"/>
          <w:sz w:val="24"/>
          <w:szCs w:val="24"/>
        </w:rPr>
        <w:t xml:space="preserve">valuation </w:t>
      </w:r>
      <w:r w:rsidR="00855DA2" w:rsidRPr="008A1CB7">
        <w:rPr>
          <w:rFonts w:cs="Arial"/>
          <w:sz w:val="24"/>
          <w:szCs w:val="24"/>
        </w:rPr>
        <w:t xml:space="preserve">of </w:t>
      </w:r>
      <w:r w:rsidR="007634D1" w:rsidRPr="008A1CB7">
        <w:rPr>
          <w:rFonts w:cs="Arial"/>
          <w:sz w:val="24"/>
          <w:szCs w:val="24"/>
        </w:rPr>
        <w:t>a supplier’s technical capability</w:t>
      </w:r>
    </w:p>
    <w:p w14:paraId="69187AFD" w14:textId="6519CF49" w:rsidR="00461BA6" w:rsidRPr="00461BA6" w:rsidRDefault="00461BA6" w:rsidP="00461BA6">
      <w:pPr>
        <w:spacing w:after="0" w:line="360" w:lineRule="auto"/>
        <w:ind w:left="567"/>
        <w:jc w:val="both"/>
        <w:rPr>
          <w:rFonts w:cs="Arial"/>
          <w:b/>
          <w:color w:val="EE0000"/>
          <w:sz w:val="24"/>
          <w:szCs w:val="24"/>
        </w:rPr>
      </w:pPr>
      <w:r w:rsidRPr="00461BA6">
        <w:rPr>
          <w:rFonts w:cs="Arial"/>
          <w:b/>
          <w:color w:val="EE0000"/>
          <w:sz w:val="24"/>
          <w:szCs w:val="24"/>
        </w:rPr>
        <w:t>Refer and complete Annexure 3</w:t>
      </w:r>
    </w:p>
    <w:p w14:paraId="4C17FDF2" w14:textId="78213DC9" w:rsidR="007634D1" w:rsidRPr="00E209C6" w:rsidRDefault="007634D1" w:rsidP="005F588C">
      <w:pPr>
        <w:pStyle w:val="Heading3"/>
        <w:keepNext w:val="0"/>
        <w:keepLines w:val="0"/>
        <w:widowControl w:val="0"/>
        <w:numPr>
          <w:ilvl w:val="0"/>
          <w:numId w:val="9"/>
        </w:numPr>
        <w:spacing w:before="0" w:line="360" w:lineRule="auto"/>
        <w:ind w:left="567" w:hanging="567"/>
        <w:rPr>
          <w:rFonts w:cs="Arial"/>
          <w:sz w:val="24"/>
          <w:szCs w:val="24"/>
        </w:rPr>
      </w:pPr>
      <w:bookmarkStart w:id="53" w:name="_Hlk80877905"/>
      <w:r w:rsidRPr="00E209C6">
        <w:rPr>
          <w:rFonts w:cs="Arial"/>
          <w:sz w:val="24"/>
          <w:szCs w:val="24"/>
        </w:rPr>
        <w:t>Evaluation of a supplier’s commercial offer</w:t>
      </w:r>
    </w:p>
    <w:p w14:paraId="1314B6C9" w14:textId="4058DA6C" w:rsidR="007634D1" w:rsidRPr="00E209C6" w:rsidRDefault="007634D1" w:rsidP="005F588C">
      <w:pPr>
        <w:pStyle w:val="Heading3"/>
        <w:keepNext w:val="0"/>
        <w:keepLines w:val="0"/>
        <w:widowControl w:val="0"/>
        <w:numPr>
          <w:ilvl w:val="1"/>
          <w:numId w:val="9"/>
        </w:numPr>
        <w:spacing w:before="0" w:line="360" w:lineRule="auto"/>
        <w:ind w:left="567" w:hanging="567"/>
        <w:jc w:val="both"/>
        <w:rPr>
          <w:rFonts w:cs="Arial"/>
          <w:b w:val="0"/>
          <w:sz w:val="24"/>
          <w:szCs w:val="24"/>
        </w:rPr>
      </w:pPr>
      <w:r w:rsidRPr="00E209C6">
        <w:rPr>
          <w:rFonts w:cs="Arial"/>
          <w:b w:val="0"/>
          <w:sz w:val="24"/>
          <w:szCs w:val="24"/>
        </w:rPr>
        <w:t xml:space="preserve">Pursuant to the completion of the evaluation of all qualifying suppliers’ </w:t>
      </w:r>
      <w:r w:rsidR="00F61383" w:rsidRPr="00E209C6">
        <w:rPr>
          <w:rFonts w:cs="Arial"/>
          <w:b w:val="0"/>
          <w:sz w:val="24"/>
          <w:szCs w:val="24"/>
        </w:rPr>
        <w:t xml:space="preserve">technical </w:t>
      </w:r>
      <w:r w:rsidRPr="00E209C6">
        <w:rPr>
          <w:rFonts w:cs="Arial"/>
          <w:b w:val="0"/>
          <w:sz w:val="24"/>
          <w:szCs w:val="24"/>
        </w:rPr>
        <w:t>proposals</w:t>
      </w:r>
      <w:r w:rsidR="00F61383" w:rsidRPr="00E209C6">
        <w:rPr>
          <w:rFonts w:cs="Arial"/>
          <w:b w:val="0"/>
          <w:sz w:val="24"/>
          <w:szCs w:val="24"/>
        </w:rPr>
        <w:t xml:space="preserve"> (including any further evaluation conducted by the SARB)</w:t>
      </w:r>
      <w:r w:rsidRPr="00E209C6">
        <w:rPr>
          <w:rFonts w:cs="Arial"/>
          <w:b w:val="0"/>
          <w:sz w:val="24"/>
          <w:szCs w:val="24"/>
        </w:rPr>
        <w:t>, the SARB will conduct a commercial evaluation (</w:t>
      </w:r>
      <w:r w:rsidR="00C3575F" w:rsidRPr="00E209C6">
        <w:rPr>
          <w:rFonts w:cs="Arial"/>
          <w:b w:val="0"/>
          <w:sz w:val="24"/>
          <w:szCs w:val="24"/>
        </w:rPr>
        <w:t>p</w:t>
      </w:r>
      <w:r w:rsidRPr="00E209C6">
        <w:rPr>
          <w:rFonts w:cs="Arial"/>
          <w:b w:val="0"/>
          <w:sz w:val="24"/>
          <w:szCs w:val="24"/>
        </w:rPr>
        <w:t xml:space="preserve">rice and B-BBEE) of the supplier’s </w:t>
      </w:r>
      <w:r w:rsidR="00F61383" w:rsidRPr="00E209C6">
        <w:rPr>
          <w:rFonts w:cs="Arial"/>
          <w:b w:val="0"/>
          <w:sz w:val="24"/>
          <w:szCs w:val="24"/>
        </w:rPr>
        <w:t>proposal</w:t>
      </w:r>
      <w:r w:rsidR="00CE3D5E" w:rsidRPr="00E209C6">
        <w:rPr>
          <w:rFonts w:cs="Arial"/>
          <w:b w:val="0"/>
          <w:sz w:val="24"/>
          <w:szCs w:val="24"/>
        </w:rPr>
        <w:t xml:space="preserve">.  Where applicable, commercial evaluations will only be conducted on </w:t>
      </w:r>
      <w:r w:rsidR="00F71624" w:rsidRPr="00E209C6">
        <w:rPr>
          <w:rFonts w:cs="Arial"/>
          <w:b w:val="0"/>
          <w:sz w:val="24"/>
          <w:szCs w:val="24"/>
        </w:rPr>
        <w:t>shortlisted suppliers</w:t>
      </w:r>
      <w:r w:rsidR="00481B7D" w:rsidRPr="00E209C6">
        <w:rPr>
          <w:rFonts w:cs="Arial"/>
          <w:b w:val="0"/>
          <w:sz w:val="24"/>
          <w:szCs w:val="24"/>
        </w:rPr>
        <w:t>.</w:t>
      </w:r>
    </w:p>
    <w:p w14:paraId="20893E7A" w14:textId="6A152D6D" w:rsidR="007634D1" w:rsidRPr="008A1CB7" w:rsidRDefault="00481B7D" w:rsidP="005F588C">
      <w:pPr>
        <w:pStyle w:val="Heading3"/>
        <w:keepNext w:val="0"/>
        <w:keepLines w:val="0"/>
        <w:widowControl w:val="0"/>
        <w:numPr>
          <w:ilvl w:val="1"/>
          <w:numId w:val="9"/>
        </w:numPr>
        <w:spacing w:before="0" w:line="360" w:lineRule="auto"/>
        <w:ind w:left="567" w:hanging="567"/>
        <w:jc w:val="both"/>
        <w:rPr>
          <w:rFonts w:cs="Arial"/>
          <w:b w:val="0"/>
          <w:sz w:val="24"/>
          <w:szCs w:val="24"/>
        </w:rPr>
      </w:pPr>
      <w:r w:rsidRPr="008A1CB7">
        <w:rPr>
          <w:rFonts w:cs="Arial"/>
          <w:b w:val="0"/>
          <w:sz w:val="24"/>
          <w:szCs w:val="24"/>
        </w:rPr>
        <w:t>In the event of the RFP being issued for purposes of establishing a Panel of Service Providers to the SARB, the SARB may opt to evaluate suppliers’ proposals based on technical capability only</w:t>
      </w:r>
      <w:r w:rsidR="00B6602D" w:rsidRPr="008A1CB7">
        <w:rPr>
          <w:rFonts w:cs="Arial"/>
          <w:b w:val="0"/>
          <w:sz w:val="24"/>
          <w:szCs w:val="24"/>
        </w:rPr>
        <w:t xml:space="preserve">. </w:t>
      </w:r>
      <w:r w:rsidRPr="008A1CB7">
        <w:rPr>
          <w:rFonts w:cs="Arial"/>
          <w:b w:val="0"/>
          <w:sz w:val="24"/>
          <w:szCs w:val="24"/>
        </w:rPr>
        <w:t>Price and B-BBEE</w:t>
      </w:r>
      <w:r w:rsidR="00B6602D" w:rsidRPr="008A1CB7">
        <w:rPr>
          <w:rFonts w:cs="Arial"/>
          <w:b w:val="0"/>
          <w:sz w:val="24"/>
          <w:szCs w:val="24"/>
        </w:rPr>
        <w:t xml:space="preserve"> will be considered when the need arises to select a suitable supplier to render the services and/or supply the goods.</w:t>
      </w:r>
      <w:r w:rsidRPr="008A1CB7">
        <w:rPr>
          <w:rFonts w:cs="Arial"/>
          <w:b w:val="0"/>
          <w:sz w:val="24"/>
          <w:szCs w:val="24"/>
        </w:rPr>
        <w:t xml:space="preserve"> </w:t>
      </w:r>
    </w:p>
    <w:bookmarkEnd w:id="53"/>
    <w:p w14:paraId="0BE7E00F" w14:textId="77777777" w:rsidR="00523CE3" w:rsidRDefault="00523CE3" w:rsidP="00C07C97">
      <w:pPr>
        <w:jc w:val="center"/>
        <w:rPr>
          <w:rFonts w:cs="Arial"/>
          <w:b/>
          <w:noProof/>
          <w:lang w:val="en-ZA" w:eastAsia="en-ZA"/>
        </w:rPr>
      </w:pPr>
    </w:p>
    <w:p w14:paraId="598B4F54" w14:textId="77777777" w:rsidR="00C07C97" w:rsidRPr="00C54684" w:rsidRDefault="00C07C97" w:rsidP="00C07C97">
      <w:pPr>
        <w:jc w:val="center"/>
        <w:rPr>
          <w:rFonts w:cs="Arial"/>
          <w:b/>
          <w:noProof/>
          <w:lang w:val="en-ZA" w:eastAsia="en-ZA"/>
        </w:rPr>
      </w:pPr>
      <w:r w:rsidRPr="00C54684">
        <w:rPr>
          <w:rFonts w:cs="Arial"/>
          <w:b/>
          <w:noProof/>
          <w:lang w:val="en-ZA" w:eastAsia="en-ZA"/>
        </w:rPr>
        <w:br w:type="page"/>
      </w:r>
    </w:p>
    <w:tbl>
      <w:tblPr>
        <w:tblStyle w:val="TableGrid2"/>
        <w:tblpPr w:leftFromText="180" w:rightFromText="180" w:vertAnchor="text" w:horzAnchor="margin" w:tblpY="-633"/>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590404" w:rsidRPr="008A1CB7" w14:paraId="5B47F858" w14:textId="77777777" w:rsidTr="00590404">
        <w:trPr>
          <w:trHeight w:val="324"/>
        </w:trPr>
        <w:tc>
          <w:tcPr>
            <w:tcW w:w="327" w:type="dxa"/>
          </w:tcPr>
          <w:p w14:paraId="4C9F8453" w14:textId="77777777" w:rsidR="00590404" w:rsidRPr="008A1CB7" w:rsidRDefault="00590404" w:rsidP="00590404">
            <w:pPr>
              <w:rPr>
                <w:rFonts w:cs="Arial"/>
                <w:noProof/>
                <w:sz w:val="16"/>
                <w:szCs w:val="16"/>
                <w:lang w:val="en-ZA"/>
              </w:rPr>
            </w:pPr>
          </w:p>
        </w:tc>
        <w:tc>
          <w:tcPr>
            <w:tcW w:w="3487" w:type="dxa"/>
            <w:tcMar>
              <w:left w:w="113" w:type="dxa"/>
            </w:tcMar>
          </w:tcPr>
          <w:p w14:paraId="1EA4366D" w14:textId="77777777" w:rsidR="00590404" w:rsidRPr="008A1CB7" w:rsidRDefault="00590404" w:rsidP="00590404">
            <w:pPr>
              <w:rPr>
                <w:rFonts w:cs="Arial"/>
                <w:sz w:val="16"/>
                <w:szCs w:val="16"/>
                <w:lang w:val="en-ZA"/>
              </w:rPr>
            </w:pPr>
          </w:p>
        </w:tc>
        <w:tc>
          <w:tcPr>
            <w:tcW w:w="5876" w:type="dxa"/>
            <w:vMerge w:val="restart"/>
          </w:tcPr>
          <w:p w14:paraId="1CC8B802" w14:textId="77777777" w:rsidR="00590404" w:rsidRPr="008A1CB7" w:rsidRDefault="00590404" w:rsidP="00590404">
            <w:pPr>
              <w:jc w:val="right"/>
              <w:rPr>
                <w:rFonts w:cs="Arial"/>
                <w:noProof/>
                <w:sz w:val="24"/>
                <w:lang w:val="en-ZA"/>
              </w:rPr>
            </w:pPr>
            <w:r w:rsidRPr="008A1CB7">
              <w:rPr>
                <w:rFonts w:cs="Arial"/>
                <w:noProof/>
                <w:sz w:val="24"/>
                <w:lang w:val="en-ZA"/>
              </w:rPr>
              <w:drawing>
                <wp:inline distT="0" distB="0" distL="0" distR="0" wp14:anchorId="501291A2" wp14:editId="7369D4E2">
                  <wp:extent cx="1644325" cy="1080000"/>
                  <wp:effectExtent l="0" t="0" r="6985" b="1270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90404" w:rsidRPr="006249BA" w14:paraId="2A076631" w14:textId="77777777" w:rsidTr="00590404">
        <w:trPr>
          <w:trHeight w:hRule="exact" w:val="326"/>
        </w:trPr>
        <w:tc>
          <w:tcPr>
            <w:tcW w:w="327" w:type="dxa"/>
            <w:noWrap/>
            <w:tcMar>
              <w:bottom w:w="17" w:type="dxa"/>
            </w:tcMar>
            <w:vAlign w:val="bottom"/>
          </w:tcPr>
          <w:p w14:paraId="730F3D14" w14:textId="77777777" w:rsidR="00590404" w:rsidRPr="008A1CB7" w:rsidRDefault="00590404" w:rsidP="00590404">
            <w:pPr>
              <w:jc w:val="center"/>
              <w:rPr>
                <w:rFonts w:cs="Arial"/>
                <w:sz w:val="24"/>
                <w:lang w:val="en-ZA"/>
              </w:rPr>
            </w:pPr>
            <w:r w:rsidRPr="008A1CB7">
              <w:rPr>
                <w:rFonts w:cs="Arial"/>
                <w:noProof/>
                <w:sz w:val="16"/>
                <w:szCs w:val="16"/>
                <w:lang w:val="en-ZA"/>
              </w:rPr>
              <w:drawing>
                <wp:anchor distT="0" distB="0" distL="114300" distR="114300" simplePos="0" relativeHeight="251778048" behindDoc="1" locked="1" layoutInCell="1" allowOverlap="1" wp14:anchorId="3E18C48F" wp14:editId="23E50CBC">
                  <wp:simplePos x="0" y="0"/>
                  <wp:positionH relativeFrom="column">
                    <wp:posOffset>26670</wp:posOffset>
                  </wp:positionH>
                  <wp:positionV relativeFrom="paragraph">
                    <wp:posOffset>60960</wp:posOffset>
                  </wp:positionV>
                  <wp:extent cx="147600" cy="144000"/>
                  <wp:effectExtent l="0" t="0" r="5080" b="889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AA724CC" w14:textId="331F0225" w:rsidR="00590404" w:rsidRPr="00D71704" w:rsidRDefault="00590404" w:rsidP="00590404">
            <w:pPr>
              <w:rPr>
                <w:rFonts w:cs="Arial"/>
                <w:sz w:val="24"/>
                <w:lang w:val="pt-BR"/>
              </w:rPr>
            </w:pPr>
            <w:r w:rsidRPr="00D71704">
              <w:rPr>
                <w:rFonts w:cs="Arial"/>
                <w:sz w:val="16"/>
                <w:szCs w:val="16"/>
                <w:lang w:val="pt-BR"/>
              </w:rPr>
              <w:t>P O Box 427 Pretoria 0001 South Africa</w:t>
            </w:r>
          </w:p>
        </w:tc>
        <w:tc>
          <w:tcPr>
            <w:tcW w:w="5876" w:type="dxa"/>
            <w:vMerge/>
          </w:tcPr>
          <w:p w14:paraId="693B7BC0" w14:textId="77777777" w:rsidR="00590404" w:rsidRPr="00D71704" w:rsidRDefault="00590404" w:rsidP="00590404">
            <w:pPr>
              <w:jc w:val="right"/>
              <w:rPr>
                <w:rFonts w:cs="Arial"/>
                <w:sz w:val="16"/>
                <w:szCs w:val="16"/>
                <w:lang w:val="pt-BR"/>
              </w:rPr>
            </w:pPr>
          </w:p>
        </w:tc>
      </w:tr>
      <w:tr w:rsidR="00590404" w:rsidRPr="008A1CB7" w14:paraId="4F333A36" w14:textId="77777777" w:rsidTr="00590404">
        <w:trPr>
          <w:trHeight w:hRule="exact" w:val="326"/>
        </w:trPr>
        <w:tc>
          <w:tcPr>
            <w:tcW w:w="327" w:type="dxa"/>
            <w:noWrap/>
            <w:tcMar>
              <w:bottom w:w="17" w:type="dxa"/>
            </w:tcMar>
            <w:vAlign w:val="bottom"/>
          </w:tcPr>
          <w:p w14:paraId="78E83FC9" w14:textId="77777777" w:rsidR="00590404" w:rsidRPr="00D71704" w:rsidRDefault="00590404" w:rsidP="00590404">
            <w:pPr>
              <w:jc w:val="center"/>
              <w:rPr>
                <w:rFonts w:cs="Arial"/>
                <w:sz w:val="24"/>
                <w:lang w:val="pt-BR"/>
              </w:rPr>
            </w:pPr>
            <w:r w:rsidRPr="008A1CB7">
              <w:rPr>
                <w:rFonts w:cs="Arial"/>
                <w:noProof/>
                <w:sz w:val="16"/>
                <w:szCs w:val="16"/>
                <w:lang w:val="en-ZA"/>
              </w:rPr>
              <w:drawing>
                <wp:anchor distT="0" distB="0" distL="114300" distR="114300" simplePos="0" relativeHeight="251779072" behindDoc="1" locked="0" layoutInCell="1" allowOverlap="1" wp14:anchorId="51775B43" wp14:editId="54C1A508">
                  <wp:simplePos x="0" y="0"/>
                  <wp:positionH relativeFrom="column">
                    <wp:posOffset>46990</wp:posOffset>
                  </wp:positionH>
                  <wp:positionV relativeFrom="paragraph">
                    <wp:posOffset>63500</wp:posOffset>
                  </wp:positionV>
                  <wp:extent cx="111600" cy="144000"/>
                  <wp:effectExtent l="0" t="0" r="0" b="889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0E407FF" w14:textId="30B3C90C" w:rsidR="00590404" w:rsidRPr="008A1CB7" w:rsidRDefault="00590404" w:rsidP="00590404">
            <w:pPr>
              <w:rPr>
                <w:rFonts w:cs="Arial"/>
                <w:sz w:val="24"/>
                <w:lang w:val="en-ZA"/>
              </w:rPr>
            </w:pPr>
            <w:r w:rsidRPr="008A1CB7">
              <w:rPr>
                <w:rFonts w:cs="Arial"/>
                <w:sz w:val="16"/>
                <w:szCs w:val="16"/>
                <w:lang w:val="en-ZA"/>
              </w:rPr>
              <w:t>370 Helen Joseph Street Pretoria 0002</w:t>
            </w:r>
          </w:p>
        </w:tc>
        <w:tc>
          <w:tcPr>
            <w:tcW w:w="5876" w:type="dxa"/>
            <w:vMerge/>
          </w:tcPr>
          <w:p w14:paraId="47136C6C" w14:textId="77777777" w:rsidR="00590404" w:rsidRPr="008A1CB7" w:rsidRDefault="00590404" w:rsidP="00590404">
            <w:pPr>
              <w:rPr>
                <w:rFonts w:cs="Arial"/>
                <w:sz w:val="16"/>
                <w:szCs w:val="16"/>
                <w:lang w:val="en-ZA"/>
              </w:rPr>
            </w:pPr>
          </w:p>
        </w:tc>
      </w:tr>
      <w:tr w:rsidR="00590404" w:rsidRPr="008A1CB7" w14:paraId="155F2A9A" w14:textId="77777777" w:rsidTr="00590404">
        <w:trPr>
          <w:trHeight w:hRule="exact" w:val="326"/>
        </w:trPr>
        <w:tc>
          <w:tcPr>
            <w:tcW w:w="327" w:type="dxa"/>
            <w:noWrap/>
            <w:tcMar>
              <w:bottom w:w="17" w:type="dxa"/>
            </w:tcMar>
            <w:vAlign w:val="bottom"/>
          </w:tcPr>
          <w:p w14:paraId="7B4CF9CA" w14:textId="77777777" w:rsidR="00590404" w:rsidRPr="008A1CB7" w:rsidRDefault="00590404" w:rsidP="00590404">
            <w:pPr>
              <w:jc w:val="center"/>
              <w:rPr>
                <w:rFonts w:cs="Arial"/>
                <w:sz w:val="24"/>
                <w:lang w:val="en-ZA"/>
              </w:rPr>
            </w:pPr>
            <w:r w:rsidRPr="008A1CB7">
              <w:rPr>
                <w:rFonts w:cs="Arial"/>
                <w:noProof/>
                <w:sz w:val="16"/>
                <w:szCs w:val="16"/>
                <w:lang w:val="en-ZA"/>
              </w:rPr>
              <w:drawing>
                <wp:anchor distT="0" distB="0" distL="114300" distR="114300" simplePos="0" relativeHeight="251780096" behindDoc="1" locked="1" layoutInCell="1" allowOverlap="1" wp14:anchorId="559D154A" wp14:editId="71CCB17B">
                  <wp:simplePos x="0" y="0"/>
                  <wp:positionH relativeFrom="column">
                    <wp:posOffset>19050</wp:posOffset>
                  </wp:positionH>
                  <wp:positionV relativeFrom="paragraph">
                    <wp:posOffset>64135</wp:posOffset>
                  </wp:positionV>
                  <wp:extent cx="169200" cy="144000"/>
                  <wp:effectExtent l="0" t="0" r="8890" b="889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317A1DC" w14:textId="77777777" w:rsidR="00590404" w:rsidRPr="008A1CB7" w:rsidRDefault="00590404" w:rsidP="00590404">
            <w:pPr>
              <w:rPr>
                <w:rFonts w:cs="Arial"/>
                <w:sz w:val="24"/>
                <w:lang w:val="en-ZA"/>
              </w:rPr>
            </w:pPr>
            <w:r w:rsidRPr="008A1CB7">
              <w:rPr>
                <w:rFonts w:cs="Arial"/>
                <w:sz w:val="16"/>
                <w:szCs w:val="16"/>
                <w:lang w:val="en-ZA"/>
              </w:rPr>
              <w:t>+27 12 313 3911 / 0861 12 7272</w:t>
            </w:r>
          </w:p>
        </w:tc>
        <w:tc>
          <w:tcPr>
            <w:tcW w:w="5876" w:type="dxa"/>
            <w:vMerge/>
          </w:tcPr>
          <w:p w14:paraId="4CA948EB" w14:textId="77777777" w:rsidR="00590404" w:rsidRPr="008A1CB7" w:rsidRDefault="00590404" w:rsidP="00590404">
            <w:pPr>
              <w:rPr>
                <w:rFonts w:cs="Arial"/>
                <w:sz w:val="16"/>
                <w:szCs w:val="16"/>
                <w:lang w:val="en-ZA"/>
              </w:rPr>
            </w:pPr>
          </w:p>
        </w:tc>
      </w:tr>
      <w:tr w:rsidR="00590404" w:rsidRPr="008A1CB7" w14:paraId="28587093" w14:textId="77777777" w:rsidTr="00590404">
        <w:trPr>
          <w:trHeight w:hRule="exact" w:val="326"/>
        </w:trPr>
        <w:tc>
          <w:tcPr>
            <w:tcW w:w="327" w:type="dxa"/>
            <w:noWrap/>
            <w:tcMar>
              <w:bottom w:w="17" w:type="dxa"/>
            </w:tcMar>
            <w:vAlign w:val="bottom"/>
          </w:tcPr>
          <w:p w14:paraId="7EF21781" w14:textId="77777777" w:rsidR="00590404" w:rsidRPr="008A1CB7" w:rsidRDefault="00590404" w:rsidP="00590404">
            <w:pPr>
              <w:jc w:val="center"/>
              <w:rPr>
                <w:rFonts w:cs="Arial"/>
                <w:sz w:val="24"/>
                <w:lang w:val="en-ZA"/>
              </w:rPr>
            </w:pPr>
            <w:r w:rsidRPr="008A1CB7">
              <w:rPr>
                <w:rFonts w:cs="Arial"/>
                <w:noProof/>
                <w:sz w:val="24"/>
                <w:lang w:val="en-ZA"/>
              </w:rPr>
              <w:drawing>
                <wp:anchor distT="0" distB="0" distL="114300" distR="114300" simplePos="0" relativeHeight="251781120" behindDoc="1" locked="1" layoutInCell="1" allowOverlap="1" wp14:anchorId="60450A5B" wp14:editId="3DAB5AF1">
                  <wp:simplePos x="0" y="0"/>
                  <wp:positionH relativeFrom="column">
                    <wp:posOffset>31750</wp:posOffset>
                  </wp:positionH>
                  <wp:positionV relativeFrom="paragraph">
                    <wp:posOffset>64770</wp:posOffset>
                  </wp:positionV>
                  <wp:extent cx="144000" cy="144000"/>
                  <wp:effectExtent l="0" t="0" r="8890" b="8890"/>
                  <wp:wrapNone/>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87CAD98" w14:textId="77777777" w:rsidR="00590404" w:rsidRPr="008A1CB7" w:rsidRDefault="00590404" w:rsidP="00590404">
            <w:pPr>
              <w:rPr>
                <w:rFonts w:cs="Arial"/>
                <w:sz w:val="24"/>
                <w:lang w:val="en-ZA"/>
              </w:rPr>
            </w:pPr>
            <w:r w:rsidRPr="008A1CB7">
              <w:rPr>
                <w:rFonts w:cs="Arial"/>
                <w:iCs/>
                <w:sz w:val="16"/>
                <w:szCs w:val="16"/>
                <w:lang w:val="en-ZA"/>
              </w:rPr>
              <w:t xml:space="preserve"> www.resbank.co.za</w:t>
            </w:r>
          </w:p>
        </w:tc>
        <w:tc>
          <w:tcPr>
            <w:tcW w:w="5876" w:type="dxa"/>
            <w:vMerge/>
          </w:tcPr>
          <w:p w14:paraId="521C7244" w14:textId="77777777" w:rsidR="00590404" w:rsidRPr="008A1CB7" w:rsidRDefault="00590404" w:rsidP="00590404">
            <w:pPr>
              <w:rPr>
                <w:rFonts w:cs="Arial"/>
                <w:iCs/>
                <w:sz w:val="16"/>
                <w:szCs w:val="16"/>
                <w:lang w:val="en-ZA"/>
              </w:rPr>
            </w:pPr>
          </w:p>
        </w:tc>
      </w:tr>
      <w:tr w:rsidR="00590404" w:rsidRPr="008A1CB7" w14:paraId="2773C0CF" w14:textId="77777777" w:rsidTr="00590404">
        <w:trPr>
          <w:trHeight w:hRule="exact" w:val="326"/>
        </w:trPr>
        <w:tc>
          <w:tcPr>
            <w:tcW w:w="9690" w:type="dxa"/>
            <w:gridSpan w:val="3"/>
            <w:noWrap/>
            <w:tcMar>
              <w:bottom w:w="17" w:type="dxa"/>
            </w:tcMar>
            <w:vAlign w:val="bottom"/>
          </w:tcPr>
          <w:p w14:paraId="63E37105" w14:textId="77777777" w:rsidR="00590404" w:rsidRPr="008A1CB7" w:rsidRDefault="00590404" w:rsidP="00590404">
            <w:pPr>
              <w:rPr>
                <w:rFonts w:cs="Arial"/>
                <w:iCs/>
                <w:sz w:val="16"/>
                <w:szCs w:val="16"/>
                <w:lang w:val="en-ZA"/>
              </w:rPr>
            </w:pPr>
          </w:p>
        </w:tc>
      </w:tr>
      <w:tr w:rsidR="00590404" w:rsidRPr="008A1CB7" w14:paraId="312413A6" w14:textId="77777777" w:rsidTr="00590404">
        <w:trPr>
          <w:trHeight w:hRule="exact" w:val="326"/>
        </w:trPr>
        <w:tc>
          <w:tcPr>
            <w:tcW w:w="3814" w:type="dxa"/>
            <w:gridSpan w:val="2"/>
            <w:noWrap/>
            <w:tcMar>
              <w:bottom w:w="17" w:type="dxa"/>
            </w:tcMar>
          </w:tcPr>
          <w:p w14:paraId="1EB87F92" w14:textId="77777777" w:rsidR="00590404" w:rsidRPr="008A1CB7" w:rsidRDefault="00590404" w:rsidP="00590404">
            <w:pPr>
              <w:rPr>
                <w:rFonts w:cs="Arial"/>
                <w:iCs/>
                <w:sz w:val="16"/>
                <w:szCs w:val="16"/>
                <w:lang w:val="en-ZA"/>
              </w:rPr>
            </w:pPr>
          </w:p>
        </w:tc>
        <w:tc>
          <w:tcPr>
            <w:tcW w:w="5876" w:type="dxa"/>
          </w:tcPr>
          <w:p w14:paraId="2702CAA0" w14:textId="77777777" w:rsidR="00590404" w:rsidRPr="008A1CB7" w:rsidRDefault="00590404" w:rsidP="00590404">
            <w:pPr>
              <w:jc w:val="right"/>
              <w:rPr>
                <w:rFonts w:cs="Arial"/>
                <w:iCs/>
                <w:sz w:val="16"/>
                <w:szCs w:val="16"/>
                <w:lang w:val="en-ZA"/>
              </w:rPr>
            </w:pPr>
            <w:r w:rsidRPr="008A1CB7">
              <w:rPr>
                <w:rFonts w:cs="Arial"/>
                <w:lang w:val="en-ZA"/>
              </w:rPr>
              <w:t>Financial Services Department</w:t>
            </w:r>
          </w:p>
        </w:tc>
      </w:tr>
    </w:tbl>
    <w:p w14:paraId="4CE3F41C" w14:textId="3DBEFC19" w:rsidR="008A1CB7" w:rsidRPr="008A1CB7" w:rsidRDefault="008A1CB7" w:rsidP="008A1CB7">
      <w:r w:rsidRPr="00D41D6B">
        <w:rPr>
          <w:rFonts w:eastAsia="Times New Roman" w:cs="Arial"/>
          <w:noProof/>
          <w:sz w:val="24"/>
          <w:szCs w:val="24"/>
          <w:lang w:val="en-ZA" w:eastAsia="en-ZA"/>
        </w:rPr>
        <w:drawing>
          <wp:anchor distT="0" distB="0" distL="114300" distR="114300" simplePos="0" relativeHeight="251723776" behindDoc="1" locked="0" layoutInCell="1" allowOverlap="1" wp14:anchorId="0C478BCF" wp14:editId="6EAE1FB3">
            <wp:simplePos x="0" y="0"/>
            <wp:positionH relativeFrom="page">
              <wp:align>left</wp:align>
            </wp:positionH>
            <wp:positionV relativeFrom="page">
              <wp:align>top</wp:align>
            </wp:positionV>
            <wp:extent cx="346499" cy="176400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5310C734" w14:textId="77777777" w:rsidR="00FC4058" w:rsidRPr="008A1CB7" w:rsidRDefault="00FC4058" w:rsidP="008A1CB7">
      <w:pPr>
        <w:pStyle w:val="Heading1"/>
        <w:spacing w:before="0" w:line="360" w:lineRule="auto"/>
        <w:jc w:val="left"/>
        <w:rPr>
          <w:rFonts w:cs="Arial"/>
          <w:szCs w:val="24"/>
        </w:rPr>
      </w:pPr>
      <w:bookmarkStart w:id="54" w:name="_Toc522281931"/>
      <w:bookmarkStart w:id="55" w:name="_Toc113438820"/>
      <w:bookmarkStart w:id="56" w:name="_Toc436809385"/>
      <w:bookmarkStart w:id="57" w:name="_Toc449604624"/>
      <w:r w:rsidRPr="008A1CB7">
        <w:rPr>
          <w:rFonts w:cs="Arial"/>
          <w:szCs w:val="24"/>
        </w:rPr>
        <w:t xml:space="preserve">SECTION </w:t>
      </w:r>
      <w:bookmarkEnd w:id="54"/>
      <w:r w:rsidRPr="008A1CB7">
        <w:rPr>
          <w:rFonts w:cs="Arial"/>
          <w:szCs w:val="24"/>
        </w:rPr>
        <w:t>8</w:t>
      </w:r>
      <w:bookmarkEnd w:id="55"/>
    </w:p>
    <w:p w14:paraId="45B6F87F" w14:textId="77777777" w:rsidR="00FC4058" w:rsidRPr="008A1CB7" w:rsidRDefault="00FC4058" w:rsidP="008A1CB7">
      <w:pPr>
        <w:pStyle w:val="Heading2"/>
        <w:spacing w:before="0" w:line="360" w:lineRule="auto"/>
        <w:jc w:val="left"/>
        <w:rPr>
          <w:rFonts w:cs="Arial"/>
          <w:szCs w:val="24"/>
        </w:rPr>
      </w:pPr>
      <w:bookmarkStart w:id="58" w:name="_Toc522281932"/>
      <w:bookmarkStart w:id="59" w:name="_Toc113438821"/>
      <w:r w:rsidRPr="00C97A42">
        <w:rPr>
          <w:rFonts w:cs="Arial"/>
          <w:szCs w:val="24"/>
        </w:rPr>
        <w:t>TENDER EVALUATION</w:t>
      </w:r>
      <w:bookmarkEnd w:id="58"/>
      <w:r w:rsidR="00E44E54" w:rsidRPr="00C97A42">
        <w:rPr>
          <w:rFonts w:cs="Arial"/>
          <w:szCs w:val="24"/>
        </w:rPr>
        <w:t xml:space="preserve"> METHODOLOGY</w:t>
      </w:r>
      <w:bookmarkEnd w:id="59"/>
    </w:p>
    <w:p w14:paraId="65DCFE45" w14:textId="77777777" w:rsidR="007B6B9B" w:rsidRPr="008A1CB7" w:rsidRDefault="007B6B9B" w:rsidP="007B6B9B">
      <w:pPr>
        <w:spacing w:after="0" w:line="360" w:lineRule="auto"/>
        <w:rPr>
          <w:rFonts w:cs="Arial"/>
          <w:sz w:val="24"/>
          <w:szCs w:val="24"/>
        </w:rPr>
      </w:pPr>
    </w:p>
    <w:p w14:paraId="1767FB7A" w14:textId="184FE2E0" w:rsidR="00FC4058" w:rsidRPr="008A1CB7" w:rsidRDefault="007B6B9B" w:rsidP="005F588C">
      <w:pPr>
        <w:pStyle w:val="ListParagraph"/>
        <w:numPr>
          <w:ilvl w:val="0"/>
          <w:numId w:val="24"/>
        </w:numPr>
        <w:spacing w:after="0" w:line="360" w:lineRule="auto"/>
        <w:ind w:left="709" w:hanging="709"/>
        <w:jc w:val="both"/>
        <w:rPr>
          <w:rFonts w:cs="Arial"/>
          <w:sz w:val="24"/>
          <w:szCs w:val="24"/>
        </w:rPr>
      </w:pPr>
      <w:r w:rsidRPr="008A1CB7">
        <w:rPr>
          <w:rFonts w:cs="Arial"/>
          <w:sz w:val="24"/>
          <w:szCs w:val="24"/>
        </w:rPr>
        <w:t xml:space="preserve">This RFP will be evaluated </w:t>
      </w:r>
      <w:r w:rsidR="00F61383">
        <w:rPr>
          <w:rFonts w:cs="Arial"/>
          <w:sz w:val="24"/>
          <w:szCs w:val="24"/>
        </w:rPr>
        <w:t xml:space="preserve">and scored </w:t>
      </w:r>
      <w:r w:rsidRPr="008A1CB7">
        <w:rPr>
          <w:rFonts w:cs="Arial"/>
          <w:sz w:val="24"/>
          <w:szCs w:val="24"/>
        </w:rPr>
        <w:t>in accordance with the method selected and the ratios reflected below</w:t>
      </w:r>
      <w:r w:rsidR="00DC2FCF" w:rsidRPr="008A1CB7">
        <w:rPr>
          <w:rFonts w:cs="Arial"/>
          <w:sz w:val="24"/>
          <w:szCs w:val="24"/>
        </w:rPr>
        <w:t xml:space="preserve"> (where applicable)</w:t>
      </w:r>
      <w:r w:rsidR="003F6E95" w:rsidRPr="008A1CB7">
        <w:rPr>
          <w:rFonts w:cs="Arial"/>
          <w:sz w:val="24"/>
          <w:szCs w:val="24"/>
        </w:rPr>
        <w:t>.</w:t>
      </w:r>
      <w:r w:rsidRPr="008A1CB7">
        <w:rPr>
          <w:rFonts w:cs="Arial"/>
          <w:sz w:val="24"/>
          <w:szCs w:val="24"/>
        </w:rPr>
        <w:t xml:space="preserve"> </w:t>
      </w:r>
    </w:p>
    <w:p w14:paraId="48409AC1" w14:textId="77777777" w:rsidR="007B6B9B" w:rsidRPr="008A1CB7" w:rsidRDefault="007B6B9B" w:rsidP="007B6B9B">
      <w:pPr>
        <w:pStyle w:val="ListParagraph"/>
        <w:spacing w:after="0" w:line="360" w:lineRule="auto"/>
        <w:ind w:left="360"/>
        <w:rPr>
          <w:rFonts w:cs="Arial"/>
          <w:sz w:val="24"/>
          <w:szCs w:val="24"/>
        </w:rPr>
      </w:pPr>
    </w:p>
    <w:tbl>
      <w:tblPr>
        <w:tblStyle w:val="TableGrid"/>
        <w:tblW w:w="8567" w:type="dxa"/>
        <w:tblInd w:w="675" w:type="dxa"/>
        <w:tblLayout w:type="fixed"/>
        <w:tblLook w:val="04A0" w:firstRow="1" w:lastRow="0" w:firstColumn="1" w:lastColumn="0" w:noHBand="0" w:noVBand="1"/>
      </w:tblPr>
      <w:tblGrid>
        <w:gridCol w:w="738"/>
        <w:gridCol w:w="6095"/>
        <w:gridCol w:w="1734"/>
      </w:tblGrid>
      <w:tr w:rsidR="00FC4058" w:rsidRPr="008A1CB7" w14:paraId="7B0BA9F9" w14:textId="77777777" w:rsidTr="003F6E95">
        <w:tc>
          <w:tcPr>
            <w:tcW w:w="8567" w:type="dxa"/>
            <w:gridSpan w:val="3"/>
            <w:tcBorders>
              <w:bottom w:val="single" w:sz="4" w:space="0" w:color="auto"/>
            </w:tcBorders>
            <w:shd w:val="clear" w:color="auto" w:fill="BFBFBF" w:themeFill="background1" w:themeFillShade="BF"/>
          </w:tcPr>
          <w:p w14:paraId="0B273AE9" w14:textId="77777777" w:rsidR="00FC4058" w:rsidRPr="008A1CB7" w:rsidRDefault="00FC4058" w:rsidP="007B6B9B">
            <w:pPr>
              <w:spacing w:before="120"/>
              <w:ind w:left="360"/>
              <w:jc w:val="center"/>
              <w:rPr>
                <w:rFonts w:cs="Arial"/>
                <w:b/>
                <w:sz w:val="24"/>
                <w:szCs w:val="24"/>
              </w:rPr>
            </w:pPr>
            <w:r w:rsidRPr="008A1CB7">
              <w:rPr>
                <w:rFonts w:cs="Arial"/>
                <w:b/>
                <w:sz w:val="24"/>
                <w:szCs w:val="24"/>
              </w:rPr>
              <w:t>TENDER EVALUATION METHODS</w:t>
            </w:r>
          </w:p>
        </w:tc>
      </w:tr>
      <w:tr w:rsidR="00FC4058" w:rsidRPr="008A1CB7" w14:paraId="249694C0" w14:textId="77777777" w:rsidTr="005F399C">
        <w:tc>
          <w:tcPr>
            <w:tcW w:w="738" w:type="dxa"/>
            <w:shd w:val="clear" w:color="auto" w:fill="F2F2F2" w:themeFill="background1" w:themeFillShade="F2"/>
          </w:tcPr>
          <w:p w14:paraId="0984B18B" w14:textId="77777777" w:rsidR="00FC4058" w:rsidRPr="008A1CB7" w:rsidRDefault="00FC4058" w:rsidP="00FC4058">
            <w:pPr>
              <w:spacing w:before="120"/>
              <w:rPr>
                <w:rFonts w:cs="Arial"/>
                <w:b/>
                <w:sz w:val="24"/>
                <w:szCs w:val="24"/>
              </w:rPr>
            </w:pPr>
            <w:r w:rsidRPr="008A1CB7">
              <w:rPr>
                <w:rFonts w:cs="Arial"/>
                <w:b/>
                <w:sz w:val="24"/>
                <w:szCs w:val="24"/>
              </w:rPr>
              <w:t>No.</w:t>
            </w:r>
          </w:p>
        </w:tc>
        <w:tc>
          <w:tcPr>
            <w:tcW w:w="6095" w:type="dxa"/>
            <w:shd w:val="clear" w:color="auto" w:fill="F2F2F2" w:themeFill="background1" w:themeFillShade="F2"/>
          </w:tcPr>
          <w:p w14:paraId="429BCD2E" w14:textId="77777777" w:rsidR="00FC4058" w:rsidRPr="008A1CB7" w:rsidRDefault="00FC4058" w:rsidP="00FC4058">
            <w:pPr>
              <w:spacing w:before="120"/>
              <w:rPr>
                <w:rFonts w:cs="Arial"/>
                <w:b/>
                <w:sz w:val="24"/>
                <w:szCs w:val="24"/>
              </w:rPr>
            </w:pPr>
            <w:r w:rsidRPr="008A1CB7">
              <w:rPr>
                <w:rFonts w:cs="Arial"/>
                <w:b/>
                <w:sz w:val="24"/>
                <w:szCs w:val="24"/>
              </w:rPr>
              <w:t>Description</w:t>
            </w:r>
          </w:p>
        </w:tc>
        <w:tc>
          <w:tcPr>
            <w:tcW w:w="1734" w:type="dxa"/>
            <w:shd w:val="clear" w:color="auto" w:fill="F2F2F2" w:themeFill="background1" w:themeFillShade="F2"/>
          </w:tcPr>
          <w:p w14:paraId="6E1B3394" w14:textId="77777777" w:rsidR="00FC4058" w:rsidRPr="008A1CB7" w:rsidRDefault="006C1704" w:rsidP="00FC4058">
            <w:pPr>
              <w:spacing w:before="120"/>
              <w:jc w:val="center"/>
              <w:rPr>
                <w:rFonts w:cs="Arial"/>
                <w:b/>
                <w:sz w:val="24"/>
                <w:szCs w:val="24"/>
              </w:rPr>
            </w:pPr>
            <w:r w:rsidRPr="008A1CB7">
              <w:rPr>
                <w:rFonts w:cs="Arial"/>
                <w:b/>
                <w:sz w:val="24"/>
                <w:szCs w:val="24"/>
              </w:rPr>
              <w:t>Method s</w:t>
            </w:r>
            <w:r w:rsidR="00FC4058" w:rsidRPr="008A1CB7">
              <w:rPr>
                <w:rFonts w:cs="Arial"/>
                <w:b/>
                <w:sz w:val="24"/>
                <w:szCs w:val="24"/>
              </w:rPr>
              <w:t>elected</w:t>
            </w:r>
          </w:p>
        </w:tc>
      </w:tr>
      <w:tr w:rsidR="003F044A" w:rsidRPr="008A1CB7" w14:paraId="2FFAE443" w14:textId="77777777" w:rsidTr="005F399C">
        <w:tc>
          <w:tcPr>
            <w:tcW w:w="738" w:type="dxa"/>
          </w:tcPr>
          <w:p w14:paraId="6C027D6A" w14:textId="61290EB2" w:rsidR="003F044A" w:rsidRPr="008A1CB7" w:rsidRDefault="00B6602D" w:rsidP="00D66785">
            <w:pPr>
              <w:spacing w:before="120"/>
              <w:rPr>
                <w:rFonts w:cs="Arial"/>
                <w:sz w:val="24"/>
                <w:szCs w:val="24"/>
              </w:rPr>
            </w:pPr>
            <w:r w:rsidRPr="008A1CB7">
              <w:rPr>
                <w:rFonts w:cs="Arial"/>
                <w:sz w:val="24"/>
                <w:szCs w:val="24"/>
              </w:rPr>
              <w:t>2</w:t>
            </w:r>
            <w:r w:rsidR="00941528">
              <w:rPr>
                <w:rFonts w:cs="Arial"/>
                <w:sz w:val="24"/>
                <w:szCs w:val="24"/>
              </w:rPr>
              <w:t>.</w:t>
            </w:r>
          </w:p>
        </w:tc>
        <w:tc>
          <w:tcPr>
            <w:tcW w:w="6095" w:type="dxa"/>
          </w:tcPr>
          <w:p w14:paraId="36923B87" w14:textId="77777777" w:rsidR="003F044A" w:rsidRPr="008A1CB7" w:rsidRDefault="003F044A" w:rsidP="00CC57A6">
            <w:pPr>
              <w:spacing w:before="120"/>
              <w:rPr>
                <w:rFonts w:cs="Arial"/>
                <w:sz w:val="24"/>
                <w:szCs w:val="24"/>
              </w:rPr>
            </w:pPr>
            <w:r w:rsidRPr="008A1CB7">
              <w:rPr>
                <w:rFonts w:cs="Arial"/>
                <w:sz w:val="24"/>
                <w:szCs w:val="24"/>
              </w:rPr>
              <w:t>Technical capability, price and B</w:t>
            </w:r>
            <w:r w:rsidR="007C26D5" w:rsidRPr="008A1CB7">
              <w:rPr>
                <w:rFonts w:cs="Arial"/>
                <w:sz w:val="24"/>
                <w:szCs w:val="24"/>
              </w:rPr>
              <w:t>-</w:t>
            </w:r>
            <w:r w:rsidRPr="008A1CB7">
              <w:rPr>
                <w:rFonts w:cs="Arial"/>
                <w:sz w:val="24"/>
                <w:szCs w:val="24"/>
              </w:rPr>
              <w:t>BBEE</w:t>
            </w:r>
            <w:r w:rsidR="00CC57A6" w:rsidRPr="008A1CB7">
              <w:rPr>
                <w:rFonts w:cs="Arial"/>
                <w:sz w:val="24"/>
                <w:szCs w:val="24"/>
              </w:rPr>
              <w:t xml:space="preserve"> </w:t>
            </w:r>
          </w:p>
        </w:tc>
        <w:tc>
          <w:tcPr>
            <w:tcW w:w="1734" w:type="dxa"/>
          </w:tcPr>
          <w:p w14:paraId="230272CD" w14:textId="438410DF" w:rsidR="003F044A" w:rsidRPr="008A1CB7" w:rsidRDefault="003F044A" w:rsidP="00FC4058">
            <w:pPr>
              <w:spacing w:before="120"/>
              <w:jc w:val="center"/>
              <w:rPr>
                <w:rFonts w:cs="Arial"/>
                <w:sz w:val="24"/>
                <w:szCs w:val="24"/>
              </w:rPr>
            </w:pPr>
            <w:permStart w:id="1011166949" w:edGrp="everyone"/>
            <w:r w:rsidRPr="008A1CB7">
              <w:rPr>
                <w:rFonts w:cs="Arial"/>
                <w:sz w:val="24"/>
                <w:szCs w:val="24"/>
              </w:rPr>
              <w:t xml:space="preserve"> </w:t>
            </w:r>
            <w:r w:rsidR="005F588C">
              <w:rPr>
                <w:rFonts w:cs="Arial"/>
                <w:sz w:val="24"/>
                <w:szCs w:val="24"/>
              </w:rPr>
              <w:t>X</w:t>
            </w:r>
            <w:r w:rsidRPr="008A1CB7">
              <w:rPr>
                <w:rFonts w:cs="Arial"/>
                <w:sz w:val="24"/>
                <w:szCs w:val="24"/>
              </w:rPr>
              <w:t xml:space="preserve">  </w:t>
            </w:r>
            <w:permEnd w:id="1011166949"/>
          </w:p>
        </w:tc>
      </w:tr>
    </w:tbl>
    <w:p w14:paraId="480BF138" w14:textId="77777777" w:rsidR="00FC4058" w:rsidRPr="008A1CB7" w:rsidRDefault="00FC4058" w:rsidP="00FC4058">
      <w:pPr>
        <w:pStyle w:val="Heading3"/>
        <w:spacing w:before="0" w:line="360" w:lineRule="auto"/>
        <w:ind w:left="567"/>
        <w:rPr>
          <w:rFonts w:cs="Arial"/>
          <w:sz w:val="24"/>
          <w:szCs w:val="24"/>
        </w:rPr>
      </w:pPr>
    </w:p>
    <w:p w14:paraId="3646344D" w14:textId="24ACEDC4" w:rsidR="003F044A" w:rsidRPr="008A1CB7" w:rsidRDefault="003F044A" w:rsidP="003F6E95">
      <w:pPr>
        <w:pStyle w:val="Heading3"/>
        <w:spacing w:before="0" w:line="360" w:lineRule="auto"/>
        <w:ind w:left="709"/>
        <w:jc w:val="both"/>
        <w:rPr>
          <w:rFonts w:cs="Arial"/>
          <w:sz w:val="24"/>
          <w:szCs w:val="24"/>
        </w:rPr>
      </w:pPr>
      <w:r w:rsidRPr="008A1CB7">
        <w:rPr>
          <w:rFonts w:cs="Arial"/>
          <w:sz w:val="24"/>
          <w:szCs w:val="24"/>
        </w:rPr>
        <w:t xml:space="preserve">Method </w:t>
      </w:r>
      <w:r w:rsidR="00B6602D" w:rsidRPr="008A1CB7">
        <w:rPr>
          <w:rFonts w:cs="Arial"/>
          <w:sz w:val="24"/>
          <w:szCs w:val="24"/>
        </w:rPr>
        <w:t>1</w:t>
      </w:r>
      <w:r w:rsidRPr="008A1CB7">
        <w:rPr>
          <w:rFonts w:cs="Arial"/>
          <w:sz w:val="24"/>
          <w:szCs w:val="24"/>
        </w:rPr>
        <w:t>: Technical capability</w:t>
      </w:r>
    </w:p>
    <w:p w14:paraId="3E513528" w14:textId="5FCA2333" w:rsidR="003F044A" w:rsidRPr="008A1CB7" w:rsidRDefault="003F044A" w:rsidP="003F6E95">
      <w:pPr>
        <w:pStyle w:val="Heading3"/>
        <w:spacing w:before="0" w:line="360" w:lineRule="auto"/>
        <w:ind w:left="709"/>
        <w:jc w:val="both"/>
        <w:rPr>
          <w:rFonts w:cs="Arial"/>
          <w:sz w:val="24"/>
          <w:szCs w:val="24"/>
        </w:rPr>
      </w:pPr>
      <w:r w:rsidRPr="008A1CB7">
        <w:rPr>
          <w:rFonts w:cs="Arial"/>
          <w:b w:val="0"/>
          <w:sz w:val="24"/>
          <w:szCs w:val="24"/>
        </w:rPr>
        <w:t xml:space="preserve">This method </w:t>
      </w:r>
      <w:r w:rsidR="007B6B9B" w:rsidRPr="008A1CB7">
        <w:rPr>
          <w:rFonts w:cs="Arial"/>
          <w:b w:val="0"/>
          <w:sz w:val="24"/>
          <w:szCs w:val="24"/>
        </w:rPr>
        <w:t>is</w:t>
      </w:r>
      <w:r w:rsidRPr="008A1CB7">
        <w:rPr>
          <w:rFonts w:cs="Arial"/>
          <w:b w:val="0"/>
          <w:sz w:val="24"/>
          <w:szCs w:val="24"/>
        </w:rPr>
        <w:t xml:space="preserve"> utilised to qualify suppliers for a SARB panel. The appointment of a supplier to a SARB panel will be followed </w:t>
      </w:r>
      <w:r w:rsidR="00B15B45" w:rsidRPr="008A1CB7">
        <w:rPr>
          <w:rFonts w:cs="Arial"/>
          <w:b w:val="0"/>
          <w:sz w:val="24"/>
          <w:szCs w:val="24"/>
        </w:rPr>
        <w:t>by another</w:t>
      </w:r>
      <w:r w:rsidRPr="008A1CB7">
        <w:rPr>
          <w:rFonts w:cs="Arial"/>
          <w:b w:val="0"/>
          <w:sz w:val="24"/>
          <w:szCs w:val="24"/>
        </w:rPr>
        <w:t xml:space="preserve"> sourcing process</w:t>
      </w:r>
      <w:r w:rsidR="00B15B45" w:rsidRPr="008A1CB7">
        <w:rPr>
          <w:rFonts w:cs="Arial"/>
          <w:b w:val="0"/>
          <w:sz w:val="24"/>
          <w:szCs w:val="24"/>
        </w:rPr>
        <w:t xml:space="preserve"> whenever the need arises</w:t>
      </w:r>
      <w:r w:rsidRPr="008A1CB7">
        <w:rPr>
          <w:rFonts w:cs="Arial"/>
          <w:b w:val="0"/>
          <w:sz w:val="24"/>
          <w:szCs w:val="24"/>
        </w:rPr>
        <w:t xml:space="preserve"> to </w:t>
      </w:r>
      <w:r w:rsidR="00B15B45" w:rsidRPr="008A1CB7">
        <w:rPr>
          <w:rFonts w:cs="Arial"/>
          <w:b w:val="0"/>
          <w:sz w:val="24"/>
          <w:szCs w:val="24"/>
        </w:rPr>
        <w:t>select</w:t>
      </w:r>
      <w:r w:rsidRPr="008A1CB7">
        <w:rPr>
          <w:rFonts w:cs="Arial"/>
          <w:b w:val="0"/>
          <w:sz w:val="24"/>
          <w:szCs w:val="24"/>
        </w:rPr>
        <w:t xml:space="preserve"> a suitable supplier</w:t>
      </w:r>
      <w:r w:rsidR="00B15B45" w:rsidRPr="008A1CB7">
        <w:rPr>
          <w:rFonts w:cs="Arial"/>
          <w:b w:val="0"/>
          <w:sz w:val="24"/>
          <w:szCs w:val="24"/>
        </w:rPr>
        <w:t xml:space="preserve"> to render the services or supply the goods, at which stage price and B</w:t>
      </w:r>
      <w:r w:rsidR="007C26D5" w:rsidRPr="008A1CB7">
        <w:rPr>
          <w:rFonts w:cs="Arial"/>
          <w:b w:val="0"/>
          <w:sz w:val="24"/>
          <w:szCs w:val="24"/>
        </w:rPr>
        <w:t>-</w:t>
      </w:r>
      <w:r w:rsidR="00B15B45" w:rsidRPr="008A1CB7">
        <w:rPr>
          <w:rFonts w:cs="Arial"/>
          <w:b w:val="0"/>
          <w:sz w:val="24"/>
          <w:szCs w:val="24"/>
        </w:rPr>
        <w:t>BBEE will be considered</w:t>
      </w:r>
      <w:r w:rsidRPr="008A1CB7">
        <w:rPr>
          <w:rFonts w:cs="Arial"/>
          <w:b w:val="0"/>
          <w:sz w:val="24"/>
          <w:szCs w:val="24"/>
        </w:rPr>
        <w:t xml:space="preserve">. </w:t>
      </w:r>
    </w:p>
    <w:p w14:paraId="4C710870" w14:textId="77777777" w:rsidR="003F044A" w:rsidRPr="008A1CB7" w:rsidRDefault="003F044A" w:rsidP="003F6E95">
      <w:pPr>
        <w:pStyle w:val="Heading3"/>
        <w:spacing w:before="0" w:line="360" w:lineRule="auto"/>
        <w:ind w:left="709"/>
        <w:jc w:val="both"/>
        <w:rPr>
          <w:rFonts w:cs="Arial"/>
          <w:sz w:val="24"/>
          <w:szCs w:val="24"/>
        </w:rPr>
      </w:pPr>
      <w:r w:rsidRPr="008A1CB7">
        <w:rPr>
          <w:rFonts w:cs="Arial"/>
          <w:b w:val="0"/>
          <w:sz w:val="24"/>
          <w:szCs w:val="24"/>
        </w:rPr>
        <w:t xml:space="preserve"> </w:t>
      </w:r>
    </w:p>
    <w:p w14:paraId="275D806A" w14:textId="034D5334" w:rsidR="00FC4058" w:rsidRPr="008A1CB7" w:rsidRDefault="00FC4058" w:rsidP="003F6E95">
      <w:pPr>
        <w:pStyle w:val="Heading3"/>
        <w:spacing w:before="0" w:line="360" w:lineRule="auto"/>
        <w:ind w:left="709"/>
        <w:jc w:val="both"/>
        <w:rPr>
          <w:rFonts w:cs="Arial"/>
          <w:sz w:val="24"/>
          <w:szCs w:val="24"/>
        </w:rPr>
      </w:pPr>
      <w:r w:rsidRPr="008A1CB7">
        <w:rPr>
          <w:rFonts w:cs="Arial"/>
          <w:sz w:val="24"/>
          <w:szCs w:val="24"/>
        </w:rPr>
        <w:t xml:space="preserve">Method </w:t>
      </w:r>
      <w:r w:rsidR="00B6602D" w:rsidRPr="008A1CB7">
        <w:rPr>
          <w:rFonts w:cs="Arial"/>
          <w:sz w:val="24"/>
          <w:szCs w:val="24"/>
        </w:rPr>
        <w:t>2</w:t>
      </w:r>
      <w:r w:rsidRPr="008A1CB7">
        <w:rPr>
          <w:rFonts w:cs="Arial"/>
          <w:sz w:val="24"/>
          <w:szCs w:val="24"/>
        </w:rPr>
        <w:t>: Technical capability, price and B</w:t>
      </w:r>
      <w:r w:rsidR="007C26D5" w:rsidRPr="008A1CB7">
        <w:rPr>
          <w:rFonts w:cs="Arial"/>
          <w:sz w:val="24"/>
          <w:szCs w:val="24"/>
        </w:rPr>
        <w:t>-</w:t>
      </w:r>
      <w:r w:rsidRPr="008A1CB7">
        <w:rPr>
          <w:rFonts w:cs="Arial"/>
          <w:sz w:val="24"/>
          <w:szCs w:val="24"/>
        </w:rPr>
        <w:t>BBEE</w:t>
      </w:r>
    </w:p>
    <w:p w14:paraId="4914202C" w14:textId="4E6E3412" w:rsidR="00FC4058" w:rsidRPr="008A1CB7" w:rsidRDefault="00FC4058" w:rsidP="003F6E95">
      <w:pPr>
        <w:spacing w:after="0" w:line="360" w:lineRule="auto"/>
        <w:ind w:left="709"/>
        <w:jc w:val="both"/>
        <w:rPr>
          <w:rFonts w:cs="Arial"/>
          <w:sz w:val="24"/>
          <w:szCs w:val="24"/>
        </w:rPr>
      </w:pPr>
      <w:r w:rsidRPr="008A1CB7">
        <w:rPr>
          <w:rFonts w:cs="Arial"/>
          <w:sz w:val="24"/>
          <w:szCs w:val="24"/>
        </w:rPr>
        <w:t xml:space="preserve">If </w:t>
      </w:r>
      <w:r w:rsidR="00851BEE" w:rsidRPr="008A1CB7">
        <w:rPr>
          <w:rFonts w:cs="Arial"/>
          <w:sz w:val="24"/>
          <w:szCs w:val="24"/>
        </w:rPr>
        <w:t>this</w:t>
      </w:r>
      <w:r w:rsidRPr="008A1CB7">
        <w:rPr>
          <w:rFonts w:cs="Arial"/>
          <w:sz w:val="24"/>
          <w:szCs w:val="24"/>
        </w:rPr>
        <w:t xml:space="preserve"> method is selected, a supplier’s </w:t>
      </w:r>
      <w:r w:rsidR="0050469F" w:rsidRPr="008A1CB7">
        <w:rPr>
          <w:rFonts w:cs="Arial"/>
          <w:sz w:val="24"/>
          <w:szCs w:val="24"/>
        </w:rPr>
        <w:t>tender response</w:t>
      </w:r>
      <w:r w:rsidRPr="008A1CB7">
        <w:rPr>
          <w:rFonts w:cs="Arial"/>
          <w:sz w:val="24"/>
          <w:szCs w:val="24"/>
        </w:rPr>
        <w:t xml:space="preserve"> will be evaluated based on </w:t>
      </w:r>
      <w:r w:rsidR="0050469F" w:rsidRPr="008A1CB7">
        <w:rPr>
          <w:rFonts w:cs="Arial"/>
          <w:sz w:val="24"/>
          <w:szCs w:val="24"/>
        </w:rPr>
        <w:t xml:space="preserve">a combination of </w:t>
      </w:r>
      <w:r w:rsidRPr="008A1CB7">
        <w:rPr>
          <w:rFonts w:cs="Arial"/>
          <w:sz w:val="24"/>
          <w:szCs w:val="24"/>
        </w:rPr>
        <w:t>technical capability, price</w:t>
      </w:r>
      <w:r w:rsidR="008E33E0">
        <w:rPr>
          <w:rFonts w:cs="Arial"/>
          <w:sz w:val="24"/>
          <w:szCs w:val="24"/>
        </w:rPr>
        <w:t>*</w:t>
      </w:r>
      <w:r w:rsidRPr="008A1CB7">
        <w:rPr>
          <w:rFonts w:cs="Arial"/>
          <w:sz w:val="24"/>
          <w:szCs w:val="24"/>
        </w:rPr>
        <w:t xml:space="preserve"> and B</w:t>
      </w:r>
      <w:r w:rsidR="007C26D5" w:rsidRPr="008A1CB7">
        <w:rPr>
          <w:rFonts w:cs="Arial"/>
          <w:sz w:val="24"/>
          <w:szCs w:val="24"/>
        </w:rPr>
        <w:t>-</w:t>
      </w:r>
      <w:r w:rsidRPr="008A1CB7">
        <w:rPr>
          <w:rFonts w:cs="Arial"/>
          <w:sz w:val="24"/>
          <w:szCs w:val="24"/>
        </w:rPr>
        <w:t>BBEE</w:t>
      </w:r>
      <w:r w:rsidR="008E33E0">
        <w:rPr>
          <w:rFonts w:cs="Arial"/>
          <w:sz w:val="24"/>
          <w:szCs w:val="24"/>
        </w:rPr>
        <w:t>*</w:t>
      </w:r>
      <w:r w:rsidRPr="008A1CB7">
        <w:rPr>
          <w:rFonts w:cs="Arial"/>
          <w:sz w:val="24"/>
          <w:szCs w:val="24"/>
        </w:rPr>
        <w:t xml:space="preserve"> in accordance with the ratio</w:t>
      </w:r>
      <w:r w:rsidR="00726F6A" w:rsidRPr="008A1CB7">
        <w:rPr>
          <w:rFonts w:cs="Arial"/>
          <w:sz w:val="24"/>
          <w:szCs w:val="24"/>
        </w:rPr>
        <w:t>s</w:t>
      </w:r>
      <w:r w:rsidRPr="008A1CB7">
        <w:rPr>
          <w:rFonts w:cs="Arial"/>
          <w:sz w:val="24"/>
          <w:szCs w:val="24"/>
        </w:rPr>
        <w:t xml:space="preserve"> set out below:</w:t>
      </w:r>
    </w:p>
    <w:p w14:paraId="242324A2" w14:textId="77777777" w:rsidR="00726F6A" w:rsidRPr="008A1CB7" w:rsidRDefault="00726F6A" w:rsidP="00726F6A">
      <w:pPr>
        <w:spacing w:after="0" w:line="360" w:lineRule="auto"/>
        <w:ind w:left="567"/>
        <w:jc w:val="both"/>
        <w:rPr>
          <w:rFonts w:cs="Arial"/>
          <w:sz w:val="24"/>
          <w:szCs w:val="24"/>
        </w:rPr>
      </w:pPr>
    </w:p>
    <w:tbl>
      <w:tblPr>
        <w:tblW w:w="4635"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7"/>
        <w:gridCol w:w="2091"/>
      </w:tblGrid>
      <w:tr w:rsidR="00FC4058" w:rsidRPr="008A1CB7" w14:paraId="41850F9E" w14:textId="77777777" w:rsidTr="00796D8A">
        <w:tc>
          <w:tcPr>
            <w:tcW w:w="3749" w:type="pct"/>
            <w:shd w:val="clear" w:color="auto" w:fill="F2F2F2" w:themeFill="background1" w:themeFillShade="F2"/>
          </w:tcPr>
          <w:p w14:paraId="73411CDC" w14:textId="3EBB40BC" w:rsidR="00FC4058" w:rsidRPr="008A1CB7" w:rsidRDefault="00FC4058" w:rsidP="00FC4058">
            <w:pPr>
              <w:spacing w:before="120" w:after="0" w:line="240" w:lineRule="auto"/>
              <w:rPr>
                <w:rFonts w:cs="Arial"/>
                <w:b/>
                <w:sz w:val="24"/>
                <w:szCs w:val="24"/>
              </w:rPr>
            </w:pPr>
            <w:r w:rsidRPr="008A1CB7">
              <w:rPr>
                <w:rFonts w:cs="Arial"/>
                <w:b/>
                <w:sz w:val="24"/>
                <w:szCs w:val="24"/>
              </w:rPr>
              <w:t xml:space="preserve">TECHNICAL CAPABILITY, PRICE AND </w:t>
            </w:r>
            <w:r w:rsidRPr="00E209C6">
              <w:rPr>
                <w:rFonts w:cs="Arial"/>
                <w:b/>
                <w:sz w:val="24"/>
                <w:szCs w:val="24"/>
              </w:rPr>
              <w:t>B</w:t>
            </w:r>
            <w:r w:rsidR="00B119B3" w:rsidRPr="00E209C6">
              <w:rPr>
                <w:rFonts w:cs="Arial"/>
                <w:b/>
                <w:sz w:val="24"/>
                <w:szCs w:val="24"/>
              </w:rPr>
              <w:t>-</w:t>
            </w:r>
            <w:r w:rsidRPr="00E209C6">
              <w:rPr>
                <w:rFonts w:cs="Arial"/>
                <w:b/>
                <w:sz w:val="24"/>
                <w:szCs w:val="24"/>
              </w:rPr>
              <w:t>BBEE</w:t>
            </w:r>
          </w:p>
        </w:tc>
        <w:tc>
          <w:tcPr>
            <w:tcW w:w="1251" w:type="pct"/>
            <w:shd w:val="clear" w:color="auto" w:fill="F2F2F2" w:themeFill="background1" w:themeFillShade="F2"/>
          </w:tcPr>
          <w:p w14:paraId="23FD251A" w14:textId="77777777" w:rsidR="00FC4058" w:rsidRPr="008A1CB7" w:rsidRDefault="00FC4058" w:rsidP="00FC4058">
            <w:pPr>
              <w:spacing w:before="120" w:after="0" w:line="240" w:lineRule="auto"/>
              <w:jc w:val="center"/>
              <w:rPr>
                <w:rFonts w:cs="Arial"/>
                <w:b/>
                <w:sz w:val="24"/>
                <w:szCs w:val="24"/>
              </w:rPr>
            </w:pPr>
            <w:r w:rsidRPr="008A1CB7">
              <w:rPr>
                <w:rFonts w:cs="Arial"/>
                <w:b/>
                <w:sz w:val="24"/>
                <w:szCs w:val="24"/>
              </w:rPr>
              <w:t>WEIGHTING %</w:t>
            </w:r>
          </w:p>
        </w:tc>
      </w:tr>
      <w:tr w:rsidR="00D23912" w:rsidRPr="008A1CB7" w14:paraId="45B29C9F" w14:textId="77777777" w:rsidTr="00D23912">
        <w:tc>
          <w:tcPr>
            <w:tcW w:w="5000" w:type="pct"/>
            <w:gridSpan w:val="2"/>
          </w:tcPr>
          <w:p w14:paraId="3F9802DD" w14:textId="0ABB8DAC" w:rsidR="00D23912" w:rsidRPr="008A1CB7" w:rsidRDefault="00D23912" w:rsidP="00D23912">
            <w:pPr>
              <w:spacing w:before="120" w:after="0" w:line="240" w:lineRule="auto"/>
              <w:rPr>
                <w:rFonts w:cs="Arial"/>
                <w:sz w:val="24"/>
                <w:szCs w:val="24"/>
              </w:rPr>
            </w:pPr>
            <w:r w:rsidRPr="008A1CB7">
              <w:rPr>
                <w:rFonts w:cs="Arial"/>
                <w:sz w:val="24"/>
                <w:szCs w:val="24"/>
              </w:rPr>
              <w:t xml:space="preserve">Technical capability     </w:t>
            </w:r>
          </w:p>
        </w:tc>
      </w:tr>
      <w:tr w:rsidR="00D23912" w:rsidRPr="008A1CB7" w14:paraId="61723270" w14:textId="77777777" w:rsidTr="00796D8A">
        <w:tc>
          <w:tcPr>
            <w:tcW w:w="3749" w:type="pct"/>
          </w:tcPr>
          <w:p w14:paraId="1CD0BE88" w14:textId="5FC98F7F" w:rsidR="00D23912" w:rsidRPr="008A1CB7" w:rsidRDefault="00D23912" w:rsidP="005F588C">
            <w:pPr>
              <w:pStyle w:val="ListParagraph"/>
              <w:numPr>
                <w:ilvl w:val="0"/>
                <w:numId w:val="25"/>
              </w:numPr>
              <w:spacing w:before="120" w:after="0" w:line="240" w:lineRule="auto"/>
              <w:ind w:left="488" w:hanging="425"/>
              <w:rPr>
                <w:rFonts w:cs="Arial"/>
                <w:sz w:val="24"/>
                <w:szCs w:val="24"/>
              </w:rPr>
            </w:pPr>
            <w:r w:rsidRPr="008A1CB7">
              <w:rPr>
                <w:rFonts w:cs="Arial"/>
                <w:sz w:val="24"/>
                <w:szCs w:val="24"/>
              </w:rPr>
              <w:t>Technical proposal</w:t>
            </w:r>
          </w:p>
        </w:tc>
        <w:tc>
          <w:tcPr>
            <w:tcW w:w="1251" w:type="pct"/>
          </w:tcPr>
          <w:p w14:paraId="0F2A364F" w14:textId="6737BE2E" w:rsidR="00D23912" w:rsidRPr="008A1CB7" w:rsidRDefault="00D23912" w:rsidP="00D23912">
            <w:pPr>
              <w:spacing w:before="120" w:after="0" w:line="240" w:lineRule="auto"/>
              <w:jc w:val="center"/>
              <w:rPr>
                <w:rFonts w:cs="Arial"/>
                <w:sz w:val="24"/>
                <w:szCs w:val="24"/>
              </w:rPr>
            </w:pPr>
            <w:permStart w:id="1745048210" w:edGrp="everyone"/>
            <w:r w:rsidRPr="008A1CB7">
              <w:rPr>
                <w:rFonts w:cs="Arial"/>
                <w:sz w:val="24"/>
                <w:szCs w:val="24"/>
              </w:rPr>
              <w:t xml:space="preserve"> </w:t>
            </w:r>
            <w:r w:rsidR="005F588C">
              <w:rPr>
                <w:rFonts w:cs="Arial"/>
                <w:sz w:val="24"/>
                <w:szCs w:val="24"/>
              </w:rPr>
              <w:t>70</w:t>
            </w:r>
            <w:r w:rsidRPr="008A1CB7">
              <w:rPr>
                <w:rFonts w:cs="Arial"/>
                <w:sz w:val="24"/>
                <w:szCs w:val="24"/>
              </w:rPr>
              <w:t xml:space="preserve">  </w:t>
            </w:r>
            <w:permEnd w:id="1745048210"/>
          </w:p>
        </w:tc>
      </w:tr>
      <w:tr w:rsidR="00FC4058" w:rsidRPr="008A1CB7" w14:paraId="6BA5CC2E" w14:textId="77777777" w:rsidTr="00796D8A">
        <w:tc>
          <w:tcPr>
            <w:tcW w:w="3749" w:type="pct"/>
          </w:tcPr>
          <w:p w14:paraId="702F4C69" w14:textId="77777777" w:rsidR="00FC4058" w:rsidRPr="008A1CB7" w:rsidRDefault="00FC4058" w:rsidP="00FC4058">
            <w:pPr>
              <w:spacing w:before="120" w:after="0" w:line="240" w:lineRule="auto"/>
              <w:rPr>
                <w:rFonts w:cs="Arial"/>
                <w:sz w:val="24"/>
                <w:szCs w:val="24"/>
              </w:rPr>
            </w:pPr>
            <w:r w:rsidRPr="008A1CB7">
              <w:rPr>
                <w:rFonts w:cs="Arial"/>
                <w:sz w:val="24"/>
                <w:szCs w:val="24"/>
              </w:rPr>
              <w:t>Price</w:t>
            </w:r>
          </w:p>
        </w:tc>
        <w:tc>
          <w:tcPr>
            <w:tcW w:w="1251" w:type="pct"/>
          </w:tcPr>
          <w:p w14:paraId="61935160" w14:textId="549A5ABD" w:rsidR="00FC4058" w:rsidRPr="008A1CB7" w:rsidRDefault="00CC57A6" w:rsidP="007B122A">
            <w:pPr>
              <w:spacing w:before="120" w:after="0" w:line="240" w:lineRule="auto"/>
              <w:jc w:val="center"/>
              <w:rPr>
                <w:rFonts w:cs="Arial"/>
                <w:sz w:val="24"/>
                <w:szCs w:val="24"/>
              </w:rPr>
            </w:pPr>
            <w:permStart w:id="1613002485" w:edGrp="everyone"/>
            <w:r w:rsidRPr="008A1CB7">
              <w:rPr>
                <w:rFonts w:cs="Arial"/>
                <w:sz w:val="24"/>
                <w:szCs w:val="24"/>
              </w:rPr>
              <w:t xml:space="preserve"> </w:t>
            </w:r>
            <w:r w:rsidR="005F588C">
              <w:rPr>
                <w:rFonts w:cs="Arial"/>
                <w:sz w:val="24"/>
                <w:szCs w:val="24"/>
              </w:rPr>
              <w:t>20</w:t>
            </w:r>
            <w:r w:rsidRPr="008A1CB7">
              <w:rPr>
                <w:rFonts w:cs="Arial"/>
                <w:sz w:val="24"/>
                <w:szCs w:val="24"/>
              </w:rPr>
              <w:t xml:space="preserve">  </w:t>
            </w:r>
            <w:permEnd w:id="1613002485"/>
            <w:r w:rsidR="00FC4058" w:rsidRPr="008A1CB7">
              <w:rPr>
                <w:rFonts w:cs="Arial"/>
                <w:sz w:val="24"/>
                <w:szCs w:val="24"/>
              </w:rPr>
              <w:t xml:space="preserve"> </w:t>
            </w:r>
          </w:p>
        </w:tc>
      </w:tr>
      <w:tr w:rsidR="00FC4058" w:rsidRPr="008A1CB7" w14:paraId="3FFB6130" w14:textId="77777777" w:rsidTr="00796D8A">
        <w:tc>
          <w:tcPr>
            <w:tcW w:w="3749" w:type="pct"/>
          </w:tcPr>
          <w:p w14:paraId="5296E7A9" w14:textId="77777777" w:rsidR="00FC4058" w:rsidRPr="008A1CB7" w:rsidRDefault="00FC4058" w:rsidP="00FC4058">
            <w:pPr>
              <w:spacing w:before="120" w:after="0" w:line="240" w:lineRule="auto"/>
              <w:rPr>
                <w:rFonts w:cs="Arial"/>
                <w:sz w:val="24"/>
                <w:szCs w:val="24"/>
              </w:rPr>
            </w:pPr>
            <w:r w:rsidRPr="008A1CB7">
              <w:rPr>
                <w:rFonts w:cs="Arial"/>
                <w:sz w:val="24"/>
                <w:szCs w:val="24"/>
              </w:rPr>
              <w:t>B-BBEE</w:t>
            </w:r>
          </w:p>
        </w:tc>
        <w:tc>
          <w:tcPr>
            <w:tcW w:w="1251" w:type="pct"/>
          </w:tcPr>
          <w:p w14:paraId="02422E6B" w14:textId="1C9EAD6B" w:rsidR="00FC4058" w:rsidRPr="008A1CB7" w:rsidRDefault="00CC57A6" w:rsidP="007B122A">
            <w:pPr>
              <w:spacing w:before="120" w:after="0" w:line="240" w:lineRule="auto"/>
              <w:jc w:val="center"/>
              <w:rPr>
                <w:rFonts w:cs="Arial"/>
                <w:sz w:val="24"/>
                <w:szCs w:val="24"/>
              </w:rPr>
            </w:pPr>
            <w:permStart w:id="180881915" w:edGrp="everyone"/>
            <w:r w:rsidRPr="008A1CB7">
              <w:rPr>
                <w:rFonts w:cs="Arial"/>
                <w:sz w:val="24"/>
                <w:szCs w:val="24"/>
              </w:rPr>
              <w:t xml:space="preserve"> </w:t>
            </w:r>
            <w:r w:rsidR="005F588C">
              <w:rPr>
                <w:rFonts w:cs="Arial"/>
                <w:sz w:val="24"/>
                <w:szCs w:val="24"/>
              </w:rPr>
              <w:t>10</w:t>
            </w:r>
            <w:r w:rsidRPr="008A1CB7">
              <w:rPr>
                <w:rFonts w:cs="Arial"/>
                <w:sz w:val="24"/>
                <w:szCs w:val="24"/>
              </w:rPr>
              <w:t xml:space="preserve">  </w:t>
            </w:r>
            <w:permEnd w:id="180881915"/>
            <w:r w:rsidR="00FF6DB9" w:rsidRPr="008A1CB7">
              <w:rPr>
                <w:rFonts w:cs="Arial"/>
                <w:sz w:val="24"/>
                <w:szCs w:val="24"/>
              </w:rPr>
              <w:t xml:space="preserve"> </w:t>
            </w:r>
            <w:r w:rsidR="007B122A" w:rsidRPr="008A1CB7">
              <w:rPr>
                <w:rFonts w:cs="Arial"/>
                <w:sz w:val="24"/>
                <w:szCs w:val="24"/>
              </w:rPr>
              <w:t xml:space="preserve"> </w:t>
            </w:r>
          </w:p>
        </w:tc>
      </w:tr>
      <w:tr w:rsidR="00FC4058" w:rsidRPr="008A1CB7" w14:paraId="02F5B935" w14:textId="77777777" w:rsidTr="00796D8A">
        <w:tc>
          <w:tcPr>
            <w:tcW w:w="3749" w:type="pct"/>
          </w:tcPr>
          <w:p w14:paraId="29CC4FA0" w14:textId="77777777" w:rsidR="00FC4058" w:rsidRPr="008A1CB7" w:rsidRDefault="00FC4058" w:rsidP="00FC4058">
            <w:pPr>
              <w:spacing w:before="120" w:after="0" w:line="240" w:lineRule="auto"/>
              <w:rPr>
                <w:rFonts w:cs="Arial"/>
                <w:b/>
                <w:sz w:val="24"/>
                <w:szCs w:val="24"/>
              </w:rPr>
            </w:pPr>
            <w:r w:rsidRPr="008A1CB7">
              <w:rPr>
                <w:rFonts w:cs="Arial"/>
                <w:b/>
                <w:sz w:val="24"/>
                <w:szCs w:val="24"/>
              </w:rPr>
              <w:t>TOTAL</w:t>
            </w:r>
          </w:p>
        </w:tc>
        <w:tc>
          <w:tcPr>
            <w:tcW w:w="1251" w:type="pct"/>
          </w:tcPr>
          <w:p w14:paraId="1E1767CC" w14:textId="77777777" w:rsidR="00FC4058" w:rsidRPr="008A1CB7" w:rsidRDefault="00FC4058" w:rsidP="00FC4058">
            <w:pPr>
              <w:spacing w:before="120" w:after="0" w:line="240" w:lineRule="auto"/>
              <w:jc w:val="center"/>
              <w:rPr>
                <w:rFonts w:cs="Arial"/>
                <w:b/>
                <w:sz w:val="24"/>
                <w:szCs w:val="24"/>
              </w:rPr>
            </w:pPr>
            <w:r w:rsidRPr="008A1CB7">
              <w:rPr>
                <w:rFonts w:cs="Arial"/>
                <w:b/>
                <w:sz w:val="24"/>
                <w:szCs w:val="24"/>
              </w:rPr>
              <w:t>100</w:t>
            </w:r>
          </w:p>
        </w:tc>
      </w:tr>
    </w:tbl>
    <w:p w14:paraId="50CAF1F6" w14:textId="1FE5CB5B" w:rsidR="008E33E0" w:rsidRDefault="008E33E0"/>
    <w:p w14:paraId="070F146C" w14:textId="05E45B54" w:rsidR="008E33E0" w:rsidRPr="008E33E0" w:rsidRDefault="008E33E0" w:rsidP="008E33E0">
      <w:pPr>
        <w:spacing w:after="0" w:line="360" w:lineRule="auto"/>
        <w:ind w:left="567"/>
        <w:jc w:val="both"/>
        <w:rPr>
          <w:rFonts w:cs="Arial"/>
          <w:b/>
          <w:i/>
          <w:sz w:val="24"/>
          <w:szCs w:val="24"/>
        </w:rPr>
      </w:pPr>
      <w:r w:rsidRPr="008E33E0">
        <w:rPr>
          <w:rFonts w:cs="Arial"/>
          <w:b/>
          <w:i/>
          <w:sz w:val="24"/>
          <w:szCs w:val="24"/>
        </w:rPr>
        <w:lastRenderedPageBreak/>
        <w:t>*</w:t>
      </w:r>
      <w:r w:rsidRPr="008E33E0">
        <w:rPr>
          <w:rFonts w:cs="Arial"/>
          <w:b/>
          <w:sz w:val="24"/>
          <w:szCs w:val="24"/>
        </w:rPr>
        <w:t>Note:</w:t>
      </w:r>
    </w:p>
    <w:p w14:paraId="4DB72B90" w14:textId="4177B7F2" w:rsidR="008E33E0" w:rsidRDefault="008E33E0" w:rsidP="008E33E0">
      <w:pPr>
        <w:spacing w:after="0" w:line="360" w:lineRule="auto"/>
        <w:ind w:left="567"/>
        <w:jc w:val="both"/>
      </w:pPr>
      <w:r w:rsidRPr="00407E38">
        <w:rPr>
          <w:rFonts w:cs="Arial"/>
          <w:sz w:val="24"/>
          <w:szCs w:val="24"/>
        </w:rPr>
        <w:t xml:space="preserve">Only suppliers </w:t>
      </w:r>
      <w:r w:rsidRPr="00280D8C">
        <w:rPr>
          <w:rFonts w:cs="Arial"/>
          <w:sz w:val="24"/>
          <w:szCs w:val="24"/>
        </w:rPr>
        <w:t xml:space="preserve">who achieve the minimum threshold </w:t>
      </w:r>
      <w:r>
        <w:rPr>
          <w:rFonts w:cs="Arial"/>
          <w:sz w:val="24"/>
          <w:szCs w:val="24"/>
        </w:rPr>
        <w:t xml:space="preserve">stipulated in </w:t>
      </w:r>
      <w:r>
        <w:rPr>
          <w:rFonts w:cs="Arial"/>
          <w:b/>
          <w:sz w:val="24"/>
          <w:szCs w:val="24"/>
        </w:rPr>
        <w:t xml:space="preserve">section 7 </w:t>
      </w:r>
      <w:r w:rsidRPr="00407E38">
        <w:rPr>
          <w:rFonts w:cs="Arial"/>
          <w:sz w:val="24"/>
          <w:szCs w:val="24"/>
        </w:rPr>
        <w:t>(where applicable) for</w:t>
      </w:r>
      <w:r w:rsidRPr="00280D8C">
        <w:rPr>
          <w:rFonts w:cs="Arial"/>
          <w:sz w:val="24"/>
          <w:szCs w:val="24"/>
        </w:rPr>
        <w:t xml:space="preserve"> </w:t>
      </w:r>
      <w:r>
        <w:rPr>
          <w:rFonts w:cs="Arial"/>
          <w:sz w:val="24"/>
          <w:szCs w:val="24"/>
        </w:rPr>
        <w:t xml:space="preserve">their </w:t>
      </w:r>
      <w:r w:rsidRPr="00280D8C">
        <w:rPr>
          <w:rFonts w:cs="Arial"/>
          <w:sz w:val="24"/>
          <w:szCs w:val="24"/>
        </w:rPr>
        <w:t xml:space="preserve">technical </w:t>
      </w:r>
      <w:r>
        <w:rPr>
          <w:rFonts w:cs="Arial"/>
          <w:sz w:val="24"/>
          <w:szCs w:val="24"/>
        </w:rPr>
        <w:t xml:space="preserve">proposals and/or further evaluations </w:t>
      </w:r>
      <w:r w:rsidRPr="00280D8C">
        <w:rPr>
          <w:rFonts w:cs="Arial"/>
          <w:sz w:val="24"/>
          <w:szCs w:val="24"/>
        </w:rPr>
        <w:t>will move on to commercial evaluation (</w:t>
      </w:r>
      <w:r>
        <w:rPr>
          <w:rFonts w:cs="Arial"/>
          <w:sz w:val="24"/>
          <w:szCs w:val="24"/>
        </w:rPr>
        <w:t>price</w:t>
      </w:r>
      <w:r w:rsidRPr="00280D8C">
        <w:rPr>
          <w:rFonts w:cs="Arial"/>
          <w:sz w:val="24"/>
          <w:szCs w:val="24"/>
        </w:rPr>
        <w:t xml:space="preserve"> and </w:t>
      </w:r>
      <w:r>
        <w:rPr>
          <w:rFonts w:cs="Arial"/>
          <w:sz w:val="24"/>
          <w:szCs w:val="24"/>
        </w:rPr>
        <w:t>B-BBEE</w:t>
      </w:r>
      <w:r w:rsidRPr="00280D8C">
        <w:rPr>
          <w:rFonts w:cs="Arial"/>
          <w:sz w:val="24"/>
          <w:szCs w:val="24"/>
        </w:rPr>
        <w:t>)</w:t>
      </w:r>
      <w:r>
        <w:rPr>
          <w:rFonts w:cs="Arial"/>
          <w:sz w:val="24"/>
          <w:szCs w:val="24"/>
        </w:rPr>
        <w:t>.</w:t>
      </w:r>
    </w:p>
    <w:p w14:paraId="71CA58F3" w14:textId="68602D80" w:rsidR="00796D8A" w:rsidRDefault="00796D8A" w:rsidP="00A10381">
      <w:pPr>
        <w:pStyle w:val="ListParagraph"/>
        <w:spacing w:after="0" w:line="360" w:lineRule="auto"/>
        <w:ind w:left="567"/>
        <w:jc w:val="both"/>
        <w:rPr>
          <w:rFonts w:cs="Arial"/>
          <w:b/>
          <w:sz w:val="24"/>
          <w:szCs w:val="24"/>
        </w:rPr>
      </w:pPr>
    </w:p>
    <w:p w14:paraId="70921CB4" w14:textId="77777777" w:rsidR="009F565A" w:rsidRPr="008A1CB7" w:rsidRDefault="00B963E3" w:rsidP="005F588C">
      <w:pPr>
        <w:pStyle w:val="ListParagraph"/>
        <w:numPr>
          <w:ilvl w:val="0"/>
          <w:numId w:val="24"/>
        </w:numPr>
        <w:spacing w:after="0" w:line="360" w:lineRule="auto"/>
        <w:ind w:left="567" w:hanging="567"/>
        <w:jc w:val="both"/>
        <w:rPr>
          <w:rFonts w:cs="Arial"/>
          <w:b/>
          <w:sz w:val="24"/>
          <w:szCs w:val="24"/>
        </w:rPr>
      </w:pPr>
      <w:r w:rsidRPr="008A1CB7">
        <w:rPr>
          <w:rFonts w:cs="Arial"/>
          <w:b/>
          <w:sz w:val="24"/>
          <w:szCs w:val="24"/>
        </w:rPr>
        <w:t>Price evaluations will be conducted using the following formula</w:t>
      </w:r>
      <w:r w:rsidR="00C40319" w:rsidRPr="008A1CB7">
        <w:rPr>
          <w:rFonts w:cs="Arial"/>
          <w:b/>
          <w:sz w:val="24"/>
          <w:szCs w:val="24"/>
        </w:rPr>
        <w:t>:</w:t>
      </w:r>
    </w:p>
    <w:p w14:paraId="30642B5D" w14:textId="23DC737A" w:rsidR="00E663A3" w:rsidRPr="00D71704" w:rsidRDefault="00E663A3" w:rsidP="00032DF1">
      <w:pPr>
        <w:pStyle w:val="ListParagraph"/>
        <w:tabs>
          <w:tab w:val="left" w:pos="1843"/>
        </w:tabs>
        <w:autoSpaceDE w:val="0"/>
        <w:autoSpaceDN w:val="0"/>
        <w:adjustRightInd w:val="0"/>
        <w:spacing w:after="0" w:line="360" w:lineRule="auto"/>
        <w:ind w:left="567"/>
        <w:jc w:val="both"/>
        <w:rPr>
          <w:rFonts w:cs="Arial"/>
          <w:sz w:val="24"/>
          <w:szCs w:val="24"/>
          <w:vertAlign w:val="superscript"/>
          <w:lang w:val="sv-SE"/>
        </w:rPr>
      </w:pPr>
      <w:r w:rsidRPr="00D71704">
        <w:rPr>
          <w:rFonts w:cs="Arial"/>
          <w:sz w:val="24"/>
          <w:szCs w:val="24"/>
          <w:lang w:val="sv-SE"/>
        </w:rPr>
        <w:t>Ps = x (1</w:t>
      </w:r>
      <w:r w:rsidR="00B119B3" w:rsidRPr="00D71704">
        <w:rPr>
          <w:rFonts w:cs="Arial"/>
          <w:sz w:val="24"/>
          <w:szCs w:val="24"/>
          <w:lang w:val="sv-SE"/>
        </w:rPr>
        <w:t xml:space="preserve"> </w:t>
      </w:r>
      <w:r w:rsidRPr="00D71704">
        <w:rPr>
          <w:rFonts w:cs="Arial"/>
          <w:sz w:val="24"/>
          <w:szCs w:val="24"/>
          <w:lang w:val="sv-SE"/>
        </w:rPr>
        <w:t>-</w:t>
      </w:r>
      <w:r w:rsidR="00032DF1" w:rsidRPr="00D71704">
        <w:rPr>
          <w:rFonts w:cs="Arial"/>
          <w:sz w:val="24"/>
          <w:szCs w:val="24"/>
          <w:lang w:val="sv-SE"/>
        </w:rPr>
        <w:t xml:space="preserve"> [(Pt </w:t>
      </w:r>
      <w:r w:rsidR="00B119B3" w:rsidRPr="00D71704">
        <w:rPr>
          <w:rFonts w:cs="Arial"/>
          <w:sz w:val="24"/>
          <w:szCs w:val="24"/>
          <w:lang w:val="sv-SE"/>
        </w:rPr>
        <w:t>-</w:t>
      </w:r>
      <w:r w:rsidR="00032DF1" w:rsidRPr="00D71704">
        <w:rPr>
          <w:rFonts w:cs="Arial"/>
          <w:sz w:val="24"/>
          <w:szCs w:val="24"/>
          <w:lang w:val="sv-SE"/>
        </w:rPr>
        <w:t xml:space="preserve"> P min) /</w:t>
      </w:r>
      <w:r w:rsidRPr="00D71704">
        <w:rPr>
          <w:rFonts w:cs="Arial"/>
          <w:sz w:val="24"/>
          <w:szCs w:val="24"/>
          <w:lang w:val="sv-SE"/>
        </w:rPr>
        <w:t xml:space="preserve"> P min</w:t>
      </w:r>
      <w:r w:rsidR="00032DF1" w:rsidRPr="00D71704">
        <w:rPr>
          <w:rFonts w:cs="Arial"/>
          <w:sz w:val="24"/>
          <w:szCs w:val="24"/>
          <w:lang w:val="sv-SE"/>
        </w:rPr>
        <w:t>]</w:t>
      </w:r>
      <w:r w:rsidRPr="00D71704">
        <w:rPr>
          <w:rFonts w:cs="Arial"/>
          <w:sz w:val="24"/>
          <w:szCs w:val="24"/>
          <w:lang w:val="sv-SE"/>
        </w:rPr>
        <w:t>)</w:t>
      </w:r>
    </w:p>
    <w:p w14:paraId="0DE05FF0" w14:textId="77777777" w:rsidR="00E663A3" w:rsidRPr="00E209C6" w:rsidRDefault="007C26D5" w:rsidP="00E663A3">
      <w:pPr>
        <w:pStyle w:val="ListParagraph"/>
        <w:autoSpaceDE w:val="0"/>
        <w:autoSpaceDN w:val="0"/>
        <w:adjustRightInd w:val="0"/>
        <w:spacing w:after="0" w:line="360" w:lineRule="auto"/>
        <w:ind w:left="567"/>
        <w:jc w:val="both"/>
        <w:rPr>
          <w:rFonts w:cs="Arial"/>
          <w:sz w:val="24"/>
          <w:szCs w:val="24"/>
        </w:rPr>
      </w:pPr>
      <w:r w:rsidRPr="00E209C6">
        <w:rPr>
          <w:rFonts w:cs="Arial"/>
          <w:sz w:val="24"/>
          <w:szCs w:val="24"/>
        </w:rPr>
        <w:t>w</w:t>
      </w:r>
      <w:r w:rsidR="00E663A3" w:rsidRPr="00E209C6">
        <w:rPr>
          <w:rFonts w:cs="Arial"/>
          <w:sz w:val="24"/>
          <w:szCs w:val="24"/>
        </w:rPr>
        <w:t>here</w:t>
      </w:r>
      <w:r w:rsidRPr="00E209C6">
        <w:rPr>
          <w:rFonts w:cs="Arial"/>
          <w:sz w:val="24"/>
          <w:szCs w:val="24"/>
        </w:rPr>
        <w:t>:</w:t>
      </w:r>
    </w:p>
    <w:p w14:paraId="73CD22CC" w14:textId="77777777" w:rsidR="00E663A3" w:rsidRPr="00E209C6" w:rsidRDefault="00E663A3" w:rsidP="00E663A3">
      <w:pPr>
        <w:pStyle w:val="ListParagraph"/>
        <w:autoSpaceDE w:val="0"/>
        <w:autoSpaceDN w:val="0"/>
        <w:adjustRightInd w:val="0"/>
        <w:spacing w:after="0" w:line="360" w:lineRule="auto"/>
        <w:ind w:left="567"/>
        <w:jc w:val="both"/>
        <w:rPr>
          <w:rFonts w:cs="Arial"/>
          <w:sz w:val="24"/>
          <w:szCs w:val="24"/>
        </w:rPr>
      </w:pPr>
      <w:r w:rsidRPr="00E209C6">
        <w:rPr>
          <w:rFonts w:cs="Arial"/>
          <w:sz w:val="24"/>
          <w:szCs w:val="24"/>
        </w:rPr>
        <w:t xml:space="preserve">Ps = </w:t>
      </w:r>
      <w:r w:rsidR="006C1704" w:rsidRPr="00E209C6">
        <w:rPr>
          <w:rFonts w:cs="Arial"/>
          <w:sz w:val="24"/>
          <w:szCs w:val="24"/>
        </w:rPr>
        <w:t>p</w:t>
      </w:r>
      <w:r w:rsidRPr="00E209C6">
        <w:rPr>
          <w:rFonts w:cs="Arial"/>
          <w:sz w:val="24"/>
          <w:szCs w:val="24"/>
        </w:rPr>
        <w:t xml:space="preserve">oints scored for price of </w:t>
      </w:r>
      <w:r w:rsidR="00E41FA1" w:rsidRPr="00E209C6">
        <w:rPr>
          <w:rFonts w:cs="Arial"/>
          <w:sz w:val="24"/>
          <w:szCs w:val="24"/>
        </w:rPr>
        <w:t xml:space="preserve">the </w:t>
      </w:r>
      <w:r w:rsidRPr="00E209C6">
        <w:rPr>
          <w:rFonts w:cs="Arial"/>
          <w:sz w:val="24"/>
          <w:szCs w:val="24"/>
        </w:rPr>
        <w:t xml:space="preserve">tender under </w:t>
      </w:r>
      <w:proofErr w:type="gramStart"/>
      <w:r w:rsidRPr="00E209C6">
        <w:rPr>
          <w:rFonts w:cs="Arial"/>
          <w:sz w:val="24"/>
          <w:szCs w:val="24"/>
        </w:rPr>
        <w:t>consideration;</w:t>
      </w:r>
      <w:proofErr w:type="gramEnd"/>
    </w:p>
    <w:p w14:paraId="1FBCD72F" w14:textId="217F4E4B" w:rsidR="00E663A3" w:rsidRPr="00E209C6" w:rsidRDefault="00E663A3" w:rsidP="00E663A3">
      <w:pPr>
        <w:pStyle w:val="ListParagraph"/>
        <w:autoSpaceDE w:val="0"/>
        <w:autoSpaceDN w:val="0"/>
        <w:adjustRightInd w:val="0"/>
        <w:spacing w:after="0" w:line="360" w:lineRule="auto"/>
        <w:ind w:left="567"/>
        <w:jc w:val="both"/>
        <w:rPr>
          <w:rFonts w:cs="Arial"/>
          <w:sz w:val="24"/>
          <w:szCs w:val="24"/>
        </w:rPr>
      </w:pPr>
      <w:r w:rsidRPr="00E209C6">
        <w:rPr>
          <w:rFonts w:cs="Arial"/>
          <w:sz w:val="24"/>
          <w:szCs w:val="24"/>
        </w:rPr>
        <w:t xml:space="preserve">x = </w:t>
      </w:r>
      <w:r w:rsidR="00F61383" w:rsidRPr="00E209C6">
        <w:rPr>
          <w:rFonts w:cs="Arial"/>
          <w:sz w:val="24"/>
          <w:szCs w:val="24"/>
        </w:rPr>
        <w:t>weigh</w:t>
      </w:r>
      <w:r w:rsidR="00E209C6">
        <w:rPr>
          <w:rFonts w:cs="Arial"/>
          <w:sz w:val="24"/>
          <w:szCs w:val="24"/>
        </w:rPr>
        <w:t>t</w:t>
      </w:r>
      <w:r w:rsidR="00F61383" w:rsidRPr="00E209C6">
        <w:rPr>
          <w:rFonts w:cs="Arial"/>
          <w:sz w:val="24"/>
          <w:szCs w:val="24"/>
        </w:rPr>
        <w:t xml:space="preserve">ing </w:t>
      </w:r>
      <w:r w:rsidRPr="00E209C6">
        <w:rPr>
          <w:rFonts w:cs="Arial"/>
          <w:sz w:val="24"/>
          <w:szCs w:val="24"/>
        </w:rPr>
        <w:t>allocated to pricing</w:t>
      </w:r>
      <w:r w:rsidR="00E41FA1" w:rsidRPr="00E209C6">
        <w:rPr>
          <w:rFonts w:cs="Arial"/>
          <w:sz w:val="24"/>
          <w:szCs w:val="24"/>
        </w:rPr>
        <w:t xml:space="preserve"> for scoring </w:t>
      </w:r>
      <w:proofErr w:type="gramStart"/>
      <w:r w:rsidR="00E41FA1" w:rsidRPr="00E209C6">
        <w:rPr>
          <w:rFonts w:cs="Arial"/>
          <w:sz w:val="24"/>
          <w:szCs w:val="24"/>
        </w:rPr>
        <w:t>purposes;</w:t>
      </w:r>
      <w:proofErr w:type="gramEnd"/>
      <w:r w:rsidRPr="00E209C6">
        <w:rPr>
          <w:rFonts w:cs="Arial"/>
          <w:sz w:val="24"/>
          <w:szCs w:val="24"/>
        </w:rPr>
        <w:t xml:space="preserve"> </w:t>
      </w:r>
    </w:p>
    <w:p w14:paraId="2A97EF48" w14:textId="77777777" w:rsidR="00E663A3" w:rsidRPr="00E209C6" w:rsidRDefault="00E663A3" w:rsidP="00E663A3">
      <w:pPr>
        <w:pStyle w:val="ListParagraph"/>
        <w:autoSpaceDE w:val="0"/>
        <w:autoSpaceDN w:val="0"/>
        <w:adjustRightInd w:val="0"/>
        <w:spacing w:after="0" w:line="360" w:lineRule="auto"/>
        <w:ind w:left="567"/>
        <w:jc w:val="both"/>
        <w:rPr>
          <w:rFonts w:cs="Arial"/>
          <w:sz w:val="24"/>
          <w:szCs w:val="24"/>
        </w:rPr>
      </w:pPr>
      <w:r w:rsidRPr="00E209C6">
        <w:rPr>
          <w:rFonts w:cs="Arial"/>
          <w:sz w:val="24"/>
          <w:szCs w:val="24"/>
        </w:rPr>
        <w:t xml:space="preserve">Pt = </w:t>
      </w:r>
      <w:r w:rsidR="006C1704" w:rsidRPr="00E209C6">
        <w:rPr>
          <w:rFonts w:cs="Arial"/>
          <w:sz w:val="24"/>
          <w:szCs w:val="24"/>
        </w:rPr>
        <w:t>p</w:t>
      </w:r>
      <w:r w:rsidRPr="00E209C6">
        <w:rPr>
          <w:rFonts w:cs="Arial"/>
          <w:sz w:val="24"/>
          <w:szCs w:val="24"/>
        </w:rPr>
        <w:t xml:space="preserve">rice of </w:t>
      </w:r>
      <w:r w:rsidR="00E41FA1" w:rsidRPr="00E209C6">
        <w:rPr>
          <w:rFonts w:cs="Arial"/>
          <w:sz w:val="24"/>
          <w:szCs w:val="24"/>
        </w:rPr>
        <w:t xml:space="preserve">the </w:t>
      </w:r>
      <w:r w:rsidRPr="00E209C6">
        <w:rPr>
          <w:rFonts w:cs="Arial"/>
          <w:sz w:val="24"/>
          <w:szCs w:val="24"/>
        </w:rPr>
        <w:t>tender under consideration; and</w:t>
      </w:r>
    </w:p>
    <w:p w14:paraId="21C36264" w14:textId="77777777" w:rsidR="00E663A3" w:rsidRPr="008A1CB7" w:rsidRDefault="00E663A3" w:rsidP="00E663A3">
      <w:pPr>
        <w:pStyle w:val="ListParagraph"/>
        <w:autoSpaceDE w:val="0"/>
        <w:autoSpaceDN w:val="0"/>
        <w:adjustRightInd w:val="0"/>
        <w:spacing w:after="0" w:line="360" w:lineRule="auto"/>
        <w:ind w:left="567"/>
        <w:jc w:val="both"/>
        <w:rPr>
          <w:rFonts w:cs="Arial"/>
          <w:sz w:val="24"/>
          <w:szCs w:val="24"/>
        </w:rPr>
      </w:pPr>
      <w:r w:rsidRPr="00E209C6">
        <w:rPr>
          <w:rFonts w:cs="Arial"/>
          <w:sz w:val="24"/>
          <w:szCs w:val="24"/>
        </w:rPr>
        <w:t>P</w:t>
      </w:r>
      <w:r w:rsidR="00032DF1" w:rsidRPr="00E209C6">
        <w:rPr>
          <w:rFonts w:cs="Arial"/>
          <w:sz w:val="24"/>
          <w:szCs w:val="24"/>
        </w:rPr>
        <w:t xml:space="preserve"> </w:t>
      </w:r>
      <w:r w:rsidRPr="00E209C6">
        <w:rPr>
          <w:rFonts w:cs="Arial"/>
          <w:sz w:val="24"/>
          <w:szCs w:val="24"/>
        </w:rPr>
        <w:t xml:space="preserve">min = </w:t>
      </w:r>
      <w:r w:rsidR="006C1704" w:rsidRPr="00E209C6">
        <w:rPr>
          <w:rFonts w:cs="Arial"/>
          <w:sz w:val="24"/>
          <w:szCs w:val="24"/>
        </w:rPr>
        <w:t>p</w:t>
      </w:r>
      <w:r w:rsidRPr="00E209C6">
        <w:rPr>
          <w:rFonts w:cs="Arial"/>
          <w:sz w:val="24"/>
          <w:szCs w:val="24"/>
        </w:rPr>
        <w:t xml:space="preserve">rice of </w:t>
      </w:r>
      <w:r w:rsidR="00E41FA1" w:rsidRPr="00E209C6">
        <w:rPr>
          <w:rFonts w:cs="Arial"/>
          <w:sz w:val="24"/>
          <w:szCs w:val="24"/>
        </w:rPr>
        <w:t xml:space="preserve">the </w:t>
      </w:r>
      <w:r w:rsidRPr="00E209C6">
        <w:rPr>
          <w:rFonts w:cs="Arial"/>
          <w:sz w:val="24"/>
          <w:szCs w:val="24"/>
        </w:rPr>
        <w:t>lowest acceptable</w:t>
      </w:r>
      <w:r w:rsidRPr="008A1CB7">
        <w:rPr>
          <w:rFonts w:cs="Arial"/>
          <w:sz w:val="24"/>
          <w:szCs w:val="24"/>
        </w:rPr>
        <w:t xml:space="preserve"> tender.</w:t>
      </w:r>
    </w:p>
    <w:p w14:paraId="5FA269DF" w14:textId="77777777" w:rsidR="00B17C2E" w:rsidRPr="008A1CB7" w:rsidRDefault="00B17C2E" w:rsidP="00E663A3">
      <w:pPr>
        <w:pStyle w:val="ListParagraph"/>
        <w:autoSpaceDE w:val="0"/>
        <w:autoSpaceDN w:val="0"/>
        <w:adjustRightInd w:val="0"/>
        <w:spacing w:after="0" w:line="360" w:lineRule="auto"/>
        <w:ind w:left="567"/>
        <w:jc w:val="both"/>
        <w:rPr>
          <w:rFonts w:cs="Arial"/>
          <w:sz w:val="24"/>
          <w:szCs w:val="24"/>
        </w:rPr>
      </w:pPr>
    </w:p>
    <w:p w14:paraId="74C47E27" w14:textId="7AD141DA" w:rsidR="00B963E3" w:rsidRPr="00E209C6" w:rsidRDefault="00C05ADC" w:rsidP="005F588C">
      <w:pPr>
        <w:pStyle w:val="ListParagraph"/>
        <w:numPr>
          <w:ilvl w:val="0"/>
          <w:numId w:val="24"/>
        </w:numPr>
        <w:spacing w:after="0" w:line="360" w:lineRule="auto"/>
        <w:ind w:left="567" w:hanging="567"/>
        <w:jc w:val="both"/>
        <w:rPr>
          <w:rFonts w:cs="Arial"/>
          <w:b/>
          <w:sz w:val="24"/>
          <w:szCs w:val="24"/>
        </w:rPr>
      </w:pPr>
      <w:r w:rsidRPr="00E209C6">
        <w:rPr>
          <w:rFonts w:cs="Arial"/>
          <w:b/>
          <w:sz w:val="24"/>
          <w:szCs w:val="24"/>
        </w:rPr>
        <w:t>The</w:t>
      </w:r>
      <w:r w:rsidR="00B963E3" w:rsidRPr="00E209C6">
        <w:rPr>
          <w:rFonts w:cs="Arial"/>
          <w:b/>
          <w:sz w:val="24"/>
          <w:szCs w:val="24"/>
        </w:rPr>
        <w:t xml:space="preserve"> evaluation</w:t>
      </w:r>
      <w:r w:rsidR="00F61383" w:rsidRPr="00E209C6">
        <w:rPr>
          <w:rFonts w:cs="Arial"/>
          <w:b/>
          <w:sz w:val="24"/>
          <w:szCs w:val="24"/>
        </w:rPr>
        <w:t xml:space="preserve"> and scoring</w:t>
      </w:r>
      <w:r w:rsidR="00B963E3" w:rsidRPr="00E209C6">
        <w:rPr>
          <w:rFonts w:cs="Arial"/>
          <w:b/>
          <w:sz w:val="24"/>
          <w:szCs w:val="24"/>
        </w:rPr>
        <w:t xml:space="preserve"> </w:t>
      </w:r>
      <w:r w:rsidRPr="00E209C6">
        <w:rPr>
          <w:rFonts w:cs="Arial"/>
          <w:b/>
          <w:sz w:val="24"/>
          <w:szCs w:val="24"/>
        </w:rPr>
        <w:t xml:space="preserve">of B-BBEE </w:t>
      </w:r>
      <w:r w:rsidR="00B963E3" w:rsidRPr="00E209C6">
        <w:rPr>
          <w:rFonts w:cs="Arial"/>
          <w:b/>
          <w:sz w:val="24"/>
          <w:szCs w:val="24"/>
        </w:rPr>
        <w:t>will be conducted in accordance with the following table:</w:t>
      </w:r>
    </w:p>
    <w:p w14:paraId="6C95AFBD" w14:textId="77777777" w:rsidR="007B6B9B" w:rsidRPr="00E209C6" w:rsidRDefault="007B6B9B" w:rsidP="007B6B9B">
      <w:pPr>
        <w:spacing w:after="0" w:line="360" w:lineRule="auto"/>
        <w:rPr>
          <w:rFonts w:cs="Arial"/>
          <w:sz w:val="24"/>
          <w:szCs w:val="24"/>
        </w:rPr>
      </w:pPr>
    </w:p>
    <w:tbl>
      <w:tblPr>
        <w:tblStyle w:val="TableGrid"/>
        <w:tblW w:w="0" w:type="auto"/>
        <w:tblInd w:w="675" w:type="dxa"/>
        <w:tblLayout w:type="fixed"/>
        <w:tblLook w:val="04A0" w:firstRow="1" w:lastRow="0" w:firstColumn="1" w:lastColumn="0" w:noHBand="0" w:noVBand="1"/>
      </w:tblPr>
      <w:tblGrid>
        <w:gridCol w:w="2362"/>
        <w:gridCol w:w="2363"/>
        <w:gridCol w:w="2363"/>
      </w:tblGrid>
      <w:tr w:rsidR="000718B7" w:rsidRPr="00E209C6" w14:paraId="30DCBFC3" w14:textId="77777777" w:rsidTr="00B254F2">
        <w:tc>
          <w:tcPr>
            <w:tcW w:w="2362" w:type="dxa"/>
            <w:shd w:val="clear" w:color="auto" w:fill="F2F2F2" w:themeFill="background1" w:themeFillShade="F2"/>
          </w:tcPr>
          <w:p w14:paraId="31289ED2" w14:textId="57B858FC" w:rsidR="000718B7" w:rsidRPr="00E209C6" w:rsidRDefault="000718B7" w:rsidP="007C26D5">
            <w:pPr>
              <w:autoSpaceDE w:val="0"/>
              <w:autoSpaceDN w:val="0"/>
              <w:adjustRightInd w:val="0"/>
              <w:rPr>
                <w:rFonts w:cs="Arial"/>
                <w:b/>
                <w:sz w:val="24"/>
                <w:szCs w:val="24"/>
              </w:rPr>
            </w:pPr>
            <w:r w:rsidRPr="00E209C6">
              <w:rPr>
                <w:rFonts w:cs="Arial"/>
                <w:b/>
                <w:sz w:val="24"/>
                <w:szCs w:val="24"/>
              </w:rPr>
              <w:t>B</w:t>
            </w:r>
            <w:r w:rsidR="00E263BD" w:rsidRPr="00E209C6">
              <w:rPr>
                <w:rFonts w:cs="Arial"/>
                <w:b/>
                <w:sz w:val="24"/>
                <w:szCs w:val="24"/>
              </w:rPr>
              <w:t>-</w:t>
            </w:r>
            <w:r w:rsidRPr="00E209C6">
              <w:rPr>
                <w:rFonts w:cs="Arial"/>
                <w:b/>
                <w:sz w:val="24"/>
                <w:szCs w:val="24"/>
              </w:rPr>
              <w:t xml:space="preserve">BBEE </w:t>
            </w:r>
            <w:r w:rsidR="007C26D5" w:rsidRPr="00E209C6">
              <w:rPr>
                <w:rFonts w:cs="Arial"/>
                <w:b/>
                <w:sz w:val="24"/>
                <w:szCs w:val="24"/>
              </w:rPr>
              <w:t>s</w:t>
            </w:r>
            <w:r w:rsidRPr="00E209C6">
              <w:rPr>
                <w:rFonts w:cs="Arial"/>
                <w:b/>
                <w:sz w:val="24"/>
                <w:szCs w:val="24"/>
              </w:rPr>
              <w:t xml:space="preserve">tatus </w:t>
            </w:r>
            <w:r w:rsidR="007C26D5" w:rsidRPr="00E209C6">
              <w:rPr>
                <w:rFonts w:cs="Arial"/>
                <w:b/>
                <w:sz w:val="24"/>
                <w:szCs w:val="24"/>
              </w:rPr>
              <w:t>l</w:t>
            </w:r>
            <w:r w:rsidRPr="00E209C6">
              <w:rPr>
                <w:rFonts w:cs="Arial"/>
                <w:b/>
                <w:sz w:val="24"/>
                <w:szCs w:val="24"/>
              </w:rPr>
              <w:t xml:space="preserve">evel of </w:t>
            </w:r>
            <w:r w:rsidR="007C26D5" w:rsidRPr="00E209C6">
              <w:rPr>
                <w:rFonts w:cs="Arial"/>
                <w:b/>
                <w:sz w:val="24"/>
                <w:szCs w:val="24"/>
              </w:rPr>
              <w:t>c</w:t>
            </w:r>
            <w:r w:rsidRPr="00E209C6">
              <w:rPr>
                <w:rFonts w:cs="Arial"/>
                <w:b/>
                <w:sz w:val="24"/>
                <w:szCs w:val="24"/>
              </w:rPr>
              <w:t>ontributor</w:t>
            </w:r>
          </w:p>
        </w:tc>
        <w:tc>
          <w:tcPr>
            <w:tcW w:w="2363" w:type="dxa"/>
            <w:shd w:val="clear" w:color="auto" w:fill="F2F2F2" w:themeFill="background1" w:themeFillShade="F2"/>
          </w:tcPr>
          <w:p w14:paraId="7E61B37B" w14:textId="77777777" w:rsidR="00B963E3" w:rsidRPr="00E209C6" w:rsidRDefault="000718B7" w:rsidP="000718B7">
            <w:pPr>
              <w:autoSpaceDE w:val="0"/>
              <w:autoSpaceDN w:val="0"/>
              <w:adjustRightInd w:val="0"/>
              <w:rPr>
                <w:rFonts w:cs="Arial"/>
                <w:b/>
                <w:sz w:val="24"/>
                <w:szCs w:val="24"/>
              </w:rPr>
            </w:pPr>
            <w:r w:rsidRPr="00E209C6">
              <w:rPr>
                <w:rFonts w:cs="Arial"/>
                <w:b/>
                <w:sz w:val="24"/>
                <w:szCs w:val="24"/>
              </w:rPr>
              <w:t xml:space="preserve">Points </w:t>
            </w:r>
          </w:p>
          <w:p w14:paraId="052F63AF" w14:textId="77777777" w:rsidR="000718B7" w:rsidRPr="00E209C6" w:rsidRDefault="000718B7" w:rsidP="000718B7">
            <w:pPr>
              <w:autoSpaceDE w:val="0"/>
              <w:autoSpaceDN w:val="0"/>
              <w:adjustRightInd w:val="0"/>
              <w:rPr>
                <w:rFonts w:cs="Arial"/>
                <w:b/>
                <w:sz w:val="24"/>
                <w:szCs w:val="24"/>
              </w:rPr>
            </w:pPr>
            <w:r w:rsidRPr="00E209C6">
              <w:rPr>
                <w:rFonts w:cs="Arial"/>
                <w:b/>
                <w:sz w:val="24"/>
                <w:szCs w:val="24"/>
              </w:rPr>
              <w:t xml:space="preserve">(if </w:t>
            </w:r>
            <w:r w:rsidR="00B963E3" w:rsidRPr="00E209C6">
              <w:rPr>
                <w:rFonts w:cs="Arial"/>
                <w:b/>
                <w:sz w:val="24"/>
                <w:szCs w:val="24"/>
              </w:rPr>
              <w:t>B</w:t>
            </w:r>
            <w:r w:rsidR="007C26D5" w:rsidRPr="00E209C6">
              <w:rPr>
                <w:rFonts w:cs="Arial"/>
                <w:b/>
                <w:sz w:val="24"/>
                <w:szCs w:val="24"/>
              </w:rPr>
              <w:t>-</w:t>
            </w:r>
            <w:r w:rsidR="00B963E3" w:rsidRPr="00E209C6">
              <w:rPr>
                <w:rFonts w:cs="Arial"/>
                <w:b/>
                <w:sz w:val="24"/>
                <w:szCs w:val="24"/>
              </w:rPr>
              <w:t xml:space="preserve">BBEE </w:t>
            </w:r>
            <w:r w:rsidRPr="00E209C6">
              <w:rPr>
                <w:rFonts w:cs="Arial"/>
                <w:b/>
                <w:sz w:val="24"/>
                <w:szCs w:val="24"/>
              </w:rPr>
              <w:t>score is out of 10)</w:t>
            </w:r>
          </w:p>
        </w:tc>
        <w:tc>
          <w:tcPr>
            <w:tcW w:w="2363" w:type="dxa"/>
            <w:shd w:val="clear" w:color="auto" w:fill="F2F2F2" w:themeFill="background1" w:themeFillShade="F2"/>
          </w:tcPr>
          <w:p w14:paraId="060FD691" w14:textId="77777777" w:rsidR="00B963E3" w:rsidRPr="00E209C6" w:rsidRDefault="000718B7" w:rsidP="00B963E3">
            <w:pPr>
              <w:autoSpaceDE w:val="0"/>
              <w:autoSpaceDN w:val="0"/>
              <w:adjustRightInd w:val="0"/>
              <w:rPr>
                <w:rFonts w:cs="Arial"/>
                <w:b/>
                <w:sz w:val="24"/>
                <w:szCs w:val="24"/>
              </w:rPr>
            </w:pPr>
            <w:r w:rsidRPr="00E209C6">
              <w:rPr>
                <w:rFonts w:cs="Arial"/>
                <w:b/>
                <w:sz w:val="24"/>
                <w:szCs w:val="24"/>
              </w:rPr>
              <w:t xml:space="preserve">Points </w:t>
            </w:r>
          </w:p>
          <w:p w14:paraId="28A72FAD" w14:textId="77777777" w:rsidR="000718B7" w:rsidRPr="00E209C6" w:rsidRDefault="000718B7" w:rsidP="00B963E3">
            <w:pPr>
              <w:autoSpaceDE w:val="0"/>
              <w:autoSpaceDN w:val="0"/>
              <w:adjustRightInd w:val="0"/>
              <w:rPr>
                <w:rFonts w:cs="Arial"/>
                <w:b/>
                <w:sz w:val="24"/>
                <w:szCs w:val="24"/>
              </w:rPr>
            </w:pPr>
            <w:r w:rsidRPr="00E209C6">
              <w:rPr>
                <w:rFonts w:cs="Arial"/>
                <w:b/>
                <w:sz w:val="24"/>
                <w:szCs w:val="24"/>
              </w:rPr>
              <w:t xml:space="preserve">(if </w:t>
            </w:r>
            <w:r w:rsidR="00B963E3" w:rsidRPr="00E209C6">
              <w:rPr>
                <w:rFonts w:cs="Arial"/>
                <w:b/>
                <w:sz w:val="24"/>
                <w:szCs w:val="24"/>
              </w:rPr>
              <w:t>B</w:t>
            </w:r>
            <w:r w:rsidR="007C26D5" w:rsidRPr="00E209C6">
              <w:rPr>
                <w:rFonts w:cs="Arial"/>
                <w:b/>
                <w:sz w:val="24"/>
                <w:szCs w:val="24"/>
              </w:rPr>
              <w:t>-</w:t>
            </w:r>
            <w:r w:rsidR="00B963E3" w:rsidRPr="00E209C6">
              <w:rPr>
                <w:rFonts w:cs="Arial"/>
                <w:b/>
                <w:sz w:val="24"/>
                <w:szCs w:val="24"/>
              </w:rPr>
              <w:t xml:space="preserve">BBEE </w:t>
            </w:r>
            <w:r w:rsidRPr="00E209C6">
              <w:rPr>
                <w:rFonts w:cs="Arial"/>
                <w:b/>
                <w:sz w:val="24"/>
                <w:szCs w:val="24"/>
              </w:rPr>
              <w:t>score is out of 20)</w:t>
            </w:r>
          </w:p>
        </w:tc>
      </w:tr>
      <w:tr w:rsidR="000718B7" w:rsidRPr="00E209C6" w14:paraId="78D4C1B6" w14:textId="77777777" w:rsidTr="00B254F2">
        <w:tc>
          <w:tcPr>
            <w:tcW w:w="2362" w:type="dxa"/>
          </w:tcPr>
          <w:p w14:paraId="1FB5735C" w14:textId="77777777" w:rsidR="000718B7" w:rsidRPr="00E209C6" w:rsidRDefault="000718B7" w:rsidP="000718B7">
            <w:pPr>
              <w:autoSpaceDE w:val="0"/>
              <w:autoSpaceDN w:val="0"/>
              <w:adjustRightInd w:val="0"/>
              <w:jc w:val="both"/>
              <w:rPr>
                <w:rFonts w:cs="Arial"/>
                <w:sz w:val="24"/>
                <w:szCs w:val="24"/>
              </w:rPr>
            </w:pPr>
            <w:r w:rsidRPr="00E209C6">
              <w:rPr>
                <w:rFonts w:cs="Arial"/>
                <w:sz w:val="24"/>
                <w:szCs w:val="24"/>
              </w:rPr>
              <w:t xml:space="preserve">1 </w:t>
            </w:r>
          </w:p>
        </w:tc>
        <w:tc>
          <w:tcPr>
            <w:tcW w:w="2363" w:type="dxa"/>
          </w:tcPr>
          <w:p w14:paraId="0F1749E5" w14:textId="77777777" w:rsidR="000718B7" w:rsidRPr="00E209C6" w:rsidRDefault="000718B7" w:rsidP="005F399C">
            <w:pPr>
              <w:autoSpaceDE w:val="0"/>
              <w:autoSpaceDN w:val="0"/>
              <w:adjustRightInd w:val="0"/>
              <w:ind w:right="333"/>
              <w:jc w:val="right"/>
              <w:rPr>
                <w:rFonts w:cs="Arial"/>
                <w:sz w:val="24"/>
                <w:szCs w:val="24"/>
              </w:rPr>
            </w:pPr>
            <w:r w:rsidRPr="00E209C6">
              <w:rPr>
                <w:rFonts w:cs="Arial"/>
                <w:sz w:val="24"/>
                <w:szCs w:val="24"/>
              </w:rPr>
              <w:t>10</w:t>
            </w:r>
          </w:p>
        </w:tc>
        <w:tc>
          <w:tcPr>
            <w:tcW w:w="2363" w:type="dxa"/>
          </w:tcPr>
          <w:p w14:paraId="0B7A95E2" w14:textId="77777777" w:rsidR="000718B7" w:rsidRPr="00E209C6" w:rsidRDefault="000718B7" w:rsidP="005F399C">
            <w:pPr>
              <w:autoSpaceDE w:val="0"/>
              <w:autoSpaceDN w:val="0"/>
              <w:adjustRightInd w:val="0"/>
              <w:ind w:right="295"/>
              <w:jc w:val="right"/>
              <w:rPr>
                <w:rFonts w:cs="Arial"/>
                <w:sz w:val="24"/>
                <w:szCs w:val="24"/>
              </w:rPr>
            </w:pPr>
            <w:r w:rsidRPr="00E209C6">
              <w:rPr>
                <w:rFonts w:cs="Arial"/>
                <w:sz w:val="24"/>
                <w:szCs w:val="24"/>
              </w:rPr>
              <w:t>20</w:t>
            </w:r>
          </w:p>
        </w:tc>
      </w:tr>
      <w:tr w:rsidR="000718B7" w:rsidRPr="00E209C6" w14:paraId="113D9611" w14:textId="77777777" w:rsidTr="00B254F2">
        <w:tc>
          <w:tcPr>
            <w:tcW w:w="2362" w:type="dxa"/>
          </w:tcPr>
          <w:p w14:paraId="15184F51" w14:textId="77777777" w:rsidR="000718B7" w:rsidRPr="00E209C6" w:rsidRDefault="000718B7" w:rsidP="000718B7">
            <w:pPr>
              <w:autoSpaceDE w:val="0"/>
              <w:autoSpaceDN w:val="0"/>
              <w:adjustRightInd w:val="0"/>
              <w:jc w:val="both"/>
              <w:rPr>
                <w:rFonts w:cs="Arial"/>
                <w:sz w:val="24"/>
                <w:szCs w:val="24"/>
              </w:rPr>
            </w:pPr>
            <w:r w:rsidRPr="00E209C6">
              <w:rPr>
                <w:rFonts w:cs="Arial"/>
                <w:sz w:val="24"/>
                <w:szCs w:val="24"/>
              </w:rPr>
              <w:t xml:space="preserve">2 </w:t>
            </w:r>
          </w:p>
        </w:tc>
        <w:tc>
          <w:tcPr>
            <w:tcW w:w="2363" w:type="dxa"/>
          </w:tcPr>
          <w:p w14:paraId="60A794FD" w14:textId="77777777" w:rsidR="000718B7" w:rsidRPr="00E209C6" w:rsidRDefault="000718B7" w:rsidP="00B8717F">
            <w:pPr>
              <w:autoSpaceDE w:val="0"/>
              <w:autoSpaceDN w:val="0"/>
              <w:adjustRightInd w:val="0"/>
              <w:ind w:right="333"/>
              <w:jc w:val="right"/>
              <w:rPr>
                <w:rFonts w:cs="Arial"/>
                <w:sz w:val="24"/>
                <w:szCs w:val="24"/>
              </w:rPr>
            </w:pPr>
            <w:r w:rsidRPr="00E209C6">
              <w:rPr>
                <w:rFonts w:cs="Arial"/>
                <w:sz w:val="24"/>
                <w:szCs w:val="24"/>
              </w:rPr>
              <w:t>9</w:t>
            </w:r>
          </w:p>
        </w:tc>
        <w:tc>
          <w:tcPr>
            <w:tcW w:w="2363" w:type="dxa"/>
          </w:tcPr>
          <w:p w14:paraId="180BA174" w14:textId="77777777" w:rsidR="000718B7" w:rsidRPr="00E209C6" w:rsidRDefault="000718B7" w:rsidP="00B8717F">
            <w:pPr>
              <w:autoSpaceDE w:val="0"/>
              <w:autoSpaceDN w:val="0"/>
              <w:adjustRightInd w:val="0"/>
              <w:ind w:right="295"/>
              <w:jc w:val="right"/>
              <w:rPr>
                <w:rFonts w:cs="Arial"/>
                <w:sz w:val="24"/>
                <w:szCs w:val="24"/>
              </w:rPr>
            </w:pPr>
            <w:r w:rsidRPr="00E209C6">
              <w:rPr>
                <w:rFonts w:cs="Arial"/>
                <w:sz w:val="24"/>
                <w:szCs w:val="24"/>
              </w:rPr>
              <w:t>18</w:t>
            </w:r>
          </w:p>
        </w:tc>
      </w:tr>
      <w:tr w:rsidR="000718B7" w:rsidRPr="00E209C6" w14:paraId="1D3D5DAB" w14:textId="77777777" w:rsidTr="00B254F2">
        <w:tc>
          <w:tcPr>
            <w:tcW w:w="2362" w:type="dxa"/>
          </w:tcPr>
          <w:p w14:paraId="02B2C320" w14:textId="77777777" w:rsidR="000718B7" w:rsidRPr="00E209C6" w:rsidRDefault="000718B7" w:rsidP="000718B7">
            <w:pPr>
              <w:autoSpaceDE w:val="0"/>
              <w:autoSpaceDN w:val="0"/>
              <w:adjustRightInd w:val="0"/>
              <w:jc w:val="both"/>
              <w:rPr>
                <w:rFonts w:cs="Arial"/>
                <w:sz w:val="24"/>
                <w:szCs w:val="24"/>
              </w:rPr>
            </w:pPr>
            <w:r w:rsidRPr="00E209C6">
              <w:rPr>
                <w:rFonts w:cs="Arial"/>
                <w:sz w:val="24"/>
                <w:szCs w:val="24"/>
              </w:rPr>
              <w:t xml:space="preserve">3 </w:t>
            </w:r>
          </w:p>
        </w:tc>
        <w:tc>
          <w:tcPr>
            <w:tcW w:w="2363" w:type="dxa"/>
          </w:tcPr>
          <w:p w14:paraId="1EF457E7" w14:textId="77777777" w:rsidR="000718B7" w:rsidRPr="00E209C6" w:rsidRDefault="000718B7" w:rsidP="00B8717F">
            <w:pPr>
              <w:autoSpaceDE w:val="0"/>
              <w:autoSpaceDN w:val="0"/>
              <w:adjustRightInd w:val="0"/>
              <w:ind w:right="333"/>
              <w:jc w:val="right"/>
              <w:rPr>
                <w:rFonts w:cs="Arial"/>
                <w:sz w:val="24"/>
                <w:szCs w:val="24"/>
              </w:rPr>
            </w:pPr>
            <w:r w:rsidRPr="00E209C6">
              <w:rPr>
                <w:rFonts w:cs="Arial"/>
                <w:sz w:val="24"/>
                <w:szCs w:val="24"/>
              </w:rPr>
              <w:t>6</w:t>
            </w:r>
          </w:p>
        </w:tc>
        <w:tc>
          <w:tcPr>
            <w:tcW w:w="2363" w:type="dxa"/>
          </w:tcPr>
          <w:p w14:paraId="1EDCF205" w14:textId="77777777" w:rsidR="000718B7" w:rsidRPr="00E209C6" w:rsidRDefault="000718B7" w:rsidP="00B8717F">
            <w:pPr>
              <w:autoSpaceDE w:val="0"/>
              <w:autoSpaceDN w:val="0"/>
              <w:adjustRightInd w:val="0"/>
              <w:ind w:right="295"/>
              <w:jc w:val="right"/>
              <w:rPr>
                <w:rFonts w:cs="Arial"/>
                <w:sz w:val="24"/>
                <w:szCs w:val="24"/>
              </w:rPr>
            </w:pPr>
            <w:r w:rsidRPr="00E209C6">
              <w:rPr>
                <w:rFonts w:cs="Arial"/>
                <w:sz w:val="24"/>
                <w:szCs w:val="24"/>
              </w:rPr>
              <w:t>14</w:t>
            </w:r>
          </w:p>
        </w:tc>
      </w:tr>
      <w:tr w:rsidR="000718B7" w:rsidRPr="008A1CB7" w14:paraId="27FADAC6" w14:textId="77777777" w:rsidTr="00B254F2">
        <w:tc>
          <w:tcPr>
            <w:tcW w:w="2362" w:type="dxa"/>
          </w:tcPr>
          <w:p w14:paraId="563F3745" w14:textId="77777777" w:rsidR="000718B7" w:rsidRPr="00E209C6" w:rsidRDefault="000718B7" w:rsidP="000718B7">
            <w:pPr>
              <w:autoSpaceDE w:val="0"/>
              <w:autoSpaceDN w:val="0"/>
              <w:adjustRightInd w:val="0"/>
              <w:jc w:val="both"/>
              <w:rPr>
                <w:rFonts w:cs="Arial"/>
                <w:sz w:val="24"/>
                <w:szCs w:val="24"/>
              </w:rPr>
            </w:pPr>
            <w:r w:rsidRPr="00E209C6">
              <w:rPr>
                <w:rFonts w:cs="Arial"/>
                <w:sz w:val="24"/>
                <w:szCs w:val="24"/>
              </w:rPr>
              <w:t xml:space="preserve">4 </w:t>
            </w:r>
          </w:p>
        </w:tc>
        <w:tc>
          <w:tcPr>
            <w:tcW w:w="2363" w:type="dxa"/>
          </w:tcPr>
          <w:p w14:paraId="52383D37" w14:textId="77777777" w:rsidR="000718B7" w:rsidRPr="00E209C6" w:rsidRDefault="000718B7" w:rsidP="00B8717F">
            <w:pPr>
              <w:autoSpaceDE w:val="0"/>
              <w:autoSpaceDN w:val="0"/>
              <w:adjustRightInd w:val="0"/>
              <w:ind w:right="333"/>
              <w:jc w:val="right"/>
              <w:rPr>
                <w:rFonts w:cs="Arial"/>
                <w:sz w:val="24"/>
                <w:szCs w:val="24"/>
              </w:rPr>
            </w:pPr>
            <w:r w:rsidRPr="00E209C6">
              <w:rPr>
                <w:rFonts w:cs="Arial"/>
                <w:sz w:val="24"/>
                <w:szCs w:val="24"/>
              </w:rPr>
              <w:t>5</w:t>
            </w:r>
          </w:p>
        </w:tc>
        <w:tc>
          <w:tcPr>
            <w:tcW w:w="2363" w:type="dxa"/>
          </w:tcPr>
          <w:p w14:paraId="52913714" w14:textId="77777777" w:rsidR="000718B7" w:rsidRPr="008A1CB7" w:rsidRDefault="000718B7" w:rsidP="00B8717F">
            <w:pPr>
              <w:autoSpaceDE w:val="0"/>
              <w:autoSpaceDN w:val="0"/>
              <w:adjustRightInd w:val="0"/>
              <w:ind w:right="295"/>
              <w:jc w:val="right"/>
              <w:rPr>
                <w:rFonts w:cs="Arial"/>
                <w:sz w:val="24"/>
                <w:szCs w:val="24"/>
              </w:rPr>
            </w:pPr>
            <w:r w:rsidRPr="00E209C6">
              <w:rPr>
                <w:rFonts w:cs="Arial"/>
                <w:sz w:val="24"/>
                <w:szCs w:val="24"/>
              </w:rPr>
              <w:t>12</w:t>
            </w:r>
          </w:p>
        </w:tc>
      </w:tr>
      <w:tr w:rsidR="000718B7" w:rsidRPr="008A1CB7" w14:paraId="163D3596" w14:textId="77777777" w:rsidTr="00B254F2">
        <w:tc>
          <w:tcPr>
            <w:tcW w:w="2362" w:type="dxa"/>
          </w:tcPr>
          <w:p w14:paraId="5DA7B5F8" w14:textId="77777777" w:rsidR="000718B7" w:rsidRPr="008A1CB7" w:rsidRDefault="000718B7" w:rsidP="000718B7">
            <w:pPr>
              <w:autoSpaceDE w:val="0"/>
              <w:autoSpaceDN w:val="0"/>
              <w:adjustRightInd w:val="0"/>
              <w:jc w:val="both"/>
              <w:rPr>
                <w:rFonts w:cs="Arial"/>
                <w:sz w:val="24"/>
                <w:szCs w:val="24"/>
              </w:rPr>
            </w:pPr>
            <w:r w:rsidRPr="008A1CB7">
              <w:rPr>
                <w:rFonts w:cs="Arial"/>
                <w:sz w:val="24"/>
                <w:szCs w:val="24"/>
              </w:rPr>
              <w:t xml:space="preserve">5 </w:t>
            </w:r>
          </w:p>
        </w:tc>
        <w:tc>
          <w:tcPr>
            <w:tcW w:w="2363" w:type="dxa"/>
          </w:tcPr>
          <w:p w14:paraId="05FCD559" w14:textId="77777777" w:rsidR="000718B7" w:rsidRPr="008A1CB7" w:rsidRDefault="000718B7" w:rsidP="00B8717F">
            <w:pPr>
              <w:autoSpaceDE w:val="0"/>
              <w:autoSpaceDN w:val="0"/>
              <w:adjustRightInd w:val="0"/>
              <w:ind w:right="333"/>
              <w:jc w:val="right"/>
              <w:rPr>
                <w:rFonts w:cs="Arial"/>
                <w:sz w:val="24"/>
                <w:szCs w:val="24"/>
              </w:rPr>
            </w:pPr>
            <w:r w:rsidRPr="008A1CB7">
              <w:rPr>
                <w:rFonts w:cs="Arial"/>
                <w:sz w:val="24"/>
                <w:szCs w:val="24"/>
              </w:rPr>
              <w:t>4</w:t>
            </w:r>
          </w:p>
        </w:tc>
        <w:tc>
          <w:tcPr>
            <w:tcW w:w="2363" w:type="dxa"/>
          </w:tcPr>
          <w:p w14:paraId="4F915A2C" w14:textId="77777777" w:rsidR="000718B7" w:rsidRPr="008A1CB7" w:rsidRDefault="000718B7" w:rsidP="00B8717F">
            <w:pPr>
              <w:autoSpaceDE w:val="0"/>
              <w:autoSpaceDN w:val="0"/>
              <w:adjustRightInd w:val="0"/>
              <w:ind w:right="295"/>
              <w:jc w:val="right"/>
              <w:rPr>
                <w:rFonts w:cs="Arial"/>
                <w:sz w:val="24"/>
                <w:szCs w:val="24"/>
              </w:rPr>
            </w:pPr>
            <w:r w:rsidRPr="008A1CB7">
              <w:rPr>
                <w:rFonts w:cs="Arial"/>
                <w:sz w:val="24"/>
                <w:szCs w:val="24"/>
              </w:rPr>
              <w:t>8</w:t>
            </w:r>
          </w:p>
        </w:tc>
      </w:tr>
      <w:tr w:rsidR="000718B7" w:rsidRPr="008A1CB7" w14:paraId="306FD56A" w14:textId="77777777" w:rsidTr="00B254F2">
        <w:tc>
          <w:tcPr>
            <w:tcW w:w="2362" w:type="dxa"/>
          </w:tcPr>
          <w:p w14:paraId="453D68AD" w14:textId="77777777" w:rsidR="000718B7" w:rsidRPr="008A1CB7" w:rsidRDefault="000718B7" w:rsidP="000718B7">
            <w:pPr>
              <w:jc w:val="both"/>
              <w:rPr>
                <w:rFonts w:cs="Arial"/>
                <w:sz w:val="24"/>
                <w:szCs w:val="24"/>
              </w:rPr>
            </w:pPr>
            <w:r w:rsidRPr="008A1CB7">
              <w:rPr>
                <w:rFonts w:cs="Arial"/>
                <w:sz w:val="24"/>
                <w:szCs w:val="24"/>
              </w:rPr>
              <w:t xml:space="preserve">6 </w:t>
            </w:r>
          </w:p>
        </w:tc>
        <w:tc>
          <w:tcPr>
            <w:tcW w:w="2363" w:type="dxa"/>
          </w:tcPr>
          <w:p w14:paraId="5FE57CA1" w14:textId="77777777" w:rsidR="000718B7" w:rsidRPr="008A1CB7" w:rsidRDefault="000718B7" w:rsidP="00B8717F">
            <w:pPr>
              <w:ind w:right="333"/>
              <w:jc w:val="right"/>
              <w:rPr>
                <w:rFonts w:cs="Arial"/>
                <w:sz w:val="24"/>
                <w:szCs w:val="24"/>
              </w:rPr>
            </w:pPr>
            <w:r w:rsidRPr="008A1CB7">
              <w:rPr>
                <w:rFonts w:cs="Arial"/>
                <w:sz w:val="24"/>
                <w:szCs w:val="24"/>
              </w:rPr>
              <w:t>3</w:t>
            </w:r>
          </w:p>
        </w:tc>
        <w:tc>
          <w:tcPr>
            <w:tcW w:w="2363" w:type="dxa"/>
          </w:tcPr>
          <w:p w14:paraId="01EB06C8" w14:textId="77777777" w:rsidR="000718B7" w:rsidRPr="008A1CB7" w:rsidRDefault="000718B7" w:rsidP="00B8717F">
            <w:pPr>
              <w:ind w:right="295"/>
              <w:jc w:val="right"/>
              <w:rPr>
                <w:rFonts w:cs="Arial"/>
                <w:sz w:val="24"/>
                <w:szCs w:val="24"/>
              </w:rPr>
            </w:pPr>
            <w:r w:rsidRPr="008A1CB7">
              <w:rPr>
                <w:rFonts w:cs="Arial"/>
                <w:sz w:val="24"/>
                <w:szCs w:val="24"/>
              </w:rPr>
              <w:t>6</w:t>
            </w:r>
          </w:p>
        </w:tc>
      </w:tr>
      <w:tr w:rsidR="000718B7" w:rsidRPr="008A1CB7" w14:paraId="4E850EA4" w14:textId="77777777" w:rsidTr="00B254F2">
        <w:tc>
          <w:tcPr>
            <w:tcW w:w="2362" w:type="dxa"/>
          </w:tcPr>
          <w:p w14:paraId="4D5B042C" w14:textId="77777777" w:rsidR="000718B7" w:rsidRPr="008A1CB7" w:rsidRDefault="000718B7" w:rsidP="000718B7">
            <w:pPr>
              <w:jc w:val="both"/>
              <w:rPr>
                <w:rFonts w:cs="Arial"/>
                <w:sz w:val="24"/>
                <w:szCs w:val="24"/>
              </w:rPr>
            </w:pPr>
            <w:r w:rsidRPr="008A1CB7">
              <w:rPr>
                <w:rFonts w:cs="Arial"/>
                <w:sz w:val="24"/>
                <w:szCs w:val="24"/>
              </w:rPr>
              <w:t>7</w:t>
            </w:r>
          </w:p>
        </w:tc>
        <w:tc>
          <w:tcPr>
            <w:tcW w:w="2363" w:type="dxa"/>
          </w:tcPr>
          <w:p w14:paraId="37BBF376" w14:textId="77777777" w:rsidR="000718B7" w:rsidRPr="008A1CB7" w:rsidRDefault="000718B7" w:rsidP="00B8717F">
            <w:pPr>
              <w:ind w:right="333"/>
              <w:jc w:val="right"/>
              <w:rPr>
                <w:rFonts w:cs="Arial"/>
                <w:sz w:val="24"/>
                <w:szCs w:val="24"/>
              </w:rPr>
            </w:pPr>
            <w:r w:rsidRPr="008A1CB7">
              <w:rPr>
                <w:rFonts w:cs="Arial"/>
                <w:sz w:val="24"/>
                <w:szCs w:val="24"/>
              </w:rPr>
              <w:t>2</w:t>
            </w:r>
          </w:p>
        </w:tc>
        <w:tc>
          <w:tcPr>
            <w:tcW w:w="2363" w:type="dxa"/>
          </w:tcPr>
          <w:p w14:paraId="4077C9CA" w14:textId="77777777" w:rsidR="000718B7" w:rsidRPr="008A1CB7" w:rsidRDefault="000718B7" w:rsidP="00B8717F">
            <w:pPr>
              <w:ind w:right="295"/>
              <w:jc w:val="right"/>
              <w:rPr>
                <w:rFonts w:cs="Arial"/>
                <w:sz w:val="24"/>
                <w:szCs w:val="24"/>
              </w:rPr>
            </w:pPr>
            <w:r w:rsidRPr="008A1CB7">
              <w:rPr>
                <w:rFonts w:cs="Arial"/>
                <w:sz w:val="24"/>
                <w:szCs w:val="24"/>
              </w:rPr>
              <w:t>4</w:t>
            </w:r>
          </w:p>
        </w:tc>
      </w:tr>
      <w:tr w:rsidR="000718B7" w:rsidRPr="008A1CB7" w14:paraId="534785F6" w14:textId="77777777" w:rsidTr="00B254F2">
        <w:tc>
          <w:tcPr>
            <w:tcW w:w="2362" w:type="dxa"/>
          </w:tcPr>
          <w:p w14:paraId="618F959F" w14:textId="77777777" w:rsidR="000718B7" w:rsidRPr="008A1CB7" w:rsidRDefault="000718B7" w:rsidP="000718B7">
            <w:pPr>
              <w:jc w:val="both"/>
              <w:rPr>
                <w:rFonts w:cs="Arial"/>
                <w:sz w:val="24"/>
                <w:szCs w:val="24"/>
              </w:rPr>
            </w:pPr>
            <w:r w:rsidRPr="008A1CB7">
              <w:rPr>
                <w:rFonts w:cs="Arial"/>
                <w:sz w:val="24"/>
                <w:szCs w:val="24"/>
              </w:rPr>
              <w:t>8</w:t>
            </w:r>
          </w:p>
        </w:tc>
        <w:tc>
          <w:tcPr>
            <w:tcW w:w="2363" w:type="dxa"/>
          </w:tcPr>
          <w:p w14:paraId="5C6BF21E" w14:textId="77777777" w:rsidR="000718B7" w:rsidRPr="008A1CB7" w:rsidRDefault="000718B7" w:rsidP="00B8717F">
            <w:pPr>
              <w:ind w:right="333"/>
              <w:jc w:val="right"/>
              <w:rPr>
                <w:rFonts w:cs="Arial"/>
                <w:sz w:val="24"/>
                <w:szCs w:val="24"/>
              </w:rPr>
            </w:pPr>
            <w:r w:rsidRPr="008A1CB7">
              <w:rPr>
                <w:rFonts w:cs="Arial"/>
                <w:sz w:val="24"/>
                <w:szCs w:val="24"/>
              </w:rPr>
              <w:t>1</w:t>
            </w:r>
          </w:p>
        </w:tc>
        <w:tc>
          <w:tcPr>
            <w:tcW w:w="2363" w:type="dxa"/>
          </w:tcPr>
          <w:p w14:paraId="34343E51" w14:textId="77777777" w:rsidR="000718B7" w:rsidRPr="008A1CB7" w:rsidRDefault="000718B7" w:rsidP="00B8717F">
            <w:pPr>
              <w:ind w:right="295"/>
              <w:jc w:val="right"/>
              <w:rPr>
                <w:rFonts w:cs="Arial"/>
                <w:sz w:val="24"/>
                <w:szCs w:val="24"/>
              </w:rPr>
            </w:pPr>
            <w:r w:rsidRPr="008A1CB7">
              <w:rPr>
                <w:rFonts w:cs="Arial"/>
                <w:sz w:val="24"/>
                <w:szCs w:val="24"/>
              </w:rPr>
              <w:t>2</w:t>
            </w:r>
          </w:p>
        </w:tc>
      </w:tr>
      <w:tr w:rsidR="000718B7" w:rsidRPr="008A1CB7" w14:paraId="3CA7FE5E" w14:textId="77777777" w:rsidTr="00B254F2">
        <w:tc>
          <w:tcPr>
            <w:tcW w:w="2362" w:type="dxa"/>
          </w:tcPr>
          <w:p w14:paraId="79EB14B7" w14:textId="77777777" w:rsidR="000718B7" w:rsidRPr="008A1CB7" w:rsidRDefault="000718B7" w:rsidP="000718B7">
            <w:pPr>
              <w:jc w:val="both"/>
              <w:rPr>
                <w:rFonts w:cs="Arial"/>
                <w:sz w:val="24"/>
                <w:szCs w:val="24"/>
              </w:rPr>
            </w:pPr>
            <w:r w:rsidRPr="008A1CB7">
              <w:rPr>
                <w:rFonts w:cs="Arial"/>
                <w:sz w:val="24"/>
                <w:szCs w:val="24"/>
              </w:rPr>
              <w:t>Non-compliant contributor</w:t>
            </w:r>
          </w:p>
        </w:tc>
        <w:tc>
          <w:tcPr>
            <w:tcW w:w="2363" w:type="dxa"/>
          </w:tcPr>
          <w:p w14:paraId="4A86B554" w14:textId="77777777" w:rsidR="000718B7" w:rsidRPr="008A1CB7" w:rsidRDefault="000718B7" w:rsidP="00B8717F">
            <w:pPr>
              <w:ind w:right="333"/>
              <w:jc w:val="right"/>
              <w:rPr>
                <w:rFonts w:cs="Arial"/>
                <w:sz w:val="24"/>
                <w:szCs w:val="24"/>
              </w:rPr>
            </w:pPr>
            <w:r w:rsidRPr="008A1CB7">
              <w:rPr>
                <w:rFonts w:cs="Arial"/>
                <w:sz w:val="24"/>
                <w:szCs w:val="24"/>
              </w:rPr>
              <w:t>0</w:t>
            </w:r>
          </w:p>
        </w:tc>
        <w:tc>
          <w:tcPr>
            <w:tcW w:w="2363" w:type="dxa"/>
          </w:tcPr>
          <w:p w14:paraId="2CE7334E" w14:textId="77777777" w:rsidR="000718B7" w:rsidRPr="008A1CB7" w:rsidRDefault="000718B7" w:rsidP="00B8717F">
            <w:pPr>
              <w:ind w:right="295"/>
              <w:jc w:val="right"/>
              <w:rPr>
                <w:rFonts w:cs="Arial"/>
                <w:sz w:val="24"/>
                <w:szCs w:val="24"/>
              </w:rPr>
            </w:pPr>
            <w:r w:rsidRPr="008A1CB7">
              <w:rPr>
                <w:rFonts w:cs="Arial"/>
                <w:sz w:val="24"/>
                <w:szCs w:val="24"/>
              </w:rPr>
              <w:t>0</w:t>
            </w:r>
          </w:p>
        </w:tc>
      </w:tr>
    </w:tbl>
    <w:p w14:paraId="13D63D7C" w14:textId="77777777" w:rsidR="009F565A" w:rsidRDefault="009F565A" w:rsidP="00C07C97">
      <w:pPr>
        <w:pStyle w:val="Heading1"/>
        <w:spacing w:before="0" w:line="360" w:lineRule="auto"/>
      </w:pPr>
    </w:p>
    <w:bookmarkEnd w:id="56"/>
    <w:bookmarkEnd w:id="57"/>
    <w:p w14:paraId="1D016FA7" w14:textId="65D07B9E" w:rsidR="000718B7" w:rsidRDefault="00ED0B88">
      <w:pPr>
        <w:tabs>
          <w:tab w:val="left" w:pos="567"/>
        </w:tabs>
        <w:rPr>
          <w:rFonts w:cs="Arial"/>
          <w:noProof/>
          <w:lang w:val="en-ZA" w:eastAsia="en-ZA"/>
        </w:rPr>
        <w:pPrChange w:id="60" w:author="Tracy Muller" w:date="2022-02-07T09:53:00Z">
          <w:pPr/>
        </w:pPrChange>
      </w:pPr>
      <w:r>
        <w:rPr>
          <w:rFonts w:cs="Arial"/>
          <w:noProof/>
          <w:lang w:val="en-ZA" w:eastAsia="en-ZA"/>
        </w:rPr>
        <w:br w:type="page"/>
      </w:r>
    </w:p>
    <w:tbl>
      <w:tblPr>
        <w:tblStyle w:val="TableGrid2"/>
        <w:tblpPr w:leftFromText="180" w:rightFromText="180" w:vertAnchor="text" w:horzAnchor="margin" w:tblpY="-813"/>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590404" w:rsidRPr="008A1CB7" w14:paraId="2ABDDDB0" w14:textId="77777777" w:rsidTr="00590404">
        <w:trPr>
          <w:trHeight w:val="324"/>
        </w:trPr>
        <w:tc>
          <w:tcPr>
            <w:tcW w:w="327" w:type="dxa"/>
          </w:tcPr>
          <w:p w14:paraId="4D5BF171" w14:textId="77777777" w:rsidR="00590404" w:rsidRPr="008A1CB7" w:rsidRDefault="00590404" w:rsidP="00590404">
            <w:pPr>
              <w:rPr>
                <w:rFonts w:cs="Arial"/>
                <w:noProof/>
                <w:sz w:val="16"/>
                <w:szCs w:val="16"/>
                <w:lang w:val="en-ZA"/>
              </w:rPr>
            </w:pPr>
          </w:p>
        </w:tc>
        <w:tc>
          <w:tcPr>
            <w:tcW w:w="3487" w:type="dxa"/>
            <w:tcMar>
              <w:left w:w="113" w:type="dxa"/>
            </w:tcMar>
          </w:tcPr>
          <w:p w14:paraId="5B4A56B6" w14:textId="77777777" w:rsidR="00590404" w:rsidRPr="008A1CB7" w:rsidRDefault="00590404" w:rsidP="00590404">
            <w:pPr>
              <w:rPr>
                <w:rFonts w:cs="Arial"/>
                <w:sz w:val="16"/>
                <w:szCs w:val="16"/>
                <w:lang w:val="en-ZA"/>
              </w:rPr>
            </w:pPr>
          </w:p>
        </w:tc>
        <w:tc>
          <w:tcPr>
            <w:tcW w:w="5876" w:type="dxa"/>
            <w:vMerge w:val="restart"/>
          </w:tcPr>
          <w:p w14:paraId="4DED7C14" w14:textId="77777777" w:rsidR="00590404" w:rsidRPr="008A1CB7" w:rsidRDefault="00590404" w:rsidP="00590404">
            <w:pPr>
              <w:jc w:val="right"/>
              <w:rPr>
                <w:rFonts w:cs="Arial"/>
                <w:noProof/>
                <w:sz w:val="24"/>
                <w:lang w:val="en-ZA"/>
              </w:rPr>
            </w:pPr>
            <w:r w:rsidRPr="008A1CB7">
              <w:rPr>
                <w:rFonts w:cs="Arial"/>
                <w:noProof/>
                <w:sz w:val="24"/>
                <w:lang w:val="en-ZA"/>
              </w:rPr>
              <w:drawing>
                <wp:inline distT="0" distB="0" distL="0" distR="0" wp14:anchorId="025C62F0" wp14:editId="2D4C4291">
                  <wp:extent cx="1644325" cy="1080000"/>
                  <wp:effectExtent l="0" t="0" r="6985" b="1270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90404" w:rsidRPr="006249BA" w14:paraId="1536ED37" w14:textId="77777777" w:rsidTr="00590404">
        <w:trPr>
          <w:trHeight w:hRule="exact" w:val="326"/>
        </w:trPr>
        <w:tc>
          <w:tcPr>
            <w:tcW w:w="327" w:type="dxa"/>
            <w:noWrap/>
            <w:tcMar>
              <w:bottom w:w="17" w:type="dxa"/>
            </w:tcMar>
            <w:vAlign w:val="bottom"/>
          </w:tcPr>
          <w:p w14:paraId="50EE7B48" w14:textId="77777777" w:rsidR="00590404" w:rsidRPr="008A1CB7" w:rsidRDefault="00590404" w:rsidP="00590404">
            <w:pPr>
              <w:jc w:val="center"/>
              <w:rPr>
                <w:rFonts w:cs="Arial"/>
                <w:sz w:val="24"/>
                <w:lang w:val="en-ZA"/>
              </w:rPr>
            </w:pPr>
            <w:r w:rsidRPr="008A1CB7">
              <w:rPr>
                <w:rFonts w:cs="Arial"/>
                <w:noProof/>
                <w:sz w:val="16"/>
                <w:szCs w:val="16"/>
                <w:lang w:val="en-ZA"/>
              </w:rPr>
              <w:drawing>
                <wp:anchor distT="0" distB="0" distL="114300" distR="114300" simplePos="0" relativeHeight="251783168" behindDoc="1" locked="1" layoutInCell="1" allowOverlap="1" wp14:anchorId="61A2830D" wp14:editId="2B8C3A75">
                  <wp:simplePos x="0" y="0"/>
                  <wp:positionH relativeFrom="column">
                    <wp:posOffset>26670</wp:posOffset>
                  </wp:positionH>
                  <wp:positionV relativeFrom="paragraph">
                    <wp:posOffset>60960</wp:posOffset>
                  </wp:positionV>
                  <wp:extent cx="147600" cy="144000"/>
                  <wp:effectExtent l="0" t="0" r="5080" b="889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7FC6AE5" w14:textId="17A35A68" w:rsidR="00590404" w:rsidRPr="00D71704" w:rsidRDefault="00590404" w:rsidP="00590404">
            <w:pPr>
              <w:rPr>
                <w:rFonts w:cs="Arial"/>
                <w:sz w:val="24"/>
                <w:lang w:val="pt-BR"/>
              </w:rPr>
            </w:pPr>
            <w:r w:rsidRPr="00D71704">
              <w:rPr>
                <w:rFonts w:cs="Arial"/>
                <w:sz w:val="16"/>
                <w:szCs w:val="16"/>
                <w:lang w:val="pt-BR"/>
              </w:rPr>
              <w:t>P O Box 427 Pretoria 0001 South Africa</w:t>
            </w:r>
          </w:p>
        </w:tc>
        <w:tc>
          <w:tcPr>
            <w:tcW w:w="5876" w:type="dxa"/>
            <w:vMerge/>
          </w:tcPr>
          <w:p w14:paraId="599DC90D" w14:textId="77777777" w:rsidR="00590404" w:rsidRPr="00D71704" w:rsidRDefault="00590404" w:rsidP="00590404">
            <w:pPr>
              <w:jc w:val="right"/>
              <w:rPr>
                <w:rFonts w:cs="Arial"/>
                <w:sz w:val="16"/>
                <w:szCs w:val="16"/>
                <w:lang w:val="pt-BR"/>
              </w:rPr>
            </w:pPr>
          </w:p>
        </w:tc>
      </w:tr>
      <w:tr w:rsidR="00590404" w:rsidRPr="008A1CB7" w14:paraId="0842842A" w14:textId="77777777" w:rsidTr="00590404">
        <w:trPr>
          <w:trHeight w:hRule="exact" w:val="326"/>
        </w:trPr>
        <w:tc>
          <w:tcPr>
            <w:tcW w:w="327" w:type="dxa"/>
            <w:noWrap/>
            <w:tcMar>
              <w:bottom w:w="17" w:type="dxa"/>
            </w:tcMar>
            <w:vAlign w:val="bottom"/>
          </w:tcPr>
          <w:p w14:paraId="77370343" w14:textId="77777777" w:rsidR="00590404" w:rsidRPr="00D71704" w:rsidRDefault="00590404" w:rsidP="00590404">
            <w:pPr>
              <w:jc w:val="center"/>
              <w:rPr>
                <w:rFonts w:cs="Arial"/>
                <w:sz w:val="24"/>
                <w:lang w:val="pt-BR"/>
              </w:rPr>
            </w:pPr>
            <w:r w:rsidRPr="008A1CB7">
              <w:rPr>
                <w:rFonts w:cs="Arial"/>
                <w:noProof/>
                <w:sz w:val="16"/>
                <w:szCs w:val="16"/>
                <w:lang w:val="en-ZA"/>
              </w:rPr>
              <w:drawing>
                <wp:anchor distT="0" distB="0" distL="114300" distR="114300" simplePos="0" relativeHeight="251784192" behindDoc="1" locked="0" layoutInCell="1" allowOverlap="1" wp14:anchorId="0587158B" wp14:editId="4D7F6681">
                  <wp:simplePos x="0" y="0"/>
                  <wp:positionH relativeFrom="column">
                    <wp:posOffset>46990</wp:posOffset>
                  </wp:positionH>
                  <wp:positionV relativeFrom="paragraph">
                    <wp:posOffset>63500</wp:posOffset>
                  </wp:positionV>
                  <wp:extent cx="111600" cy="144000"/>
                  <wp:effectExtent l="0" t="0" r="0" b="889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14850898" w14:textId="7759B3F6" w:rsidR="00590404" w:rsidRPr="008A1CB7" w:rsidRDefault="00590404" w:rsidP="00590404">
            <w:pPr>
              <w:rPr>
                <w:rFonts w:cs="Arial"/>
                <w:sz w:val="24"/>
                <w:lang w:val="en-ZA"/>
              </w:rPr>
            </w:pPr>
            <w:r w:rsidRPr="008A1CB7">
              <w:rPr>
                <w:rFonts w:cs="Arial"/>
                <w:sz w:val="16"/>
                <w:szCs w:val="16"/>
                <w:lang w:val="en-ZA"/>
              </w:rPr>
              <w:t>370 Helen Joseph Street Pretoria 0002</w:t>
            </w:r>
          </w:p>
        </w:tc>
        <w:tc>
          <w:tcPr>
            <w:tcW w:w="5876" w:type="dxa"/>
            <w:vMerge/>
          </w:tcPr>
          <w:p w14:paraId="4EA76E62" w14:textId="77777777" w:rsidR="00590404" w:rsidRPr="008A1CB7" w:rsidRDefault="00590404" w:rsidP="00590404">
            <w:pPr>
              <w:rPr>
                <w:rFonts w:cs="Arial"/>
                <w:sz w:val="16"/>
                <w:szCs w:val="16"/>
                <w:lang w:val="en-ZA"/>
              </w:rPr>
            </w:pPr>
          </w:p>
        </w:tc>
      </w:tr>
      <w:tr w:rsidR="00590404" w:rsidRPr="008A1CB7" w14:paraId="0019D134" w14:textId="77777777" w:rsidTr="00590404">
        <w:trPr>
          <w:trHeight w:hRule="exact" w:val="326"/>
        </w:trPr>
        <w:tc>
          <w:tcPr>
            <w:tcW w:w="327" w:type="dxa"/>
            <w:noWrap/>
            <w:tcMar>
              <w:bottom w:w="17" w:type="dxa"/>
            </w:tcMar>
            <w:vAlign w:val="bottom"/>
          </w:tcPr>
          <w:p w14:paraId="7AD4FB92" w14:textId="77777777" w:rsidR="00590404" w:rsidRPr="008A1CB7" w:rsidRDefault="00590404" w:rsidP="00590404">
            <w:pPr>
              <w:jc w:val="center"/>
              <w:rPr>
                <w:rFonts w:cs="Arial"/>
                <w:sz w:val="24"/>
                <w:lang w:val="en-ZA"/>
              </w:rPr>
            </w:pPr>
            <w:r w:rsidRPr="008A1CB7">
              <w:rPr>
                <w:rFonts w:cs="Arial"/>
                <w:noProof/>
                <w:sz w:val="16"/>
                <w:szCs w:val="16"/>
                <w:lang w:val="en-ZA"/>
              </w:rPr>
              <w:drawing>
                <wp:anchor distT="0" distB="0" distL="114300" distR="114300" simplePos="0" relativeHeight="251785216" behindDoc="1" locked="1" layoutInCell="1" allowOverlap="1" wp14:anchorId="2E453B42" wp14:editId="446ABA71">
                  <wp:simplePos x="0" y="0"/>
                  <wp:positionH relativeFrom="column">
                    <wp:posOffset>19050</wp:posOffset>
                  </wp:positionH>
                  <wp:positionV relativeFrom="paragraph">
                    <wp:posOffset>64135</wp:posOffset>
                  </wp:positionV>
                  <wp:extent cx="169200" cy="144000"/>
                  <wp:effectExtent l="0" t="0" r="8890" b="889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7C418B5" w14:textId="77777777" w:rsidR="00590404" w:rsidRPr="008A1CB7" w:rsidRDefault="00590404" w:rsidP="00590404">
            <w:pPr>
              <w:rPr>
                <w:rFonts w:cs="Arial"/>
                <w:sz w:val="24"/>
                <w:lang w:val="en-ZA"/>
              </w:rPr>
            </w:pPr>
            <w:r w:rsidRPr="008A1CB7">
              <w:rPr>
                <w:rFonts w:cs="Arial"/>
                <w:sz w:val="16"/>
                <w:szCs w:val="16"/>
                <w:lang w:val="en-ZA"/>
              </w:rPr>
              <w:t>+27 12 313 3911 / 0861 12 7272</w:t>
            </w:r>
          </w:p>
        </w:tc>
        <w:tc>
          <w:tcPr>
            <w:tcW w:w="5876" w:type="dxa"/>
            <w:vMerge/>
          </w:tcPr>
          <w:p w14:paraId="18F4BD96" w14:textId="77777777" w:rsidR="00590404" w:rsidRPr="008A1CB7" w:rsidRDefault="00590404" w:rsidP="00590404">
            <w:pPr>
              <w:rPr>
                <w:rFonts w:cs="Arial"/>
                <w:sz w:val="16"/>
                <w:szCs w:val="16"/>
                <w:lang w:val="en-ZA"/>
              </w:rPr>
            </w:pPr>
          </w:p>
        </w:tc>
      </w:tr>
      <w:tr w:rsidR="00590404" w:rsidRPr="008A1CB7" w14:paraId="399AB7F5" w14:textId="77777777" w:rsidTr="00590404">
        <w:trPr>
          <w:trHeight w:hRule="exact" w:val="326"/>
        </w:trPr>
        <w:tc>
          <w:tcPr>
            <w:tcW w:w="327" w:type="dxa"/>
            <w:noWrap/>
            <w:tcMar>
              <w:bottom w:w="17" w:type="dxa"/>
            </w:tcMar>
            <w:vAlign w:val="bottom"/>
          </w:tcPr>
          <w:p w14:paraId="797B63B8" w14:textId="77777777" w:rsidR="00590404" w:rsidRPr="008A1CB7" w:rsidRDefault="00590404" w:rsidP="00590404">
            <w:pPr>
              <w:jc w:val="center"/>
              <w:rPr>
                <w:rFonts w:cs="Arial"/>
                <w:sz w:val="24"/>
                <w:lang w:val="en-ZA"/>
              </w:rPr>
            </w:pPr>
            <w:r w:rsidRPr="008A1CB7">
              <w:rPr>
                <w:rFonts w:cs="Arial"/>
                <w:noProof/>
                <w:sz w:val="24"/>
                <w:lang w:val="en-ZA"/>
              </w:rPr>
              <w:drawing>
                <wp:anchor distT="0" distB="0" distL="114300" distR="114300" simplePos="0" relativeHeight="251786240" behindDoc="1" locked="1" layoutInCell="1" allowOverlap="1" wp14:anchorId="464D97C8" wp14:editId="3A575BD5">
                  <wp:simplePos x="0" y="0"/>
                  <wp:positionH relativeFrom="column">
                    <wp:posOffset>31750</wp:posOffset>
                  </wp:positionH>
                  <wp:positionV relativeFrom="paragraph">
                    <wp:posOffset>64770</wp:posOffset>
                  </wp:positionV>
                  <wp:extent cx="144000" cy="144000"/>
                  <wp:effectExtent l="0" t="0" r="8890" b="889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DAD9404" w14:textId="77777777" w:rsidR="00590404" w:rsidRPr="008A1CB7" w:rsidRDefault="00590404" w:rsidP="00590404">
            <w:pPr>
              <w:rPr>
                <w:rFonts w:cs="Arial"/>
                <w:sz w:val="24"/>
                <w:lang w:val="en-ZA"/>
              </w:rPr>
            </w:pPr>
            <w:r w:rsidRPr="008A1CB7">
              <w:rPr>
                <w:rFonts w:cs="Arial"/>
                <w:iCs/>
                <w:sz w:val="16"/>
                <w:szCs w:val="16"/>
                <w:lang w:val="en-ZA"/>
              </w:rPr>
              <w:t xml:space="preserve"> www.resbank.co.za</w:t>
            </w:r>
          </w:p>
        </w:tc>
        <w:tc>
          <w:tcPr>
            <w:tcW w:w="5876" w:type="dxa"/>
            <w:vMerge/>
          </w:tcPr>
          <w:p w14:paraId="57141C9E" w14:textId="77777777" w:rsidR="00590404" w:rsidRPr="008A1CB7" w:rsidRDefault="00590404" w:rsidP="00590404">
            <w:pPr>
              <w:rPr>
                <w:rFonts w:cs="Arial"/>
                <w:iCs/>
                <w:sz w:val="16"/>
                <w:szCs w:val="16"/>
                <w:lang w:val="en-ZA"/>
              </w:rPr>
            </w:pPr>
          </w:p>
        </w:tc>
      </w:tr>
      <w:tr w:rsidR="00590404" w:rsidRPr="008A1CB7" w14:paraId="55765FE1" w14:textId="77777777" w:rsidTr="00590404">
        <w:trPr>
          <w:trHeight w:hRule="exact" w:val="326"/>
        </w:trPr>
        <w:tc>
          <w:tcPr>
            <w:tcW w:w="9690" w:type="dxa"/>
            <w:gridSpan w:val="3"/>
            <w:noWrap/>
            <w:tcMar>
              <w:bottom w:w="17" w:type="dxa"/>
            </w:tcMar>
            <w:vAlign w:val="bottom"/>
          </w:tcPr>
          <w:p w14:paraId="7F9014AE" w14:textId="77777777" w:rsidR="00590404" w:rsidRPr="008A1CB7" w:rsidRDefault="00590404" w:rsidP="00590404">
            <w:pPr>
              <w:rPr>
                <w:rFonts w:cs="Arial"/>
                <w:iCs/>
                <w:sz w:val="16"/>
                <w:szCs w:val="16"/>
                <w:lang w:val="en-ZA"/>
              </w:rPr>
            </w:pPr>
          </w:p>
        </w:tc>
      </w:tr>
      <w:tr w:rsidR="00590404" w:rsidRPr="008A1CB7" w14:paraId="6ED52795" w14:textId="77777777" w:rsidTr="00590404">
        <w:trPr>
          <w:trHeight w:hRule="exact" w:val="326"/>
        </w:trPr>
        <w:tc>
          <w:tcPr>
            <w:tcW w:w="3814" w:type="dxa"/>
            <w:gridSpan w:val="2"/>
            <w:noWrap/>
            <w:tcMar>
              <w:bottom w:w="17" w:type="dxa"/>
            </w:tcMar>
          </w:tcPr>
          <w:p w14:paraId="39492091" w14:textId="77777777" w:rsidR="00590404" w:rsidRPr="008A1CB7" w:rsidRDefault="00590404" w:rsidP="00590404">
            <w:pPr>
              <w:rPr>
                <w:rFonts w:cs="Arial"/>
                <w:iCs/>
                <w:sz w:val="16"/>
                <w:szCs w:val="16"/>
                <w:lang w:val="en-ZA"/>
              </w:rPr>
            </w:pPr>
          </w:p>
        </w:tc>
        <w:tc>
          <w:tcPr>
            <w:tcW w:w="5876" w:type="dxa"/>
          </w:tcPr>
          <w:p w14:paraId="45732EBF" w14:textId="77777777" w:rsidR="00590404" w:rsidRPr="008A1CB7" w:rsidRDefault="00590404" w:rsidP="00590404">
            <w:pPr>
              <w:jc w:val="right"/>
              <w:rPr>
                <w:rFonts w:cs="Arial"/>
                <w:iCs/>
                <w:sz w:val="16"/>
                <w:szCs w:val="16"/>
                <w:lang w:val="en-ZA"/>
              </w:rPr>
            </w:pPr>
            <w:r w:rsidRPr="008A1CB7">
              <w:rPr>
                <w:rFonts w:cs="Arial"/>
                <w:lang w:val="en-ZA"/>
              </w:rPr>
              <w:t>Financial Services Department</w:t>
            </w:r>
          </w:p>
        </w:tc>
      </w:tr>
    </w:tbl>
    <w:p w14:paraId="72E97C9E" w14:textId="2FEF9B76" w:rsidR="008A1CB7" w:rsidRPr="008A1CB7" w:rsidRDefault="008A1CB7" w:rsidP="008A1CB7">
      <w:r w:rsidRPr="00D41D6B">
        <w:rPr>
          <w:rFonts w:eastAsia="Times New Roman" w:cs="Arial"/>
          <w:noProof/>
          <w:sz w:val="24"/>
          <w:szCs w:val="24"/>
          <w:lang w:val="en-ZA" w:eastAsia="en-ZA"/>
        </w:rPr>
        <w:drawing>
          <wp:anchor distT="0" distB="0" distL="114300" distR="114300" simplePos="0" relativeHeight="251730944" behindDoc="1" locked="0" layoutInCell="1" allowOverlap="1" wp14:anchorId="088904C4" wp14:editId="19266AC3">
            <wp:simplePos x="0" y="0"/>
            <wp:positionH relativeFrom="page">
              <wp:posOffset>12700</wp:posOffset>
            </wp:positionH>
            <wp:positionV relativeFrom="page">
              <wp:align>top</wp:align>
            </wp:positionV>
            <wp:extent cx="346499" cy="176400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38E045D2" w14:textId="064F2193" w:rsidR="00A25E55" w:rsidRPr="008A1CB7" w:rsidRDefault="00A25E55" w:rsidP="008A1CB7">
      <w:pPr>
        <w:pStyle w:val="Heading1"/>
        <w:spacing w:before="0" w:line="360" w:lineRule="auto"/>
        <w:jc w:val="left"/>
        <w:rPr>
          <w:rFonts w:cs="Arial"/>
          <w:szCs w:val="24"/>
        </w:rPr>
      </w:pPr>
      <w:bookmarkStart w:id="61" w:name="_Toc113438822"/>
      <w:r w:rsidRPr="008A1CB7">
        <w:rPr>
          <w:rFonts w:cs="Arial"/>
          <w:szCs w:val="24"/>
        </w:rPr>
        <w:t>SECTION 9</w:t>
      </w:r>
      <w:bookmarkEnd w:id="61"/>
    </w:p>
    <w:p w14:paraId="0EE34E27" w14:textId="17303DEC" w:rsidR="00A25E55" w:rsidRPr="008A1CB7" w:rsidRDefault="00A25E55" w:rsidP="008A1CB7">
      <w:pPr>
        <w:pStyle w:val="Heading2"/>
        <w:spacing w:before="0" w:line="360" w:lineRule="auto"/>
        <w:jc w:val="left"/>
        <w:rPr>
          <w:rFonts w:cs="Arial"/>
          <w:szCs w:val="24"/>
        </w:rPr>
      </w:pPr>
      <w:bookmarkStart w:id="62" w:name="_Toc113438823"/>
      <w:r w:rsidRPr="008A1CB7">
        <w:rPr>
          <w:rFonts w:cs="Arial"/>
          <w:szCs w:val="24"/>
        </w:rPr>
        <w:t>TENDER TERMS AND CONDITIONS</w:t>
      </w:r>
      <w:bookmarkEnd w:id="62"/>
    </w:p>
    <w:p w14:paraId="4139DEDF" w14:textId="77777777" w:rsidR="00A25E55" w:rsidRPr="008A1CB7" w:rsidRDefault="00A25E55" w:rsidP="00A25E55">
      <w:pPr>
        <w:pStyle w:val="ListParagraph"/>
        <w:spacing w:after="0" w:line="360" w:lineRule="auto"/>
        <w:ind w:left="567"/>
        <w:jc w:val="both"/>
        <w:rPr>
          <w:rFonts w:cs="Arial"/>
          <w:sz w:val="24"/>
          <w:szCs w:val="24"/>
        </w:rPr>
      </w:pPr>
    </w:p>
    <w:p w14:paraId="6427ED65" w14:textId="77777777" w:rsidR="007C26D5" w:rsidRPr="008A1CB7" w:rsidRDefault="007C26D5" w:rsidP="005F588C">
      <w:pPr>
        <w:pStyle w:val="Heading3"/>
        <w:numPr>
          <w:ilvl w:val="0"/>
          <w:numId w:val="14"/>
        </w:numPr>
        <w:spacing w:before="0" w:line="360" w:lineRule="auto"/>
        <w:ind w:left="567" w:hanging="567"/>
        <w:rPr>
          <w:rFonts w:cs="Arial"/>
          <w:sz w:val="24"/>
          <w:szCs w:val="24"/>
        </w:rPr>
      </w:pPr>
      <w:bookmarkStart w:id="63" w:name="_Toc425832914"/>
      <w:r w:rsidRPr="008A1CB7">
        <w:rPr>
          <w:rFonts w:cs="Arial"/>
          <w:sz w:val="24"/>
          <w:szCs w:val="24"/>
        </w:rPr>
        <w:t xml:space="preserve">Formal agreement </w:t>
      </w:r>
    </w:p>
    <w:p w14:paraId="6ACB3A78" w14:textId="77777777" w:rsidR="007C26D5" w:rsidRPr="008A1CB7" w:rsidRDefault="007C26D5" w:rsidP="005F588C">
      <w:pPr>
        <w:pStyle w:val="ListParagraph"/>
        <w:numPr>
          <w:ilvl w:val="1"/>
          <w:numId w:val="14"/>
        </w:numPr>
        <w:spacing w:after="0" w:line="360" w:lineRule="auto"/>
        <w:ind w:left="567" w:hanging="567"/>
        <w:jc w:val="both"/>
        <w:rPr>
          <w:rFonts w:cs="Arial"/>
          <w:sz w:val="24"/>
          <w:szCs w:val="24"/>
        </w:rPr>
      </w:pPr>
      <w:bookmarkStart w:id="64" w:name="_Ref426103097"/>
      <w:r w:rsidRPr="008A1CB7">
        <w:rPr>
          <w:rFonts w:cs="Arial"/>
          <w:sz w:val="24"/>
          <w:szCs w:val="24"/>
        </w:rPr>
        <w:t>Any award made to a supplier pursuant to this RFP will be conditional upon the SARB and the successful supplier entering into an agreement to regulate the contractual relationship between the parties.</w:t>
      </w:r>
    </w:p>
    <w:p w14:paraId="118EF453" w14:textId="5568D22C" w:rsidR="007C26D5" w:rsidRPr="00E209C6" w:rsidRDefault="007C26D5" w:rsidP="005F588C">
      <w:pPr>
        <w:pStyle w:val="ListParagraph"/>
        <w:numPr>
          <w:ilvl w:val="1"/>
          <w:numId w:val="14"/>
        </w:numPr>
        <w:spacing w:after="0" w:line="360" w:lineRule="auto"/>
        <w:ind w:left="567" w:hanging="567"/>
        <w:jc w:val="both"/>
        <w:rPr>
          <w:rFonts w:cs="Arial"/>
          <w:sz w:val="24"/>
          <w:szCs w:val="24"/>
        </w:rPr>
      </w:pPr>
      <w:r w:rsidRPr="008A1CB7">
        <w:rPr>
          <w:rFonts w:cs="Arial"/>
          <w:sz w:val="24"/>
          <w:szCs w:val="24"/>
        </w:rPr>
        <w:t xml:space="preserve">In the event </w:t>
      </w:r>
      <w:r w:rsidRPr="00E209C6">
        <w:rPr>
          <w:rFonts w:cs="Arial"/>
          <w:sz w:val="24"/>
          <w:szCs w:val="24"/>
        </w:rPr>
        <w:t xml:space="preserve">that a draft agreement has been included in the RFP pack and the supplier does not accept all the terms and conditions contained in the draft agreement or wishes to negotiate additional and/or alternative terms, the supplier must complete </w:t>
      </w:r>
      <w:r w:rsidRPr="00E209C6">
        <w:rPr>
          <w:rFonts w:cs="Arial"/>
          <w:b/>
          <w:sz w:val="24"/>
          <w:szCs w:val="24"/>
        </w:rPr>
        <w:t>SRT 10.1</w:t>
      </w:r>
      <w:r w:rsidRPr="00E209C6">
        <w:rPr>
          <w:rFonts w:cs="Arial"/>
          <w:sz w:val="24"/>
          <w:szCs w:val="24"/>
        </w:rPr>
        <w:t xml:space="preserve"> to indicate which terms and conditions it rejects or wants to amend</w:t>
      </w:r>
      <w:r w:rsidR="00CD33A5" w:rsidRPr="00E209C6">
        <w:rPr>
          <w:rFonts w:cs="Arial"/>
          <w:sz w:val="24"/>
          <w:szCs w:val="24"/>
        </w:rPr>
        <w:t>,</w:t>
      </w:r>
      <w:r w:rsidRPr="00E209C6">
        <w:rPr>
          <w:rFonts w:cs="Arial"/>
          <w:sz w:val="24"/>
          <w:szCs w:val="24"/>
        </w:rPr>
        <w:t xml:space="preserve"> and propose a specific alternative in appropriate language.</w:t>
      </w:r>
      <w:bookmarkEnd w:id="64"/>
      <w:r w:rsidRPr="00E209C6">
        <w:rPr>
          <w:rFonts w:cs="Arial"/>
          <w:sz w:val="24"/>
          <w:szCs w:val="24"/>
        </w:rPr>
        <w:t xml:space="preserve"> </w:t>
      </w:r>
    </w:p>
    <w:p w14:paraId="343FC8D4" w14:textId="77777777" w:rsidR="007C26D5" w:rsidRPr="00E209C6" w:rsidRDefault="007C26D5" w:rsidP="005F588C">
      <w:pPr>
        <w:pStyle w:val="ListParagraph"/>
        <w:numPr>
          <w:ilvl w:val="1"/>
          <w:numId w:val="14"/>
        </w:numPr>
        <w:spacing w:after="0" w:line="360" w:lineRule="auto"/>
        <w:ind w:left="567" w:hanging="567"/>
        <w:jc w:val="both"/>
        <w:rPr>
          <w:rFonts w:cs="Arial"/>
          <w:sz w:val="24"/>
          <w:szCs w:val="24"/>
        </w:rPr>
      </w:pPr>
      <w:r w:rsidRPr="00E209C6">
        <w:rPr>
          <w:rFonts w:cs="Arial"/>
          <w:sz w:val="24"/>
          <w:szCs w:val="24"/>
        </w:rPr>
        <w:t xml:space="preserve">The SARB reserves the right to refuse some or all proposed amendments to the draft agreement.  </w:t>
      </w:r>
    </w:p>
    <w:p w14:paraId="0E083B18" w14:textId="77777777" w:rsidR="007C26D5" w:rsidRPr="00E209C6" w:rsidRDefault="007C26D5" w:rsidP="005F588C">
      <w:pPr>
        <w:pStyle w:val="ListParagraph"/>
        <w:numPr>
          <w:ilvl w:val="1"/>
          <w:numId w:val="14"/>
        </w:numPr>
        <w:spacing w:after="0" w:line="360" w:lineRule="auto"/>
        <w:ind w:left="567" w:hanging="567"/>
        <w:jc w:val="both"/>
        <w:rPr>
          <w:rFonts w:cs="Arial"/>
          <w:sz w:val="24"/>
          <w:szCs w:val="24"/>
        </w:rPr>
      </w:pPr>
      <w:r w:rsidRPr="00E209C6">
        <w:rPr>
          <w:rFonts w:cs="Arial"/>
          <w:sz w:val="24"/>
          <w:szCs w:val="24"/>
        </w:rPr>
        <w:t>The rejection or amendment by the supplier of any terms and conditions contained in the draft agreement may increase the risk to the SARB and may thus have a negative impact on the final score allocated to a supplier’s proposal.</w:t>
      </w:r>
    </w:p>
    <w:p w14:paraId="6CCFC588" w14:textId="69CD4220" w:rsidR="007C26D5" w:rsidRPr="00E209C6" w:rsidRDefault="007C26D5" w:rsidP="005F588C">
      <w:pPr>
        <w:pStyle w:val="ListParagraph"/>
        <w:numPr>
          <w:ilvl w:val="1"/>
          <w:numId w:val="14"/>
        </w:numPr>
        <w:spacing w:after="0" w:line="360" w:lineRule="auto"/>
        <w:ind w:left="567" w:hanging="567"/>
        <w:jc w:val="both"/>
        <w:rPr>
          <w:rFonts w:cs="Arial"/>
          <w:sz w:val="24"/>
          <w:szCs w:val="24"/>
        </w:rPr>
      </w:pPr>
      <w:r w:rsidRPr="00E209C6">
        <w:rPr>
          <w:rFonts w:cs="Arial"/>
          <w:sz w:val="24"/>
          <w:szCs w:val="24"/>
        </w:rPr>
        <w:t xml:space="preserve">Where a draft agreement has not been included in the RFP pack, the SARB may issue a Purchase Order (PO) to the supplier, together with the SARB’s standard terms and conditions. </w:t>
      </w:r>
      <w:proofErr w:type="gramStart"/>
      <w:r w:rsidRPr="00E209C6">
        <w:rPr>
          <w:rFonts w:cs="Arial"/>
          <w:sz w:val="24"/>
          <w:szCs w:val="24"/>
        </w:rPr>
        <w:t>In the event that</w:t>
      </w:r>
      <w:proofErr w:type="gramEnd"/>
      <w:r w:rsidRPr="00E209C6">
        <w:rPr>
          <w:rFonts w:cs="Arial"/>
          <w:sz w:val="24"/>
          <w:szCs w:val="24"/>
        </w:rPr>
        <w:t xml:space="preserve"> a formal, written agreement is concluded between the parties after the issuing of a PO to the supplier, the terms and conditions contained in the formal, written agreement will supersede the PO standard terms and conditions.   </w:t>
      </w:r>
    </w:p>
    <w:p w14:paraId="79D9ECFC" w14:textId="77777777" w:rsidR="007C26D5" w:rsidRPr="00E209C6" w:rsidRDefault="007C26D5" w:rsidP="007C26D5">
      <w:pPr>
        <w:pStyle w:val="ListParagraph"/>
        <w:spacing w:after="0" w:line="360" w:lineRule="auto"/>
        <w:rPr>
          <w:rFonts w:cs="Arial"/>
          <w:sz w:val="24"/>
          <w:szCs w:val="24"/>
        </w:rPr>
      </w:pPr>
    </w:p>
    <w:p w14:paraId="3865860B" w14:textId="77777777" w:rsidR="007C26D5" w:rsidRPr="00E209C6" w:rsidRDefault="007C26D5" w:rsidP="005F588C">
      <w:pPr>
        <w:pStyle w:val="Heading3"/>
        <w:numPr>
          <w:ilvl w:val="0"/>
          <w:numId w:val="14"/>
        </w:numPr>
        <w:spacing w:before="0" w:line="360" w:lineRule="auto"/>
        <w:ind w:left="567" w:hanging="567"/>
        <w:rPr>
          <w:rFonts w:cs="Arial"/>
          <w:sz w:val="24"/>
          <w:szCs w:val="24"/>
        </w:rPr>
      </w:pPr>
      <w:r w:rsidRPr="00E209C6">
        <w:rPr>
          <w:rFonts w:cs="Arial"/>
          <w:sz w:val="24"/>
          <w:szCs w:val="24"/>
        </w:rPr>
        <w:t>Contract negotiations</w:t>
      </w:r>
      <w:bookmarkEnd w:id="63"/>
    </w:p>
    <w:p w14:paraId="29D42FA3" w14:textId="77777777" w:rsidR="007C26D5" w:rsidRPr="00E209C6" w:rsidRDefault="007C26D5" w:rsidP="005F588C">
      <w:pPr>
        <w:pStyle w:val="ListParagraph"/>
        <w:numPr>
          <w:ilvl w:val="1"/>
          <w:numId w:val="14"/>
        </w:numPr>
        <w:spacing w:after="0" w:line="360" w:lineRule="auto"/>
        <w:ind w:left="567" w:hanging="567"/>
        <w:jc w:val="both"/>
        <w:rPr>
          <w:rFonts w:cs="Arial"/>
          <w:sz w:val="24"/>
          <w:szCs w:val="24"/>
        </w:rPr>
      </w:pPr>
      <w:r w:rsidRPr="00E209C6">
        <w:rPr>
          <w:rFonts w:cs="Arial"/>
          <w:sz w:val="24"/>
          <w:szCs w:val="24"/>
        </w:rPr>
        <w:t xml:space="preserve">The terms and conditions contained in any draft agreement included in this RFP pack or attached to the supplier’s proposal may be varied </w:t>
      </w:r>
      <w:proofErr w:type="gramStart"/>
      <w:r w:rsidRPr="00E209C6">
        <w:rPr>
          <w:rFonts w:cs="Arial"/>
          <w:sz w:val="24"/>
          <w:szCs w:val="24"/>
        </w:rPr>
        <w:t>during the course of</w:t>
      </w:r>
      <w:proofErr w:type="gramEnd"/>
      <w:r w:rsidRPr="00E209C6">
        <w:rPr>
          <w:rFonts w:cs="Arial"/>
          <w:sz w:val="24"/>
          <w:szCs w:val="24"/>
        </w:rPr>
        <w:t xml:space="preserve"> negotiations with a supplier for purposes of, among other things, aligning it with </w:t>
      </w:r>
      <w:r w:rsidRPr="00E209C6">
        <w:rPr>
          <w:rFonts w:cs="Arial"/>
          <w:sz w:val="24"/>
          <w:szCs w:val="24"/>
        </w:rPr>
        <w:lastRenderedPageBreak/>
        <w:t xml:space="preserve">the supplier’s proposal, giving better effect to the objectives of this RFP, or to protect the interests of the SARB. </w:t>
      </w:r>
    </w:p>
    <w:p w14:paraId="4C34394F" w14:textId="77777777" w:rsidR="007C26D5" w:rsidRPr="00E209C6" w:rsidRDefault="007C26D5" w:rsidP="005F588C">
      <w:pPr>
        <w:pStyle w:val="ListParagraph"/>
        <w:numPr>
          <w:ilvl w:val="1"/>
          <w:numId w:val="14"/>
        </w:numPr>
        <w:spacing w:after="0" w:line="360" w:lineRule="auto"/>
        <w:ind w:left="567" w:hanging="567"/>
        <w:jc w:val="both"/>
        <w:rPr>
          <w:rFonts w:cs="Arial"/>
          <w:sz w:val="24"/>
          <w:szCs w:val="24"/>
        </w:rPr>
      </w:pPr>
      <w:r w:rsidRPr="00E209C6">
        <w:rPr>
          <w:rFonts w:cs="Arial"/>
          <w:sz w:val="24"/>
          <w:szCs w:val="24"/>
        </w:rPr>
        <w:t xml:space="preserve">The SARB and the supplier may agree on additional terms and conditions, including but not limited to specific contract activities, service levels, staff needs, logistical arrangements and/or reporting obligations.  </w:t>
      </w:r>
    </w:p>
    <w:p w14:paraId="0A877547" w14:textId="77777777" w:rsidR="007C26D5" w:rsidRPr="00E209C6" w:rsidRDefault="007C26D5" w:rsidP="005F588C">
      <w:pPr>
        <w:pStyle w:val="ListParagraph"/>
        <w:numPr>
          <w:ilvl w:val="1"/>
          <w:numId w:val="14"/>
        </w:numPr>
        <w:spacing w:after="0" w:line="360" w:lineRule="auto"/>
        <w:ind w:left="567" w:hanging="567"/>
        <w:jc w:val="both"/>
        <w:rPr>
          <w:rFonts w:cs="Arial"/>
          <w:sz w:val="24"/>
          <w:szCs w:val="24"/>
        </w:rPr>
      </w:pPr>
      <w:r w:rsidRPr="00E209C6">
        <w:rPr>
          <w:rFonts w:cs="Arial"/>
          <w:sz w:val="24"/>
          <w:szCs w:val="24"/>
        </w:rPr>
        <w:t xml:space="preserve">Such ancillary terms and conditions may be incorporated in the main agreement concluded between the supplier and the SARB, or in the form of a schedule.  </w:t>
      </w:r>
    </w:p>
    <w:p w14:paraId="09AAD5A6" w14:textId="77777777" w:rsidR="007C26D5" w:rsidRPr="00E209C6" w:rsidRDefault="007C26D5" w:rsidP="005F588C">
      <w:pPr>
        <w:pStyle w:val="ListParagraph"/>
        <w:numPr>
          <w:ilvl w:val="1"/>
          <w:numId w:val="14"/>
        </w:numPr>
        <w:spacing w:after="0" w:line="360" w:lineRule="auto"/>
        <w:ind w:left="567" w:hanging="567"/>
        <w:jc w:val="both"/>
        <w:rPr>
          <w:rFonts w:cs="Arial"/>
          <w:sz w:val="24"/>
          <w:szCs w:val="24"/>
        </w:rPr>
      </w:pPr>
      <w:r w:rsidRPr="00E209C6">
        <w:rPr>
          <w:rFonts w:cs="Arial"/>
          <w:sz w:val="24"/>
          <w:szCs w:val="24"/>
        </w:rPr>
        <w:t xml:space="preserve">Documents provided by the SARB and/or the supplier in terms of this RFP may be incorporated in the agreement concluded between the supplier and the SARB in the form of an annexure. </w:t>
      </w:r>
    </w:p>
    <w:p w14:paraId="79D30543" w14:textId="77777777" w:rsidR="007C26D5" w:rsidRPr="008A1CB7" w:rsidRDefault="007C26D5" w:rsidP="007C26D5">
      <w:pPr>
        <w:pStyle w:val="ListParagraph"/>
        <w:spacing w:after="0" w:line="360" w:lineRule="auto"/>
        <w:ind w:left="567"/>
        <w:jc w:val="both"/>
        <w:rPr>
          <w:rFonts w:cs="Arial"/>
          <w:sz w:val="24"/>
          <w:szCs w:val="24"/>
        </w:rPr>
      </w:pPr>
    </w:p>
    <w:p w14:paraId="2F7DD1E1" w14:textId="77777777" w:rsidR="007C26D5" w:rsidRPr="008A1CB7" w:rsidRDefault="007C26D5" w:rsidP="005F588C">
      <w:pPr>
        <w:pStyle w:val="Heading3"/>
        <w:numPr>
          <w:ilvl w:val="0"/>
          <w:numId w:val="14"/>
        </w:numPr>
        <w:spacing w:before="0" w:line="360" w:lineRule="auto"/>
        <w:ind w:left="567" w:hanging="567"/>
        <w:rPr>
          <w:rFonts w:cs="Arial"/>
          <w:sz w:val="24"/>
          <w:szCs w:val="24"/>
        </w:rPr>
      </w:pPr>
      <w:r w:rsidRPr="008A1CB7">
        <w:rPr>
          <w:rFonts w:cs="Arial"/>
          <w:sz w:val="24"/>
          <w:szCs w:val="24"/>
        </w:rPr>
        <w:t>Conflict of interest</w:t>
      </w:r>
    </w:p>
    <w:p w14:paraId="0FC583B2" w14:textId="044097F3" w:rsidR="003F571B" w:rsidRDefault="003F571B" w:rsidP="005F588C">
      <w:pPr>
        <w:numPr>
          <w:ilvl w:val="1"/>
          <w:numId w:val="14"/>
        </w:numPr>
        <w:spacing w:after="0" w:line="360" w:lineRule="auto"/>
        <w:ind w:left="567" w:hanging="567"/>
        <w:jc w:val="both"/>
        <w:outlineLvl w:val="2"/>
        <w:rPr>
          <w:rFonts w:eastAsia="Calibri" w:cs="Arial"/>
          <w:sz w:val="24"/>
          <w:szCs w:val="24"/>
        </w:rPr>
      </w:pPr>
      <w:r w:rsidRPr="001210F1">
        <w:rPr>
          <w:rFonts w:eastAsia="Calibri" w:cs="Arial"/>
          <w:sz w:val="24"/>
          <w:szCs w:val="24"/>
        </w:rPr>
        <w:t xml:space="preserve">The SARB reserves the right to exclude </w:t>
      </w:r>
      <w:r>
        <w:rPr>
          <w:rFonts w:eastAsia="Calibri" w:cs="Arial"/>
          <w:sz w:val="24"/>
          <w:szCs w:val="24"/>
        </w:rPr>
        <w:t>a proposal</w:t>
      </w:r>
      <w:r w:rsidRPr="001210F1">
        <w:rPr>
          <w:rFonts w:eastAsia="Calibri" w:cs="Arial"/>
          <w:sz w:val="24"/>
          <w:szCs w:val="24"/>
        </w:rPr>
        <w:t xml:space="preserve"> submitted </w:t>
      </w:r>
      <w:r>
        <w:rPr>
          <w:rFonts w:eastAsia="Calibri" w:cs="Arial"/>
          <w:sz w:val="24"/>
          <w:szCs w:val="24"/>
        </w:rPr>
        <w:t>in response to this RFP</w:t>
      </w:r>
      <w:r w:rsidRPr="001210F1">
        <w:rPr>
          <w:rFonts w:eastAsia="Calibri" w:cs="Arial"/>
          <w:sz w:val="24"/>
          <w:szCs w:val="24"/>
        </w:rPr>
        <w:t xml:space="preserve"> by </w:t>
      </w:r>
      <w:r>
        <w:rPr>
          <w:rFonts w:eastAsia="Calibri" w:cs="Arial"/>
          <w:sz w:val="24"/>
          <w:szCs w:val="24"/>
        </w:rPr>
        <w:t xml:space="preserve">a supplier who has declared a conflict of interest, </w:t>
      </w:r>
      <w:r w:rsidRPr="001210F1">
        <w:rPr>
          <w:rFonts w:eastAsia="Calibri" w:cs="Arial"/>
          <w:sz w:val="24"/>
          <w:szCs w:val="24"/>
        </w:rPr>
        <w:t>from further consideration</w:t>
      </w:r>
      <w:r>
        <w:rPr>
          <w:rFonts w:eastAsia="Calibri" w:cs="Arial"/>
          <w:sz w:val="24"/>
          <w:szCs w:val="24"/>
        </w:rPr>
        <w:t>.  If such conflict of interest is not declared in the supplier’s response to this RFP and only comes to the attention of the SARB after the conclusion of this RFP process, the SARB may</w:t>
      </w:r>
      <w:r w:rsidRPr="001210F1">
        <w:rPr>
          <w:rFonts w:eastAsia="Calibri" w:cs="Arial"/>
          <w:sz w:val="24"/>
          <w:szCs w:val="24"/>
        </w:rPr>
        <w:t xml:space="preserve"> withdraw the award</w:t>
      </w:r>
      <w:r>
        <w:rPr>
          <w:rFonts w:eastAsia="Calibri" w:cs="Arial"/>
          <w:sz w:val="24"/>
          <w:szCs w:val="24"/>
        </w:rPr>
        <w:t xml:space="preserve"> and </w:t>
      </w:r>
      <w:r w:rsidRPr="001210F1">
        <w:rPr>
          <w:rFonts w:eastAsia="Calibri" w:cs="Arial"/>
          <w:sz w:val="24"/>
          <w:szCs w:val="24"/>
        </w:rPr>
        <w:t xml:space="preserve">cancel the </w:t>
      </w:r>
      <w:r>
        <w:rPr>
          <w:rFonts w:eastAsia="Calibri" w:cs="Arial"/>
          <w:sz w:val="24"/>
          <w:szCs w:val="24"/>
        </w:rPr>
        <w:t xml:space="preserve">contract </w:t>
      </w:r>
      <w:r w:rsidRPr="001210F1">
        <w:rPr>
          <w:rFonts w:eastAsia="Calibri" w:cs="Arial"/>
          <w:sz w:val="24"/>
          <w:szCs w:val="24"/>
        </w:rPr>
        <w:t xml:space="preserve">with immediate effect. </w:t>
      </w:r>
    </w:p>
    <w:p w14:paraId="7CFAEFDA" w14:textId="77777777" w:rsidR="007C26D5" w:rsidRPr="008A1CB7" w:rsidRDefault="007C26D5" w:rsidP="007C26D5">
      <w:pPr>
        <w:spacing w:after="0" w:line="360" w:lineRule="auto"/>
        <w:ind w:left="567"/>
        <w:jc w:val="both"/>
        <w:rPr>
          <w:rFonts w:cs="Arial"/>
          <w:sz w:val="24"/>
          <w:szCs w:val="24"/>
        </w:rPr>
      </w:pPr>
    </w:p>
    <w:p w14:paraId="41D086F1" w14:textId="77777777" w:rsidR="007C26D5" w:rsidRPr="008A1CB7" w:rsidRDefault="007C26D5" w:rsidP="005F588C">
      <w:pPr>
        <w:pStyle w:val="Heading3"/>
        <w:numPr>
          <w:ilvl w:val="0"/>
          <w:numId w:val="14"/>
        </w:numPr>
        <w:spacing w:before="0" w:line="360" w:lineRule="auto"/>
        <w:ind w:left="567" w:hanging="567"/>
        <w:rPr>
          <w:rFonts w:cs="Arial"/>
          <w:sz w:val="24"/>
          <w:szCs w:val="24"/>
        </w:rPr>
      </w:pPr>
      <w:r w:rsidRPr="008A1CB7">
        <w:rPr>
          <w:rFonts w:cs="Arial"/>
          <w:sz w:val="24"/>
          <w:szCs w:val="24"/>
        </w:rPr>
        <w:t>Tax compliance</w:t>
      </w:r>
    </w:p>
    <w:p w14:paraId="77D5920E" w14:textId="54CE3917" w:rsidR="007C26D5" w:rsidRPr="00E209C6" w:rsidRDefault="007C26D5" w:rsidP="005F588C">
      <w:pPr>
        <w:pStyle w:val="ListParagraph"/>
        <w:numPr>
          <w:ilvl w:val="1"/>
          <w:numId w:val="14"/>
        </w:numPr>
        <w:spacing w:after="0" w:line="360" w:lineRule="auto"/>
        <w:ind w:left="567" w:hanging="567"/>
        <w:jc w:val="both"/>
        <w:rPr>
          <w:rFonts w:cs="Arial"/>
          <w:sz w:val="24"/>
          <w:szCs w:val="24"/>
        </w:rPr>
      </w:pPr>
      <w:r w:rsidRPr="00E209C6">
        <w:rPr>
          <w:rFonts w:cs="Arial"/>
          <w:sz w:val="24"/>
          <w:szCs w:val="24"/>
        </w:rPr>
        <w:t xml:space="preserve">Suppliers who participate in this RFP process must be tax compliant. No </w:t>
      </w:r>
      <w:r w:rsidR="00F34AF1" w:rsidRPr="00E209C6">
        <w:rPr>
          <w:rFonts w:cs="Arial"/>
          <w:sz w:val="24"/>
          <w:szCs w:val="24"/>
        </w:rPr>
        <w:t xml:space="preserve">contract award </w:t>
      </w:r>
      <w:r w:rsidRPr="00E209C6">
        <w:rPr>
          <w:rFonts w:cs="Arial"/>
          <w:sz w:val="24"/>
          <w:szCs w:val="24"/>
        </w:rPr>
        <w:t xml:space="preserve">will be </w:t>
      </w:r>
      <w:r w:rsidR="00F34AF1" w:rsidRPr="00E209C6">
        <w:rPr>
          <w:rFonts w:cs="Arial"/>
          <w:sz w:val="24"/>
          <w:szCs w:val="24"/>
        </w:rPr>
        <w:t>made</w:t>
      </w:r>
      <w:r w:rsidRPr="00E209C6">
        <w:rPr>
          <w:rFonts w:cs="Arial"/>
          <w:sz w:val="24"/>
          <w:szCs w:val="24"/>
        </w:rPr>
        <w:t xml:space="preserve"> to a supplier who is not tax compliant.  </w:t>
      </w:r>
    </w:p>
    <w:p w14:paraId="5751205D" w14:textId="766767A8" w:rsidR="007C26D5" w:rsidRPr="00E209C6" w:rsidRDefault="007C26D5" w:rsidP="005F588C">
      <w:pPr>
        <w:pStyle w:val="ListParagraph"/>
        <w:numPr>
          <w:ilvl w:val="1"/>
          <w:numId w:val="14"/>
        </w:numPr>
        <w:spacing w:after="0" w:line="360" w:lineRule="auto"/>
        <w:ind w:left="567" w:hanging="567"/>
        <w:jc w:val="both"/>
        <w:rPr>
          <w:rFonts w:cs="Arial"/>
          <w:sz w:val="24"/>
          <w:szCs w:val="24"/>
        </w:rPr>
      </w:pPr>
      <w:r w:rsidRPr="00E209C6">
        <w:rPr>
          <w:rFonts w:cs="Arial"/>
          <w:sz w:val="24"/>
          <w:szCs w:val="24"/>
        </w:rPr>
        <w:t xml:space="preserve">The submission of a fraudulent tax clearance certificate by a supplier will result in the supplier’s immediate disqualification, the withdrawal of any award made, or the immediate cancellation of such supplier’s contract, depending on when the relevant facts are established by the SARB.  </w:t>
      </w:r>
    </w:p>
    <w:p w14:paraId="5E538499" w14:textId="06710CE3" w:rsidR="007C26D5" w:rsidRPr="00E209C6" w:rsidRDefault="007C26D5" w:rsidP="005F588C">
      <w:pPr>
        <w:pStyle w:val="ListParagraph"/>
        <w:numPr>
          <w:ilvl w:val="1"/>
          <w:numId w:val="14"/>
        </w:numPr>
        <w:spacing w:after="0" w:line="360" w:lineRule="auto"/>
        <w:ind w:left="567" w:hanging="567"/>
        <w:jc w:val="both"/>
        <w:rPr>
          <w:rFonts w:cs="Arial"/>
          <w:sz w:val="24"/>
          <w:szCs w:val="24"/>
        </w:rPr>
      </w:pPr>
      <w:r w:rsidRPr="00E209C6">
        <w:rPr>
          <w:rFonts w:cs="Arial"/>
          <w:sz w:val="24"/>
          <w:szCs w:val="24"/>
        </w:rPr>
        <w:t xml:space="preserve">Successful suppliers must remain tax compliant for the entire duration of the contract and must furnish the Procurement Division of the SARB with an updated </w:t>
      </w:r>
      <w:r w:rsidR="0033047B" w:rsidRPr="00E209C6">
        <w:rPr>
          <w:rFonts w:cs="Arial"/>
          <w:sz w:val="24"/>
          <w:szCs w:val="24"/>
        </w:rPr>
        <w:t xml:space="preserve">tax clearance certificate </w:t>
      </w:r>
      <w:r w:rsidR="003F571B" w:rsidRPr="00E209C6">
        <w:rPr>
          <w:rFonts w:cs="Arial"/>
          <w:sz w:val="24"/>
          <w:szCs w:val="24"/>
        </w:rPr>
        <w:t>when same is due</w:t>
      </w:r>
      <w:r w:rsidRPr="00E209C6">
        <w:rPr>
          <w:rFonts w:cs="Arial"/>
          <w:sz w:val="24"/>
          <w:szCs w:val="24"/>
        </w:rPr>
        <w:t xml:space="preserve">.       </w:t>
      </w:r>
    </w:p>
    <w:p w14:paraId="4512C23D" w14:textId="77777777" w:rsidR="007C26D5" w:rsidRPr="008A1CB7" w:rsidRDefault="007C26D5" w:rsidP="007C26D5">
      <w:pPr>
        <w:pStyle w:val="level2-head"/>
        <w:numPr>
          <w:ilvl w:val="0"/>
          <w:numId w:val="0"/>
        </w:numPr>
        <w:tabs>
          <w:tab w:val="left" w:pos="5812"/>
        </w:tabs>
        <w:spacing w:before="0" w:line="360" w:lineRule="auto"/>
        <w:ind w:left="992"/>
        <w:rPr>
          <w:rFonts w:eastAsiaTheme="minorHAnsi" w:cs="Arial"/>
          <w:b w:val="0"/>
          <w:sz w:val="24"/>
          <w:szCs w:val="24"/>
          <w:lang w:val="en-GB" w:eastAsia="en-US"/>
        </w:rPr>
      </w:pPr>
      <w:r w:rsidRPr="008A1CB7">
        <w:rPr>
          <w:rFonts w:eastAsiaTheme="minorHAnsi" w:cs="Arial"/>
          <w:b w:val="0"/>
          <w:sz w:val="24"/>
          <w:szCs w:val="24"/>
          <w:lang w:val="en-GB" w:eastAsia="en-US"/>
        </w:rPr>
        <w:t xml:space="preserve"> </w:t>
      </w:r>
    </w:p>
    <w:p w14:paraId="7BB28422" w14:textId="77777777" w:rsidR="007C26D5" w:rsidRPr="008A1CB7" w:rsidRDefault="007C26D5" w:rsidP="005F588C">
      <w:pPr>
        <w:pStyle w:val="Heading3"/>
        <w:numPr>
          <w:ilvl w:val="0"/>
          <w:numId w:val="14"/>
        </w:numPr>
        <w:spacing w:before="0" w:line="360" w:lineRule="auto"/>
        <w:ind w:left="567" w:hanging="567"/>
        <w:rPr>
          <w:rFonts w:cs="Arial"/>
          <w:sz w:val="24"/>
          <w:szCs w:val="24"/>
        </w:rPr>
      </w:pPr>
      <w:r w:rsidRPr="008A1CB7">
        <w:rPr>
          <w:rFonts w:cs="Arial"/>
          <w:sz w:val="24"/>
          <w:szCs w:val="24"/>
        </w:rPr>
        <w:t>Broad-based black economic empowerment (B-BBEE)</w:t>
      </w:r>
    </w:p>
    <w:p w14:paraId="0A8414BA" w14:textId="7F1C7F8F" w:rsidR="007C26D5" w:rsidRPr="00E209C6" w:rsidRDefault="007C26D5" w:rsidP="007C26D5">
      <w:pPr>
        <w:pStyle w:val="ListParagraph"/>
        <w:spacing w:after="0" w:line="360" w:lineRule="auto"/>
        <w:ind w:left="567"/>
        <w:jc w:val="both"/>
        <w:rPr>
          <w:rFonts w:cs="Arial"/>
          <w:sz w:val="24"/>
          <w:szCs w:val="24"/>
        </w:rPr>
      </w:pPr>
      <w:r w:rsidRPr="008A1CB7">
        <w:rPr>
          <w:rFonts w:cs="Arial"/>
          <w:sz w:val="24"/>
          <w:szCs w:val="24"/>
        </w:rPr>
        <w:t xml:space="preserve">The submission of a fraudulent B-BBEE certificate by a supplier, or a supplier who knowingly engages in fronting or knowingly misrepresents its B-BBEE status, or provides false information to secure a particular B-BBEE status or </w:t>
      </w:r>
      <w:r w:rsidRPr="00E209C6">
        <w:rPr>
          <w:rFonts w:cs="Arial"/>
          <w:sz w:val="24"/>
          <w:szCs w:val="24"/>
        </w:rPr>
        <w:lastRenderedPageBreak/>
        <w:t>outcome</w:t>
      </w:r>
      <w:r w:rsidR="00677731" w:rsidRPr="00E209C6">
        <w:rPr>
          <w:rFonts w:cs="Arial"/>
          <w:sz w:val="24"/>
          <w:szCs w:val="24"/>
        </w:rPr>
        <w:t>,</w:t>
      </w:r>
      <w:r w:rsidRPr="00E209C6">
        <w:rPr>
          <w:rFonts w:cs="Arial"/>
          <w:sz w:val="24"/>
          <w:szCs w:val="24"/>
        </w:rPr>
        <w:t xml:space="preserve"> will result in its disqualification, the withdrawal of any award made or the immediate cancellation of such supplier’s contract, depending on when the relevant facts are established by the SARB.  </w:t>
      </w:r>
    </w:p>
    <w:p w14:paraId="081BC72A" w14:textId="77777777" w:rsidR="007C26D5" w:rsidRPr="00E209C6" w:rsidRDefault="007C26D5" w:rsidP="007C26D5">
      <w:pPr>
        <w:spacing w:after="0" w:line="360" w:lineRule="auto"/>
        <w:ind w:left="567"/>
        <w:jc w:val="both"/>
        <w:rPr>
          <w:rFonts w:cs="Arial"/>
          <w:sz w:val="24"/>
          <w:szCs w:val="24"/>
        </w:rPr>
      </w:pPr>
    </w:p>
    <w:p w14:paraId="2CB45473" w14:textId="77777777" w:rsidR="007C26D5" w:rsidRPr="00E209C6" w:rsidRDefault="007C26D5" w:rsidP="005F588C">
      <w:pPr>
        <w:pStyle w:val="Heading3"/>
        <w:numPr>
          <w:ilvl w:val="0"/>
          <w:numId w:val="14"/>
        </w:numPr>
        <w:spacing w:before="0" w:line="360" w:lineRule="auto"/>
        <w:ind w:left="567" w:hanging="567"/>
        <w:rPr>
          <w:rFonts w:cs="Arial"/>
          <w:sz w:val="24"/>
          <w:szCs w:val="24"/>
        </w:rPr>
      </w:pPr>
      <w:r w:rsidRPr="00E209C6">
        <w:rPr>
          <w:rFonts w:cs="Arial"/>
          <w:sz w:val="24"/>
          <w:szCs w:val="24"/>
        </w:rPr>
        <w:t>Confidentiality</w:t>
      </w:r>
    </w:p>
    <w:p w14:paraId="1D18907A" w14:textId="77777777" w:rsidR="007C26D5" w:rsidRPr="00E209C6" w:rsidRDefault="007C26D5" w:rsidP="005F588C">
      <w:pPr>
        <w:pStyle w:val="ListParagraph"/>
        <w:numPr>
          <w:ilvl w:val="1"/>
          <w:numId w:val="14"/>
        </w:numPr>
        <w:spacing w:after="0" w:line="360" w:lineRule="auto"/>
        <w:ind w:left="567" w:hanging="567"/>
        <w:jc w:val="both"/>
        <w:rPr>
          <w:rFonts w:cs="Arial"/>
          <w:sz w:val="24"/>
          <w:szCs w:val="24"/>
        </w:rPr>
      </w:pPr>
      <w:r w:rsidRPr="00E209C6">
        <w:rPr>
          <w:rFonts w:cs="Arial"/>
          <w:sz w:val="24"/>
          <w:szCs w:val="24"/>
        </w:rPr>
        <w:t xml:space="preserve">The supplier may not disclose any information of a confidential nature provided to the supplier by the SARB </w:t>
      </w:r>
      <w:proofErr w:type="gramStart"/>
      <w:r w:rsidRPr="00E209C6">
        <w:rPr>
          <w:rFonts w:cs="Arial"/>
          <w:sz w:val="24"/>
          <w:szCs w:val="24"/>
        </w:rPr>
        <w:t>during the course of</w:t>
      </w:r>
      <w:proofErr w:type="gramEnd"/>
      <w:r w:rsidRPr="00E209C6">
        <w:rPr>
          <w:rFonts w:cs="Arial"/>
          <w:sz w:val="24"/>
          <w:szCs w:val="24"/>
        </w:rPr>
        <w:t xml:space="preserve"> this RFP process.</w:t>
      </w:r>
    </w:p>
    <w:p w14:paraId="526B63D9" w14:textId="1F22A93D" w:rsidR="007C26D5" w:rsidRPr="008A1CB7" w:rsidRDefault="007C26D5" w:rsidP="005F588C">
      <w:pPr>
        <w:pStyle w:val="ListParagraph"/>
        <w:numPr>
          <w:ilvl w:val="1"/>
          <w:numId w:val="14"/>
        </w:numPr>
        <w:spacing w:after="0" w:line="360" w:lineRule="auto"/>
        <w:ind w:left="567" w:hanging="567"/>
        <w:jc w:val="both"/>
        <w:rPr>
          <w:rFonts w:cs="Arial"/>
          <w:sz w:val="24"/>
          <w:szCs w:val="24"/>
        </w:rPr>
      </w:pPr>
      <w:r w:rsidRPr="00E209C6">
        <w:rPr>
          <w:rFonts w:cs="Arial"/>
          <w:sz w:val="24"/>
          <w:szCs w:val="24"/>
        </w:rPr>
        <w:t xml:space="preserve">All reasonable efforts must be made by the supplier to ensure the safeguarding of information marked as confidential or information that must be regarded as confidential if, by its nature, content or circumstances of disclosure </w:t>
      </w:r>
      <w:r w:rsidR="00E60882" w:rsidRPr="00E209C6">
        <w:rPr>
          <w:rFonts w:cs="Arial"/>
          <w:sz w:val="24"/>
          <w:szCs w:val="24"/>
        </w:rPr>
        <w:t xml:space="preserve">of </w:t>
      </w:r>
      <w:r w:rsidRPr="00E209C6">
        <w:rPr>
          <w:rFonts w:cs="Arial"/>
          <w:sz w:val="24"/>
          <w:szCs w:val="24"/>
        </w:rPr>
        <w:t>the information is or ought reasonably to have been identified by the supplier as confidential or proprietary in nature, including by reason of such information not being generally known to, or readily ascertainable by, third parties</w:t>
      </w:r>
      <w:r w:rsidRPr="008A1CB7">
        <w:rPr>
          <w:rFonts w:cs="Arial"/>
          <w:sz w:val="24"/>
          <w:szCs w:val="24"/>
        </w:rPr>
        <w:t xml:space="preserve"> generally. </w:t>
      </w:r>
    </w:p>
    <w:p w14:paraId="7CE25944" w14:textId="3A0818A9" w:rsidR="007C26D5" w:rsidRPr="008A1CB7" w:rsidRDefault="007C26D5" w:rsidP="005F588C">
      <w:pPr>
        <w:pStyle w:val="ListParagraph"/>
        <w:numPr>
          <w:ilvl w:val="1"/>
          <w:numId w:val="14"/>
        </w:numPr>
        <w:spacing w:after="0" w:line="360" w:lineRule="auto"/>
        <w:ind w:left="567" w:hanging="567"/>
        <w:jc w:val="both"/>
        <w:rPr>
          <w:rFonts w:cs="Arial"/>
          <w:sz w:val="24"/>
          <w:szCs w:val="24"/>
        </w:rPr>
      </w:pPr>
      <w:r w:rsidRPr="008A1CB7">
        <w:rPr>
          <w:rFonts w:cs="Arial"/>
          <w:sz w:val="24"/>
          <w:szCs w:val="24"/>
        </w:rPr>
        <w:t xml:space="preserve">This RFP document may not be used by the </w:t>
      </w:r>
      <w:r w:rsidR="005B5B31">
        <w:rPr>
          <w:rFonts w:cs="Arial"/>
          <w:sz w:val="24"/>
          <w:szCs w:val="24"/>
        </w:rPr>
        <w:t>any person</w:t>
      </w:r>
      <w:r w:rsidR="005B5B31" w:rsidRPr="008A1CB7">
        <w:rPr>
          <w:rFonts w:cs="Arial"/>
          <w:sz w:val="24"/>
          <w:szCs w:val="24"/>
        </w:rPr>
        <w:t xml:space="preserve"> </w:t>
      </w:r>
      <w:r w:rsidRPr="008A1CB7">
        <w:rPr>
          <w:rFonts w:cs="Arial"/>
          <w:sz w:val="24"/>
          <w:szCs w:val="24"/>
        </w:rPr>
        <w:t xml:space="preserve">for any purpose other than for developing a response thereto.  </w:t>
      </w:r>
    </w:p>
    <w:p w14:paraId="128772F4" w14:textId="7137D012" w:rsidR="007C26D5" w:rsidRPr="008A1CB7" w:rsidRDefault="007C26D5" w:rsidP="005F588C">
      <w:pPr>
        <w:pStyle w:val="ListParagraph"/>
        <w:numPr>
          <w:ilvl w:val="1"/>
          <w:numId w:val="14"/>
        </w:numPr>
        <w:spacing w:after="0" w:line="360" w:lineRule="auto"/>
        <w:ind w:left="567" w:hanging="567"/>
        <w:jc w:val="both"/>
        <w:rPr>
          <w:rFonts w:cs="Arial"/>
          <w:sz w:val="24"/>
          <w:szCs w:val="24"/>
        </w:rPr>
      </w:pPr>
      <w:r w:rsidRPr="008A1CB7">
        <w:rPr>
          <w:rFonts w:cs="Arial"/>
          <w:sz w:val="24"/>
          <w:szCs w:val="24"/>
        </w:rPr>
        <w:t xml:space="preserve">The supplier must provide the SARB with an </w:t>
      </w:r>
      <w:r w:rsidRPr="00EA635A">
        <w:rPr>
          <w:rFonts w:cs="Arial"/>
          <w:sz w:val="24"/>
          <w:szCs w:val="24"/>
        </w:rPr>
        <w:t>‘Undertaking of confidentiality’</w:t>
      </w:r>
      <w:r w:rsidRPr="008A1CB7">
        <w:rPr>
          <w:rFonts w:cs="Arial"/>
          <w:sz w:val="24"/>
          <w:szCs w:val="24"/>
        </w:rPr>
        <w:t xml:space="preserve"> in the format contained in </w:t>
      </w:r>
      <w:r w:rsidRPr="008A1CB7">
        <w:rPr>
          <w:rFonts w:cs="Arial"/>
          <w:b/>
          <w:sz w:val="24"/>
          <w:szCs w:val="24"/>
        </w:rPr>
        <w:t>SRT 9</w:t>
      </w:r>
      <w:r w:rsidR="005B5B31" w:rsidRPr="00C53E2C">
        <w:rPr>
          <w:rFonts w:eastAsia="Times New Roman" w:cs="Arial"/>
          <w:sz w:val="24"/>
          <w:szCs w:val="24"/>
        </w:rPr>
        <w:t>, as part of its tender proposal</w:t>
      </w:r>
      <w:r w:rsidRPr="008A1CB7">
        <w:rPr>
          <w:rFonts w:cs="Arial"/>
          <w:sz w:val="24"/>
          <w:szCs w:val="24"/>
        </w:rPr>
        <w:t xml:space="preserve">. </w:t>
      </w:r>
    </w:p>
    <w:p w14:paraId="7151A7D2" w14:textId="77777777" w:rsidR="007C26D5" w:rsidRPr="008A1CB7" w:rsidRDefault="007C26D5" w:rsidP="005F588C">
      <w:pPr>
        <w:pStyle w:val="ListParagraph"/>
        <w:numPr>
          <w:ilvl w:val="1"/>
          <w:numId w:val="14"/>
        </w:numPr>
        <w:spacing w:after="0" w:line="360" w:lineRule="auto"/>
        <w:ind w:left="567" w:hanging="567"/>
        <w:jc w:val="both"/>
        <w:rPr>
          <w:rFonts w:cs="Arial"/>
          <w:sz w:val="24"/>
          <w:szCs w:val="24"/>
        </w:rPr>
      </w:pPr>
      <w:r w:rsidRPr="008A1CB7">
        <w:rPr>
          <w:rFonts w:cs="Arial"/>
          <w:sz w:val="24"/>
          <w:szCs w:val="24"/>
        </w:rPr>
        <w:t>The SARB will keep confidential information, marked by the supplier as such, strictly confidential.</w:t>
      </w:r>
    </w:p>
    <w:p w14:paraId="64A0116F" w14:textId="77777777" w:rsidR="007C26D5" w:rsidRPr="008A1CB7" w:rsidRDefault="007C26D5" w:rsidP="007C26D5">
      <w:pPr>
        <w:pStyle w:val="ListParagraph"/>
        <w:spacing w:after="0" w:line="360" w:lineRule="auto"/>
        <w:ind w:left="567"/>
        <w:jc w:val="both"/>
        <w:rPr>
          <w:rFonts w:cs="Arial"/>
          <w:sz w:val="24"/>
          <w:szCs w:val="24"/>
        </w:rPr>
      </w:pPr>
    </w:p>
    <w:p w14:paraId="6BC9A9C3" w14:textId="77777777" w:rsidR="007C26D5" w:rsidRPr="008A1CB7" w:rsidRDefault="007C26D5" w:rsidP="005F588C">
      <w:pPr>
        <w:pStyle w:val="Heading3"/>
        <w:numPr>
          <w:ilvl w:val="0"/>
          <w:numId w:val="14"/>
        </w:numPr>
        <w:spacing w:before="0" w:line="360" w:lineRule="auto"/>
        <w:ind w:left="567" w:hanging="567"/>
        <w:rPr>
          <w:rFonts w:cs="Arial"/>
          <w:sz w:val="24"/>
          <w:szCs w:val="24"/>
        </w:rPr>
      </w:pPr>
      <w:bookmarkStart w:id="65" w:name="_Ref427593698"/>
      <w:r w:rsidRPr="008A1CB7">
        <w:rPr>
          <w:rFonts w:cs="Arial"/>
          <w:sz w:val="24"/>
          <w:szCs w:val="24"/>
        </w:rPr>
        <w:t>Security and vetting</w:t>
      </w:r>
      <w:bookmarkEnd w:id="65"/>
      <w:r w:rsidRPr="008A1CB7">
        <w:rPr>
          <w:rFonts w:cs="Arial"/>
          <w:sz w:val="24"/>
          <w:szCs w:val="24"/>
        </w:rPr>
        <w:t xml:space="preserve"> </w:t>
      </w:r>
    </w:p>
    <w:p w14:paraId="328280E5" w14:textId="77777777" w:rsidR="007C26D5" w:rsidRPr="008A1CB7" w:rsidRDefault="007C26D5" w:rsidP="005F588C">
      <w:pPr>
        <w:pStyle w:val="ListParagraph"/>
        <w:numPr>
          <w:ilvl w:val="1"/>
          <w:numId w:val="14"/>
        </w:numPr>
        <w:spacing w:after="0" w:line="360" w:lineRule="auto"/>
        <w:ind w:left="567" w:hanging="567"/>
        <w:jc w:val="both"/>
        <w:rPr>
          <w:rFonts w:cs="Arial"/>
          <w:color w:val="000000"/>
          <w:sz w:val="24"/>
          <w:szCs w:val="24"/>
        </w:rPr>
      </w:pPr>
      <w:r w:rsidRPr="008A1CB7">
        <w:rPr>
          <w:rFonts w:cs="Arial"/>
          <w:sz w:val="24"/>
          <w:szCs w:val="24"/>
        </w:rPr>
        <w:t xml:space="preserve">Employees of successful suppliers, </w:t>
      </w:r>
      <w:r w:rsidRPr="008A1CB7">
        <w:rPr>
          <w:rFonts w:cs="Arial"/>
          <w:color w:val="000000"/>
          <w:sz w:val="24"/>
          <w:szCs w:val="24"/>
        </w:rPr>
        <w:t xml:space="preserve">including agents, assigns, contractors, subcontractors and independent contractors appointed by the supplier (hereinafter referred to as ‘employees’) </w:t>
      </w:r>
      <w:r w:rsidRPr="008A1CB7">
        <w:rPr>
          <w:rFonts w:cs="Arial"/>
          <w:sz w:val="24"/>
          <w:szCs w:val="24"/>
        </w:rPr>
        <w:t xml:space="preserve">may be subjected to the SARB’s </w:t>
      </w:r>
      <w:r w:rsidRPr="008A1CB7">
        <w:rPr>
          <w:rFonts w:cs="Arial"/>
          <w:color w:val="000000"/>
          <w:sz w:val="24"/>
          <w:szCs w:val="24"/>
        </w:rPr>
        <w:t xml:space="preserve">personnel security vetting processes, in accordance with the SARB’s Security Vetting Policy.  </w:t>
      </w:r>
    </w:p>
    <w:p w14:paraId="5397B020" w14:textId="0D62A44D" w:rsidR="007C26D5" w:rsidRPr="00E209C6" w:rsidRDefault="007C26D5" w:rsidP="005F588C">
      <w:pPr>
        <w:pStyle w:val="ListParagraph"/>
        <w:numPr>
          <w:ilvl w:val="1"/>
          <w:numId w:val="14"/>
        </w:numPr>
        <w:spacing w:after="0" w:line="360" w:lineRule="auto"/>
        <w:ind w:left="567" w:hanging="567"/>
        <w:jc w:val="both"/>
        <w:rPr>
          <w:rFonts w:cs="Arial"/>
          <w:color w:val="000000"/>
          <w:sz w:val="24"/>
          <w:szCs w:val="24"/>
        </w:rPr>
      </w:pPr>
      <w:r w:rsidRPr="00F975BC">
        <w:rPr>
          <w:rFonts w:cs="Arial"/>
          <w:color w:val="000000"/>
          <w:sz w:val="24"/>
          <w:szCs w:val="24"/>
        </w:rPr>
        <w:t xml:space="preserve">The SARB’s </w:t>
      </w:r>
      <w:r w:rsidRPr="00F975BC">
        <w:rPr>
          <w:rFonts w:cs="Arial"/>
          <w:sz w:val="24"/>
          <w:szCs w:val="24"/>
        </w:rPr>
        <w:t xml:space="preserve">Group Project Security Management and Personnel Security </w:t>
      </w:r>
      <w:r w:rsidRPr="00E209C6">
        <w:rPr>
          <w:rFonts w:cs="Arial"/>
          <w:sz w:val="24"/>
          <w:szCs w:val="24"/>
        </w:rPr>
        <w:t>Vetting Process applicable to all SARB suppliers</w:t>
      </w:r>
      <w:r w:rsidRPr="00E209C6">
        <w:rPr>
          <w:rFonts w:cs="Arial"/>
          <w:color w:val="000000"/>
          <w:sz w:val="24"/>
          <w:szCs w:val="24"/>
        </w:rPr>
        <w:t xml:space="preserve"> is set out in </w:t>
      </w:r>
      <w:r w:rsidRPr="00E209C6">
        <w:rPr>
          <w:rFonts w:cs="Arial"/>
          <w:b/>
          <w:color w:val="000000"/>
          <w:sz w:val="24"/>
          <w:szCs w:val="24"/>
        </w:rPr>
        <w:t>Annexure 1</w:t>
      </w:r>
      <w:r w:rsidRPr="00E209C6">
        <w:rPr>
          <w:rFonts w:cs="Arial"/>
          <w:color w:val="000000"/>
          <w:sz w:val="24"/>
          <w:szCs w:val="24"/>
        </w:rPr>
        <w:t xml:space="preserve">.  </w:t>
      </w:r>
    </w:p>
    <w:p w14:paraId="08A2E04B" w14:textId="0FF5299F" w:rsidR="00912076" w:rsidRPr="00E209C6" w:rsidRDefault="00912076" w:rsidP="005F588C">
      <w:pPr>
        <w:pStyle w:val="ListParagraph"/>
        <w:numPr>
          <w:ilvl w:val="1"/>
          <w:numId w:val="14"/>
        </w:numPr>
        <w:spacing w:after="0" w:line="360" w:lineRule="auto"/>
        <w:ind w:left="567" w:hanging="567"/>
        <w:jc w:val="both"/>
        <w:rPr>
          <w:rFonts w:hAnsiTheme="minorHAnsi"/>
          <w:color w:val="231F20"/>
          <w:spacing w:val="-1"/>
          <w:sz w:val="24"/>
          <w:szCs w:val="24"/>
          <w:lang w:val="en-ZA"/>
        </w:rPr>
      </w:pPr>
      <w:r w:rsidRPr="00E209C6">
        <w:rPr>
          <w:rFonts w:hAnsiTheme="minorHAnsi"/>
          <w:color w:val="231F20"/>
          <w:spacing w:val="-1"/>
          <w:sz w:val="24"/>
          <w:szCs w:val="24"/>
          <w:lang w:val="en-ZA"/>
        </w:rPr>
        <w:t>At all relevant times, the successful supplier</w:t>
      </w:r>
      <w:r w:rsidRPr="00E209C6">
        <w:rPr>
          <w:rFonts w:hAnsiTheme="minorHAnsi"/>
          <w:color w:val="231F20"/>
          <w:spacing w:val="-1"/>
          <w:sz w:val="24"/>
          <w:szCs w:val="24"/>
          <w:lang w:val="en-ZA"/>
        </w:rPr>
        <w:t>’</w:t>
      </w:r>
      <w:r w:rsidRPr="00E209C6">
        <w:rPr>
          <w:rFonts w:hAnsiTheme="minorHAnsi"/>
          <w:color w:val="231F20"/>
          <w:spacing w:val="-1"/>
          <w:sz w:val="24"/>
          <w:szCs w:val="24"/>
          <w:lang w:val="en-ZA"/>
        </w:rPr>
        <w:t>s appointment will be conditional upon both the successful supplier and its employees achieving successful security clearances</w:t>
      </w:r>
      <w:r w:rsidR="00144BF6" w:rsidRPr="00E209C6">
        <w:rPr>
          <w:rFonts w:hAnsiTheme="minorHAnsi"/>
          <w:color w:val="231F20"/>
          <w:spacing w:val="-1"/>
          <w:sz w:val="24"/>
          <w:szCs w:val="24"/>
          <w:lang w:val="en-ZA"/>
        </w:rPr>
        <w:t xml:space="preserve"> (</w:t>
      </w:r>
      <w:r w:rsidRPr="00E209C6">
        <w:rPr>
          <w:rFonts w:hAnsiTheme="minorHAnsi"/>
          <w:color w:val="231F20"/>
          <w:spacing w:val="-1"/>
          <w:sz w:val="24"/>
          <w:szCs w:val="24"/>
          <w:lang w:val="en-ZA"/>
        </w:rPr>
        <w:t>where required</w:t>
      </w:r>
      <w:r w:rsidR="00144BF6" w:rsidRPr="00E209C6">
        <w:rPr>
          <w:rFonts w:hAnsiTheme="minorHAnsi"/>
          <w:color w:val="231F20"/>
          <w:spacing w:val="-1"/>
          <w:sz w:val="24"/>
          <w:szCs w:val="24"/>
          <w:lang w:val="en-ZA"/>
        </w:rPr>
        <w:t>)</w:t>
      </w:r>
      <w:r w:rsidRPr="00E209C6">
        <w:rPr>
          <w:rFonts w:hAnsiTheme="minorHAnsi"/>
          <w:color w:val="231F20"/>
          <w:spacing w:val="-1"/>
          <w:sz w:val="24"/>
          <w:szCs w:val="24"/>
          <w:lang w:val="en-ZA"/>
        </w:rPr>
        <w:t>.</w:t>
      </w:r>
    </w:p>
    <w:p w14:paraId="7D4C9AC8" w14:textId="35B07F72" w:rsidR="007C26D5" w:rsidRPr="00E209C6" w:rsidRDefault="00EF4B17" w:rsidP="005F588C">
      <w:pPr>
        <w:pStyle w:val="ListParagraph"/>
        <w:numPr>
          <w:ilvl w:val="1"/>
          <w:numId w:val="14"/>
        </w:numPr>
        <w:spacing w:after="0" w:line="360" w:lineRule="auto"/>
        <w:ind w:left="567" w:hanging="567"/>
        <w:jc w:val="both"/>
        <w:rPr>
          <w:rFonts w:cs="Arial"/>
          <w:color w:val="000000"/>
          <w:sz w:val="24"/>
          <w:szCs w:val="24"/>
        </w:rPr>
      </w:pPr>
      <w:r w:rsidRPr="00E209C6">
        <w:rPr>
          <w:rFonts w:hAnsiTheme="minorHAnsi"/>
          <w:color w:val="231F20"/>
          <w:spacing w:val="-1"/>
          <w:sz w:val="24"/>
          <w:szCs w:val="24"/>
          <w:lang w:val="en-ZA"/>
        </w:rPr>
        <w:t xml:space="preserve">Failure to achieve the necessary security clearances, or </w:t>
      </w:r>
      <w:proofErr w:type="gramStart"/>
      <w:r w:rsidRPr="00E209C6">
        <w:rPr>
          <w:rFonts w:hAnsiTheme="minorHAnsi"/>
          <w:color w:val="231F20"/>
          <w:spacing w:val="-1"/>
          <w:sz w:val="24"/>
          <w:szCs w:val="24"/>
          <w:lang w:val="en-ZA"/>
        </w:rPr>
        <w:t>in the event that</w:t>
      </w:r>
      <w:proofErr w:type="gramEnd"/>
      <w:r w:rsidRPr="00E209C6">
        <w:rPr>
          <w:rFonts w:hAnsiTheme="minorHAnsi"/>
          <w:color w:val="231F20"/>
          <w:spacing w:val="-1"/>
          <w:sz w:val="24"/>
          <w:szCs w:val="24"/>
          <w:lang w:val="en-ZA"/>
        </w:rPr>
        <w:t xml:space="preserve"> the supplier or any of its Employees </w:t>
      </w:r>
      <w:r w:rsidR="007C26D5" w:rsidRPr="00E209C6">
        <w:rPr>
          <w:rFonts w:cs="Arial"/>
          <w:color w:val="000000"/>
          <w:sz w:val="24"/>
          <w:szCs w:val="24"/>
        </w:rPr>
        <w:t xml:space="preserve">are found to be a security risk, </w:t>
      </w:r>
      <w:r w:rsidR="003F1DD2">
        <w:rPr>
          <w:rFonts w:cs="Arial"/>
          <w:color w:val="000000"/>
          <w:sz w:val="24"/>
          <w:szCs w:val="24"/>
        </w:rPr>
        <w:t>will entitle</w:t>
      </w:r>
      <w:r w:rsidRPr="00E209C6">
        <w:rPr>
          <w:rFonts w:cs="Arial"/>
          <w:color w:val="000000"/>
          <w:sz w:val="24"/>
          <w:szCs w:val="24"/>
        </w:rPr>
        <w:t xml:space="preserve"> the SARB</w:t>
      </w:r>
      <w:r w:rsidR="00BB1F46" w:rsidRPr="00E209C6">
        <w:rPr>
          <w:rFonts w:cs="Arial"/>
          <w:color w:val="000000"/>
          <w:sz w:val="24"/>
          <w:szCs w:val="24"/>
        </w:rPr>
        <w:t xml:space="preserve"> </w:t>
      </w:r>
      <w:r w:rsidR="007C26D5" w:rsidRPr="00E209C6">
        <w:rPr>
          <w:rFonts w:cs="Arial"/>
          <w:color w:val="000000"/>
          <w:sz w:val="24"/>
          <w:szCs w:val="24"/>
        </w:rPr>
        <w:t xml:space="preserve">to withdraw </w:t>
      </w:r>
      <w:r w:rsidR="00912076" w:rsidRPr="00E209C6">
        <w:rPr>
          <w:rFonts w:cs="Arial"/>
          <w:color w:val="000000"/>
          <w:sz w:val="24"/>
          <w:szCs w:val="24"/>
        </w:rPr>
        <w:t xml:space="preserve">the </w:t>
      </w:r>
      <w:r w:rsidR="007C26D5" w:rsidRPr="00E209C6">
        <w:rPr>
          <w:rFonts w:cs="Arial"/>
          <w:color w:val="000000"/>
          <w:sz w:val="24"/>
          <w:szCs w:val="24"/>
        </w:rPr>
        <w:t xml:space="preserve">award.  </w:t>
      </w:r>
    </w:p>
    <w:p w14:paraId="7EDADEB7" w14:textId="77777777" w:rsidR="007C26D5" w:rsidRPr="008A1CB7" w:rsidRDefault="007C26D5" w:rsidP="007C26D5">
      <w:pPr>
        <w:spacing w:after="0" w:line="360" w:lineRule="auto"/>
        <w:rPr>
          <w:rFonts w:cs="Arial"/>
          <w:sz w:val="24"/>
          <w:szCs w:val="24"/>
        </w:rPr>
      </w:pPr>
    </w:p>
    <w:p w14:paraId="2D9F209F" w14:textId="77777777" w:rsidR="007C26D5" w:rsidRPr="008A1CB7" w:rsidRDefault="007C26D5" w:rsidP="005F588C">
      <w:pPr>
        <w:pStyle w:val="Heading3"/>
        <w:numPr>
          <w:ilvl w:val="0"/>
          <w:numId w:val="14"/>
        </w:numPr>
        <w:spacing w:before="0" w:line="360" w:lineRule="auto"/>
        <w:ind w:left="567" w:hanging="567"/>
        <w:rPr>
          <w:rFonts w:cs="Arial"/>
          <w:sz w:val="24"/>
          <w:szCs w:val="24"/>
        </w:rPr>
      </w:pPr>
      <w:r w:rsidRPr="008A1CB7">
        <w:rPr>
          <w:rFonts w:cs="Arial"/>
          <w:sz w:val="24"/>
          <w:szCs w:val="24"/>
        </w:rPr>
        <w:t>Responsibility for personnel</w:t>
      </w:r>
    </w:p>
    <w:p w14:paraId="4CB33D44" w14:textId="01608E15" w:rsidR="007C26D5" w:rsidRPr="008A1CB7" w:rsidRDefault="007C26D5" w:rsidP="007C26D5">
      <w:pPr>
        <w:spacing w:after="0" w:line="360" w:lineRule="auto"/>
        <w:ind w:left="567"/>
        <w:jc w:val="both"/>
        <w:rPr>
          <w:rFonts w:cs="Arial"/>
          <w:sz w:val="24"/>
          <w:szCs w:val="24"/>
        </w:rPr>
      </w:pPr>
      <w:r w:rsidRPr="008A1CB7">
        <w:rPr>
          <w:rFonts w:cs="Arial"/>
          <w:sz w:val="24"/>
          <w:szCs w:val="24"/>
        </w:rPr>
        <w:t xml:space="preserve">Suppliers are responsible for ensuring that </w:t>
      </w:r>
      <w:r w:rsidR="005B5B31">
        <w:rPr>
          <w:rFonts w:cs="Arial"/>
          <w:sz w:val="24"/>
          <w:szCs w:val="24"/>
        </w:rPr>
        <w:t>their</w:t>
      </w:r>
      <w:r w:rsidR="005B5B31" w:rsidRPr="008A1CB7">
        <w:rPr>
          <w:rFonts w:cs="Arial"/>
          <w:sz w:val="24"/>
          <w:szCs w:val="24"/>
        </w:rPr>
        <w:t xml:space="preserve"> </w:t>
      </w:r>
      <w:r w:rsidRPr="008A1CB7">
        <w:rPr>
          <w:rFonts w:cs="Arial"/>
          <w:sz w:val="24"/>
          <w:szCs w:val="24"/>
        </w:rPr>
        <w:t xml:space="preserve">personnel (including employees, advisers, officers, directors and other representatives) comply with all terms and conditions of this RFP.  </w:t>
      </w:r>
    </w:p>
    <w:p w14:paraId="13423AD0" w14:textId="77777777" w:rsidR="007C26D5" w:rsidRPr="008A1CB7" w:rsidRDefault="007C26D5" w:rsidP="007C26D5">
      <w:pPr>
        <w:spacing w:after="0" w:line="360" w:lineRule="auto"/>
        <w:rPr>
          <w:rFonts w:cs="Arial"/>
          <w:sz w:val="24"/>
          <w:szCs w:val="24"/>
        </w:rPr>
      </w:pPr>
    </w:p>
    <w:p w14:paraId="6C386D0E" w14:textId="77777777" w:rsidR="005B5B31" w:rsidRDefault="005B5B31" w:rsidP="005F588C">
      <w:pPr>
        <w:numPr>
          <w:ilvl w:val="0"/>
          <w:numId w:val="14"/>
        </w:numPr>
        <w:spacing w:after="0" w:line="360" w:lineRule="auto"/>
        <w:ind w:left="567" w:hanging="567"/>
        <w:jc w:val="both"/>
        <w:outlineLvl w:val="2"/>
        <w:rPr>
          <w:rFonts w:cs="Arial"/>
          <w:b/>
          <w:sz w:val="24"/>
          <w:szCs w:val="24"/>
        </w:rPr>
      </w:pPr>
      <w:r>
        <w:rPr>
          <w:rFonts w:cs="Arial"/>
          <w:b/>
          <w:sz w:val="24"/>
          <w:szCs w:val="24"/>
        </w:rPr>
        <w:t>Key personnel</w:t>
      </w:r>
    </w:p>
    <w:p w14:paraId="4BBCB56F" w14:textId="1AC35AB1" w:rsidR="005B5B31" w:rsidRDefault="005B5B31" w:rsidP="005F588C">
      <w:pPr>
        <w:numPr>
          <w:ilvl w:val="1"/>
          <w:numId w:val="14"/>
        </w:numPr>
        <w:spacing w:after="0" w:line="360" w:lineRule="auto"/>
        <w:ind w:left="567" w:hanging="567"/>
        <w:jc w:val="both"/>
        <w:outlineLvl w:val="2"/>
        <w:rPr>
          <w:rFonts w:cs="Arial"/>
          <w:sz w:val="24"/>
          <w:szCs w:val="24"/>
        </w:rPr>
      </w:pPr>
      <w:r>
        <w:rPr>
          <w:rFonts w:cs="Arial"/>
          <w:sz w:val="24"/>
          <w:szCs w:val="24"/>
        </w:rPr>
        <w:t xml:space="preserve">The successful supplier will ensure that all key personnel proposed in </w:t>
      </w:r>
      <w:r>
        <w:rPr>
          <w:rFonts w:cs="Arial"/>
          <w:b/>
          <w:sz w:val="24"/>
          <w:szCs w:val="24"/>
        </w:rPr>
        <w:t>SRT</w:t>
      </w:r>
      <w:r w:rsidRPr="00EB612E">
        <w:rPr>
          <w:rFonts w:cs="Arial"/>
          <w:b/>
          <w:sz w:val="24"/>
          <w:szCs w:val="24"/>
        </w:rPr>
        <w:t xml:space="preserve"> 6</w:t>
      </w:r>
      <w:r>
        <w:rPr>
          <w:rFonts w:cs="Arial"/>
          <w:sz w:val="24"/>
          <w:szCs w:val="24"/>
        </w:rPr>
        <w:t xml:space="preserve"> form part of the supplier’s team responsible for executing the work.  Substitution of key personnel will not be allowed, unless the SARB’s prior written consent (which will only be granted in exceptional circumstances) has been obtained. </w:t>
      </w:r>
    </w:p>
    <w:p w14:paraId="21894D33" w14:textId="7AE5A175" w:rsidR="005B5B31" w:rsidRPr="00EB612E" w:rsidRDefault="005B5B31" w:rsidP="005F588C">
      <w:pPr>
        <w:numPr>
          <w:ilvl w:val="1"/>
          <w:numId w:val="14"/>
        </w:numPr>
        <w:spacing w:after="0" w:line="360" w:lineRule="auto"/>
        <w:ind w:left="567" w:hanging="567"/>
        <w:jc w:val="both"/>
        <w:outlineLvl w:val="2"/>
        <w:rPr>
          <w:rFonts w:cs="Arial"/>
          <w:sz w:val="24"/>
          <w:szCs w:val="24"/>
        </w:rPr>
      </w:pPr>
      <w:r>
        <w:rPr>
          <w:rFonts w:cs="Arial"/>
          <w:sz w:val="24"/>
          <w:szCs w:val="24"/>
        </w:rPr>
        <w:t xml:space="preserve">The SARB reserves the right to withdraw </w:t>
      </w:r>
      <w:r w:rsidRPr="001210F1">
        <w:rPr>
          <w:rFonts w:eastAsia="Calibri" w:cs="Arial"/>
          <w:sz w:val="24"/>
          <w:szCs w:val="24"/>
        </w:rPr>
        <w:t>any award made or immediate</w:t>
      </w:r>
      <w:r>
        <w:rPr>
          <w:rFonts w:eastAsia="Calibri" w:cs="Arial"/>
          <w:sz w:val="24"/>
          <w:szCs w:val="24"/>
        </w:rPr>
        <w:t>ly</w:t>
      </w:r>
      <w:r w:rsidRPr="001210F1">
        <w:rPr>
          <w:rFonts w:eastAsia="Calibri" w:cs="Arial"/>
          <w:sz w:val="24"/>
          <w:szCs w:val="24"/>
        </w:rPr>
        <w:t xml:space="preserve"> cancel</w:t>
      </w:r>
      <w:r>
        <w:rPr>
          <w:rFonts w:eastAsia="Calibri" w:cs="Arial"/>
          <w:sz w:val="24"/>
          <w:szCs w:val="24"/>
        </w:rPr>
        <w:t xml:space="preserve"> </w:t>
      </w:r>
      <w:r>
        <w:rPr>
          <w:rFonts w:cs="Arial"/>
          <w:sz w:val="24"/>
          <w:szCs w:val="24"/>
        </w:rPr>
        <w:t xml:space="preserve">a supplier’s </w:t>
      </w:r>
      <w:r w:rsidRPr="001210F1">
        <w:rPr>
          <w:rFonts w:eastAsia="Calibri" w:cs="Arial"/>
          <w:sz w:val="24"/>
          <w:szCs w:val="24"/>
        </w:rPr>
        <w:t>contract</w:t>
      </w:r>
      <w:r>
        <w:rPr>
          <w:rFonts w:cs="Arial"/>
          <w:sz w:val="24"/>
          <w:szCs w:val="24"/>
        </w:rPr>
        <w:t xml:space="preserve">, if it is unable to make available the key personnel evaluated as part of its tender response for purposes of executing the work. </w:t>
      </w:r>
    </w:p>
    <w:p w14:paraId="1FF01974" w14:textId="77777777" w:rsidR="005B5B31" w:rsidRDefault="005B5B31" w:rsidP="005B5B31">
      <w:pPr>
        <w:pStyle w:val="Heading3"/>
        <w:spacing w:before="0" w:line="360" w:lineRule="auto"/>
        <w:ind w:left="567"/>
        <w:rPr>
          <w:rFonts w:cs="Arial"/>
          <w:sz w:val="24"/>
          <w:szCs w:val="24"/>
        </w:rPr>
      </w:pPr>
    </w:p>
    <w:p w14:paraId="6ED7009F" w14:textId="2B636A41" w:rsidR="007C26D5" w:rsidRPr="008A1CB7" w:rsidRDefault="007C26D5" w:rsidP="005F588C">
      <w:pPr>
        <w:pStyle w:val="Heading3"/>
        <w:numPr>
          <w:ilvl w:val="0"/>
          <w:numId w:val="14"/>
        </w:numPr>
        <w:spacing w:before="0" w:line="360" w:lineRule="auto"/>
        <w:ind w:left="567" w:hanging="567"/>
        <w:rPr>
          <w:rFonts w:cs="Arial"/>
          <w:sz w:val="24"/>
          <w:szCs w:val="24"/>
        </w:rPr>
      </w:pPr>
      <w:r w:rsidRPr="008A1CB7">
        <w:rPr>
          <w:rFonts w:cs="Arial"/>
          <w:sz w:val="24"/>
          <w:szCs w:val="24"/>
        </w:rPr>
        <w:t>Subcontractors</w:t>
      </w:r>
    </w:p>
    <w:p w14:paraId="493FC368" w14:textId="1821D4C6" w:rsidR="007C26D5" w:rsidRPr="008A1CB7" w:rsidRDefault="007C26D5" w:rsidP="005F588C">
      <w:pPr>
        <w:pStyle w:val="ListParagraph"/>
        <w:numPr>
          <w:ilvl w:val="1"/>
          <w:numId w:val="14"/>
        </w:numPr>
        <w:spacing w:after="0" w:line="360" w:lineRule="auto"/>
        <w:ind w:left="567" w:hanging="567"/>
        <w:jc w:val="both"/>
        <w:rPr>
          <w:rFonts w:cs="Arial"/>
          <w:sz w:val="24"/>
          <w:szCs w:val="24"/>
        </w:rPr>
      </w:pPr>
      <w:r w:rsidRPr="008A1CB7">
        <w:rPr>
          <w:rFonts w:cs="Arial"/>
          <w:sz w:val="24"/>
          <w:szCs w:val="24"/>
        </w:rPr>
        <w:t xml:space="preserve">A supplier is obliged to disclose in its proposal if </w:t>
      </w:r>
      <w:r w:rsidR="005B5B31">
        <w:rPr>
          <w:rFonts w:cs="Arial"/>
          <w:sz w:val="24"/>
          <w:szCs w:val="24"/>
        </w:rPr>
        <w:t xml:space="preserve">and to what extent </w:t>
      </w:r>
      <w:r w:rsidRPr="008A1CB7">
        <w:rPr>
          <w:rFonts w:cs="Arial"/>
          <w:sz w:val="24"/>
          <w:szCs w:val="24"/>
        </w:rPr>
        <w:t>it will be utilising the services of a subcontractor(s) to deliver the goods and/or render the services to the SARB.</w:t>
      </w:r>
    </w:p>
    <w:p w14:paraId="2E383922" w14:textId="506BC259" w:rsidR="007C26D5" w:rsidRPr="008A1CB7" w:rsidRDefault="007C26D5" w:rsidP="005F588C">
      <w:pPr>
        <w:pStyle w:val="ListParagraph"/>
        <w:numPr>
          <w:ilvl w:val="1"/>
          <w:numId w:val="14"/>
        </w:numPr>
        <w:spacing w:after="0" w:line="360" w:lineRule="auto"/>
        <w:ind w:left="567" w:hanging="567"/>
        <w:jc w:val="both"/>
        <w:rPr>
          <w:rFonts w:cs="Arial"/>
          <w:sz w:val="24"/>
          <w:szCs w:val="24"/>
        </w:rPr>
      </w:pPr>
      <w:r w:rsidRPr="008A1CB7">
        <w:rPr>
          <w:rFonts w:cs="Arial"/>
          <w:sz w:val="24"/>
          <w:szCs w:val="24"/>
        </w:rPr>
        <w:t xml:space="preserve">A supplier must complete </w:t>
      </w:r>
      <w:r w:rsidRPr="008A1CB7">
        <w:rPr>
          <w:rFonts w:cs="Arial"/>
          <w:b/>
          <w:sz w:val="24"/>
          <w:szCs w:val="24"/>
        </w:rPr>
        <w:t xml:space="preserve">SRT 3 </w:t>
      </w:r>
      <w:r w:rsidRPr="008A1CB7">
        <w:rPr>
          <w:rFonts w:cs="Arial"/>
          <w:sz w:val="24"/>
          <w:szCs w:val="24"/>
        </w:rPr>
        <w:t>for each of its subcontractors.</w:t>
      </w:r>
    </w:p>
    <w:p w14:paraId="3DF4AAB6" w14:textId="7C04DAEA" w:rsidR="007C26D5" w:rsidRPr="008A1CB7" w:rsidRDefault="007C26D5" w:rsidP="005F588C">
      <w:pPr>
        <w:pStyle w:val="ListParagraph"/>
        <w:numPr>
          <w:ilvl w:val="1"/>
          <w:numId w:val="14"/>
        </w:numPr>
        <w:spacing w:after="0" w:line="360" w:lineRule="auto"/>
        <w:ind w:left="567" w:hanging="567"/>
        <w:jc w:val="both"/>
        <w:rPr>
          <w:rFonts w:cs="Arial"/>
          <w:sz w:val="24"/>
          <w:szCs w:val="24"/>
        </w:rPr>
      </w:pPr>
      <w:r w:rsidRPr="008A1CB7">
        <w:rPr>
          <w:rFonts w:cs="Arial"/>
          <w:sz w:val="24"/>
          <w:szCs w:val="24"/>
        </w:rPr>
        <w:t xml:space="preserve">Where a supplier has not </w:t>
      </w:r>
      <w:r w:rsidR="005B5B31">
        <w:rPr>
          <w:rFonts w:cs="Arial"/>
          <w:sz w:val="24"/>
          <w:szCs w:val="24"/>
        </w:rPr>
        <w:t>identified</w:t>
      </w:r>
      <w:r w:rsidR="005B5B31" w:rsidRPr="008A1CB7">
        <w:rPr>
          <w:rFonts w:cs="Arial"/>
          <w:sz w:val="24"/>
          <w:szCs w:val="24"/>
        </w:rPr>
        <w:t xml:space="preserve"> </w:t>
      </w:r>
      <w:r w:rsidRPr="008A1CB7">
        <w:rPr>
          <w:rFonts w:cs="Arial"/>
          <w:sz w:val="24"/>
          <w:szCs w:val="24"/>
        </w:rPr>
        <w:t>any specific subcontractor</w:t>
      </w:r>
      <w:r w:rsidR="005B5B31">
        <w:rPr>
          <w:rFonts w:cs="Arial"/>
          <w:sz w:val="24"/>
          <w:szCs w:val="24"/>
        </w:rPr>
        <w:t xml:space="preserve"> required to execute </w:t>
      </w:r>
      <w:r w:rsidR="00A4641C">
        <w:rPr>
          <w:rFonts w:cs="Arial"/>
          <w:sz w:val="24"/>
          <w:szCs w:val="24"/>
        </w:rPr>
        <w:t xml:space="preserve">a portion of </w:t>
      </w:r>
      <w:r w:rsidR="005B5B31">
        <w:rPr>
          <w:rFonts w:cs="Arial"/>
          <w:sz w:val="24"/>
          <w:szCs w:val="24"/>
        </w:rPr>
        <w:t>the work at the closing date for RFP responses</w:t>
      </w:r>
      <w:r w:rsidRPr="008A1CB7">
        <w:rPr>
          <w:rFonts w:cs="Arial"/>
          <w:sz w:val="24"/>
          <w:szCs w:val="24"/>
        </w:rPr>
        <w:t xml:space="preserve">, the supplier must provide the following information on </w:t>
      </w:r>
      <w:r w:rsidRPr="008A1CB7">
        <w:rPr>
          <w:rFonts w:cs="Arial"/>
          <w:b/>
          <w:sz w:val="24"/>
          <w:szCs w:val="24"/>
        </w:rPr>
        <w:t>SRT 3</w:t>
      </w:r>
      <w:r w:rsidRPr="008A1CB7">
        <w:rPr>
          <w:rFonts w:cs="Arial"/>
          <w:sz w:val="24"/>
          <w:szCs w:val="24"/>
        </w:rPr>
        <w:t>:</w:t>
      </w:r>
    </w:p>
    <w:p w14:paraId="6E45EE64" w14:textId="287A5F5D" w:rsidR="007C26D5" w:rsidRPr="008A1CB7" w:rsidRDefault="007C26D5" w:rsidP="005F588C">
      <w:pPr>
        <w:pStyle w:val="ListParagraph"/>
        <w:numPr>
          <w:ilvl w:val="0"/>
          <w:numId w:val="15"/>
        </w:numPr>
        <w:spacing w:after="0" w:line="360" w:lineRule="auto"/>
        <w:ind w:left="993" w:hanging="426"/>
        <w:jc w:val="both"/>
        <w:rPr>
          <w:rFonts w:cs="Arial"/>
          <w:sz w:val="24"/>
          <w:szCs w:val="24"/>
        </w:rPr>
      </w:pPr>
      <w:r w:rsidRPr="008A1CB7">
        <w:rPr>
          <w:rFonts w:cs="Arial"/>
          <w:sz w:val="24"/>
          <w:szCs w:val="24"/>
        </w:rPr>
        <w:t xml:space="preserve">details of the work which will be performed by the </w:t>
      </w:r>
      <w:proofErr w:type="gramStart"/>
      <w:r w:rsidRPr="008A1CB7">
        <w:rPr>
          <w:rFonts w:cs="Arial"/>
          <w:sz w:val="24"/>
          <w:szCs w:val="24"/>
        </w:rPr>
        <w:t>subcontractor;</w:t>
      </w:r>
      <w:proofErr w:type="gramEnd"/>
    </w:p>
    <w:p w14:paraId="0BD77036" w14:textId="79A93026" w:rsidR="007C26D5" w:rsidRPr="008A1CB7" w:rsidRDefault="007C26D5" w:rsidP="005F588C">
      <w:pPr>
        <w:pStyle w:val="ListParagraph"/>
        <w:numPr>
          <w:ilvl w:val="0"/>
          <w:numId w:val="15"/>
        </w:numPr>
        <w:spacing w:after="0" w:line="360" w:lineRule="auto"/>
        <w:ind w:left="993" w:hanging="426"/>
        <w:jc w:val="both"/>
        <w:rPr>
          <w:rFonts w:cs="Arial"/>
          <w:sz w:val="24"/>
          <w:szCs w:val="24"/>
        </w:rPr>
      </w:pPr>
      <w:r w:rsidRPr="008A1CB7">
        <w:rPr>
          <w:rFonts w:cs="Arial"/>
          <w:sz w:val="24"/>
          <w:szCs w:val="24"/>
        </w:rPr>
        <w:t>the percentage of the contract which will be executed by the subcontractor; and</w:t>
      </w:r>
    </w:p>
    <w:p w14:paraId="62F88116" w14:textId="6AA918F0" w:rsidR="007C26D5" w:rsidRPr="008A1CB7" w:rsidRDefault="007C26D5" w:rsidP="005F588C">
      <w:pPr>
        <w:pStyle w:val="ListParagraph"/>
        <w:numPr>
          <w:ilvl w:val="0"/>
          <w:numId w:val="15"/>
        </w:numPr>
        <w:spacing w:after="0" w:line="360" w:lineRule="auto"/>
        <w:ind w:left="993" w:hanging="426"/>
        <w:jc w:val="both"/>
        <w:rPr>
          <w:rFonts w:cs="Arial"/>
          <w:sz w:val="24"/>
          <w:szCs w:val="24"/>
        </w:rPr>
      </w:pPr>
      <w:r w:rsidRPr="008A1CB7">
        <w:rPr>
          <w:rFonts w:cs="Arial"/>
          <w:sz w:val="24"/>
          <w:szCs w:val="24"/>
        </w:rPr>
        <w:t xml:space="preserve">the value of the contract which will be executed by the subcontractor. </w:t>
      </w:r>
    </w:p>
    <w:p w14:paraId="727D0F0B" w14:textId="40A69228" w:rsidR="007C26D5" w:rsidRPr="004D3408" w:rsidRDefault="007C26D5" w:rsidP="005F588C">
      <w:pPr>
        <w:pStyle w:val="ListParagraph"/>
        <w:numPr>
          <w:ilvl w:val="1"/>
          <w:numId w:val="14"/>
        </w:numPr>
        <w:spacing w:after="0" w:line="360" w:lineRule="auto"/>
        <w:ind w:left="567" w:hanging="567"/>
        <w:jc w:val="both"/>
        <w:rPr>
          <w:rFonts w:cs="Arial"/>
          <w:sz w:val="24"/>
          <w:szCs w:val="24"/>
        </w:rPr>
      </w:pPr>
      <w:r w:rsidRPr="004D3408">
        <w:rPr>
          <w:rFonts w:cs="Arial"/>
          <w:sz w:val="24"/>
          <w:szCs w:val="24"/>
        </w:rPr>
        <w:t xml:space="preserve">A supplier who </w:t>
      </w:r>
      <w:r w:rsidRPr="00B52F9D">
        <w:rPr>
          <w:rFonts w:cs="Arial"/>
          <w:sz w:val="24"/>
          <w:szCs w:val="24"/>
        </w:rPr>
        <w:t xml:space="preserve">intends to utilise the services of a subcontractor(s) must ensure that such subcontractor(s) </w:t>
      </w:r>
      <w:r w:rsidR="004D3408" w:rsidRPr="00B52F9D">
        <w:rPr>
          <w:rFonts w:cs="Arial"/>
          <w:sz w:val="24"/>
          <w:szCs w:val="24"/>
        </w:rPr>
        <w:t xml:space="preserve">is </w:t>
      </w:r>
      <w:r w:rsidRPr="00B52F9D">
        <w:rPr>
          <w:rFonts w:cs="Arial"/>
          <w:sz w:val="24"/>
          <w:szCs w:val="24"/>
        </w:rPr>
        <w:t xml:space="preserve">in possession of a valid </w:t>
      </w:r>
      <w:r w:rsidR="00EA635A" w:rsidRPr="00B52F9D">
        <w:rPr>
          <w:rFonts w:cs="Arial"/>
          <w:sz w:val="24"/>
          <w:szCs w:val="24"/>
        </w:rPr>
        <w:t>tax clearance certificate</w:t>
      </w:r>
      <w:r w:rsidRPr="00B52F9D">
        <w:rPr>
          <w:rFonts w:cs="Arial"/>
          <w:sz w:val="24"/>
          <w:szCs w:val="24"/>
        </w:rPr>
        <w:t xml:space="preserve"> and</w:t>
      </w:r>
      <w:r w:rsidRPr="004D3408">
        <w:rPr>
          <w:rFonts w:cs="Arial"/>
          <w:sz w:val="24"/>
          <w:szCs w:val="24"/>
        </w:rPr>
        <w:t xml:space="preserve"> B-BBEE </w:t>
      </w:r>
      <w:proofErr w:type="gramStart"/>
      <w:r w:rsidRPr="004D3408">
        <w:rPr>
          <w:rFonts w:cs="Arial"/>
          <w:sz w:val="24"/>
          <w:szCs w:val="24"/>
        </w:rPr>
        <w:t>certificate, and</w:t>
      </w:r>
      <w:proofErr w:type="gramEnd"/>
      <w:r w:rsidRPr="004D3408">
        <w:rPr>
          <w:rFonts w:cs="Arial"/>
          <w:sz w:val="24"/>
          <w:szCs w:val="24"/>
        </w:rPr>
        <w:t xml:space="preserve"> submit same as part of its proposal. Where the supplier only nominates a subcontractor after being awarded the RFP, the supplier must provide the SARB with the requisite documentation before the contract commences.</w:t>
      </w:r>
      <w:r w:rsidR="00A4641C">
        <w:rPr>
          <w:rFonts w:cs="Arial"/>
          <w:sz w:val="24"/>
          <w:szCs w:val="24"/>
        </w:rPr>
        <w:t xml:space="preserve">  The SARB</w:t>
      </w:r>
      <w:r w:rsidR="00A4641C" w:rsidRPr="00237A5C">
        <w:rPr>
          <w:rFonts w:cs="Arial"/>
          <w:sz w:val="24"/>
          <w:szCs w:val="24"/>
        </w:rPr>
        <w:t xml:space="preserve"> </w:t>
      </w:r>
      <w:r w:rsidR="00A4641C">
        <w:rPr>
          <w:rFonts w:cs="Arial"/>
          <w:sz w:val="24"/>
          <w:szCs w:val="24"/>
        </w:rPr>
        <w:t xml:space="preserve">reserves the right to withdraw </w:t>
      </w:r>
      <w:r w:rsidR="00A4641C" w:rsidRPr="001210F1">
        <w:rPr>
          <w:rFonts w:eastAsia="Calibri" w:cs="Arial"/>
          <w:sz w:val="24"/>
          <w:szCs w:val="24"/>
        </w:rPr>
        <w:t xml:space="preserve">any award made or </w:t>
      </w:r>
      <w:r w:rsidR="00A4641C" w:rsidRPr="001210F1">
        <w:rPr>
          <w:rFonts w:eastAsia="Calibri" w:cs="Arial"/>
          <w:sz w:val="24"/>
          <w:szCs w:val="24"/>
        </w:rPr>
        <w:lastRenderedPageBreak/>
        <w:t>immediate</w:t>
      </w:r>
      <w:r w:rsidR="00A4641C">
        <w:rPr>
          <w:rFonts w:eastAsia="Calibri" w:cs="Arial"/>
          <w:sz w:val="24"/>
          <w:szCs w:val="24"/>
        </w:rPr>
        <w:t>ly</w:t>
      </w:r>
      <w:r w:rsidR="00A4641C" w:rsidRPr="001210F1">
        <w:rPr>
          <w:rFonts w:eastAsia="Calibri" w:cs="Arial"/>
          <w:sz w:val="24"/>
          <w:szCs w:val="24"/>
        </w:rPr>
        <w:t xml:space="preserve"> cancel</w:t>
      </w:r>
      <w:r w:rsidR="00A4641C">
        <w:rPr>
          <w:rFonts w:eastAsia="Calibri" w:cs="Arial"/>
          <w:sz w:val="24"/>
          <w:szCs w:val="24"/>
        </w:rPr>
        <w:t xml:space="preserve"> </w:t>
      </w:r>
      <w:r w:rsidR="00A4641C">
        <w:rPr>
          <w:rFonts w:cs="Arial"/>
          <w:sz w:val="24"/>
          <w:szCs w:val="24"/>
        </w:rPr>
        <w:t xml:space="preserve">a </w:t>
      </w:r>
      <w:r w:rsidR="00912076">
        <w:rPr>
          <w:rFonts w:cs="Arial"/>
          <w:sz w:val="24"/>
          <w:szCs w:val="24"/>
        </w:rPr>
        <w:t>supplier’s</w:t>
      </w:r>
      <w:r w:rsidR="00A4641C">
        <w:rPr>
          <w:rFonts w:cs="Arial"/>
          <w:sz w:val="24"/>
          <w:szCs w:val="24"/>
        </w:rPr>
        <w:t xml:space="preserve"> </w:t>
      </w:r>
      <w:r w:rsidR="00A4641C" w:rsidRPr="001210F1">
        <w:rPr>
          <w:rFonts w:eastAsia="Calibri" w:cs="Arial"/>
          <w:sz w:val="24"/>
          <w:szCs w:val="24"/>
        </w:rPr>
        <w:t>contract</w:t>
      </w:r>
      <w:r w:rsidR="00A4641C">
        <w:rPr>
          <w:rFonts w:cs="Arial"/>
          <w:sz w:val="24"/>
          <w:szCs w:val="24"/>
        </w:rPr>
        <w:t xml:space="preserve">, if the </w:t>
      </w:r>
      <w:r w:rsidR="00912076">
        <w:rPr>
          <w:rFonts w:cs="Arial"/>
          <w:sz w:val="24"/>
          <w:szCs w:val="24"/>
        </w:rPr>
        <w:t>supplier</w:t>
      </w:r>
      <w:r w:rsidR="00A4641C">
        <w:rPr>
          <w:rFonts w:cs="Arial"/>
          <w:sz w:val="24"/>
          <w:szCs w:val="24"/>
        </w:rPr>
        <w:t xml:space="preserve"> is unable or fails to provide the SARB with the requisite subcontractor information. </w:t>
      </w:r>
      <w:r w:rsidR="00A4641C" w:rsidRPr="00DA159E">
        <w:rPr>
          <w:rFonts w:cs="Arial"/>
          <w:sz w:val="24"/>
          <w:szCs w:val="24"/>
        </w:rPr>
        <w:t xml:space="preserve">  </w:t>
      </w:r>
      <w:r w:rsidRPr="004D3408">
        <w:rPr>
          <w:rFonts w:cs="Arial"/>
          <w:sz w:val="24"/>
          <w:szCs w:val="24"/>
        </w:rPr>
        <w:t xml:space="preserve">  </w:t>
      </w:r>
    </w:p>
    <w:p w14:paraId="42B701F9" w14:textId="77777777" w:rsidR="007C26D5" w:rsidRPr="008A1CB7" w:rsidRDefault="007C26D5" w:rsidP="005F588C">
      <w:pPr>
        <w:pStyle w:val="ListParagraph"/>
        <w:numPr>
          <w:ilvl w:val="1"/>
          <w:numId w:val="14"/>
        </w:numPr>
        <w:spacing w:after="0" w:line="360" w:lineRule="auto"/>
        <w:ind w:left="567" w:hanging="567"/>
        <w:jc w:val="both"/>
        <w:rPr>
          <w:rFonts w:cs="Arial"/>
          <w:sz w:val="24"/>
          <w:szCs w:val="24"/>
        </w:rPr>
      </w:pPr>
      <w:r w:rsidRPr="008A1CB7">
        <w:rPr>
          <w:rFonts w:cs="Arial"/>
          <w:sz w:val="24"/>
          <w:szCs w:val="24"/>
        </w:rPr>
        <w:t xml:space="preserve">The supplier is responsible for ensuring the subcontractor(s) complies with all the terms and conditions of this RFP as well as with the terms and conditions contained in any agreement </w:t>
      </w:r>
      <w:proofErr w:type="gramStart"/>
      <w:r w:rsidRPr="008A1CB7">
        <w:rPr>
          <w:rFonts w:cs="Arial"/>
          <w:sz w:val="24"/>
          <w:szCs w:val="24"/>
        </w:rPr>
        <w:t>entered into</w:t>
      </w:r>
      <w:proofErr w:type="gramEnd"/>
      <w:r w:rsidRPr="008A1CB7">
        <w:rPr>
          <w:rFonts w:cs="Arial"/>
          <w:sz w:val="24"/>
          <w:szCs w:val="24"/>
        </w:rPr>
        <w:t xml:space="preserve"> between the supplier and the SARB, pursuant to the conclusion of this RFP process. </w:t>
      </w:r>
    </w:p>
    <w:p w14:paraId="01D3735F" w14:textId="77777777" w:rsidR="007C26D5" w:rsidRPr="008A1CB7" w:rsidRDefault="007C26D5" w:rsidP="005F588C">
      <w:pPr>
        <w:pStyle w:val="ListParagraph"/>
        <w:numPr>
          <w:ilvl w:val="1"/>
          <w:numId w:val="14"/>
        </w:numPr>
        <w:spacing w:after="0" w:line="360" w:lineRule="auto"/>
        <w:ind w:left="567" w:hanging="567"/>
        <w:jc w:val="both"/>
        <w:rPr>
          <w:rFonts w:cs="Arial"/>
          <w:sz w:val="24"/>
          <w:szCs w:val="24"/>
        </w:rPr>
      </w:pPr>
      <w:proofErr w:type="gramStart"/>
      <w:r w:rsidRPr="008A1CB7">
        <w:rPr>
          <w:rFonts w:cs="Arial"/>
          <w:sz w:val="24"/>
          <w:szCs w:val="24"/>
        </w:rPr>
        <w:t>In the event that</w:t>
      </w:r>
      <w:proofErr w:type="gramEnd"/>
      <w:r w:rsidRPr="008A1CB7">
        <w:rPr>
          <w:rFonts w:cs="Arial"/>
          <w:sz w:val="24"/>
          <w:szCs w:val="24"/>
        </w:rPr>
        <w:t xml:space="preserve"> a supplier makes use of a subcontractor(s), such subcontractor(s) will </w:t>
      </w:r>
      <w:proofErr w:type="gramStart"/>
      <w:r w:rsidRPr="008A1CB7">
        <w:rPr>
          <w:rFonts w:cs="Arial"/>
          <w:sz w:val="24"/>
          <w:szCs w:val="24"/>
        </w:rPr>
        <w:t>at all times</w:t>
      </w:r>
      <w:proofErr w:type="gramEnd"/>
      <w:r w:rsidRPr="008A1CB7">
        <w:rPr>
          <w:rFonts w:cs="Arial"/>
          <w:sz w:val="24"/>
          <w:szCs w:val="24"/>
        </w:rPr>
        <w:t xml:space="preserve"> remain the responsibility of the supplier and the SARB will not under any circumstances be liable for any losses or damages incurred by or caused by such subcontractor(s).</w:t>
      </w:r>
    </w:p>
    <w:p w14:paraId="27FDA2AF" w14:textId="0FADB4C3" w:rsidR="007C26D5" w:rsidRPr="00E209C6" w:rsidRDefault="007C26D5" w:rsidP="005F588C">
      <w:pPr>
        <w:pStyle w:val="ListParagraph"/>
        <w:numPr>
          <w:ilvl w:val="1"/>
          <w:numId w:val="14"/>
        </w:numPr>
        <w:spacing w:after="0" w:line="360" w:lineRule="auto"/>
        <w:ind w:left="567" w:hanging="567"/>
        <w:jc w:val="both"/>
        <w:rPr>
          <w:rFonts w:cs="Arial"/>
          <w:sz w:val="24"/>
          <w:szCs w:val="24"/>
        </w:rPr>
      </w:pPr>
      <w:r w:rsidRPr="008A1CB7">
        <w:rPr>
          <w:rFonts w:cs="Arial"/>
          <w:sz w:val="24"/>
          <w:szCs w:val="24"/>
        </w:rPr>
        <w:t xml:space="preserve">If required </w:t>
      </w:r>
      <w:r w:rsidRPr="00E209C6">
        <w:rPr>
          <w:rFonts w:cs="Arial"/>
          <w:sz w:val="24"/>
          <w:szCs w:val="24"/>
        </w:rPr>
        <w:t xml:space="preserve">by the SARB, the supplier must ensure that its subcontractor(s) complies with the security and vetting requirements set out in </w:t>
      </w:r>
      <w:r w:rsidRPr="00E209C6">
        <w:rPr>
          <w:rFonts w:cs="Arial"/>
          <w:b/>
          <w:color w:val="000000"/>
          <w:sz w:val="24"/>
          <w:szCs w:val="24"/>
        </w:rPr>
        <w:t>Annexure 1</w:t>
      </w:r>
      <w:r w:rsidRPr="00E209C6">
        <w:rPr>
          <w:rFonts w:cs="Arial"/>
          <w:sz w:val="24"/>
          <w:szCs w:val="24"/>
        </w:rPr>
        <w:t xml:space="preserve">. </w:t>
      </w:r>
    </w:p>
    <w:p w14:paraId="4856DCA2" w14:textId="54F3380C" w:rsidR="007C26D5" w:rsidRDefault="007C26D5" w:rsidP="005F588C">
      <w:pPr>
        <w:pStyle w:val="ListParagraph"/>
        <w:numPr>
          <w:ilvl w:val="1"/>
          <w:numId w:val="14"/>
        </w:numPr>
        <w:spacing w:after="0" w:line="360" w:lineRule="auto"/>
        <w:ind w:left="567" w:hanging="567"/>
        <w:jc w:val="both"/>
        <w:rPr>
          <w:rFonts w:cs="Arial"/>
          <w:sz w:val="24"/>
          <w:szCs w:val="24"/>
        </w:rPr>
      </w:pPr>
      <w:r w:rsidRPr="00E209C6">
        <w:rPr>
          <w:rFonts w:cs="Arial"/>
          <w:sz w:val="24"/>
          <w:szCs w:val="24"/>
        </w:rPr>
        <w:t>The SARB reserves the right, during the contract term, to pay a subcontractor who executed any of the supplier’s obligations directly</w:t>
      </w:r>
      <w:r w:rsidR="00DA3C29" w:rsidRPr="00E209C6">
        <w:rPr>
          <w:rFonts w:cs="Arial"/>
          <w:sz w:val="24"/>
          <w:szCs w:val="24"/>
        </w:rPr>
        <w:t>,</w:t>
      </w:r>
      <w:r w:rsidRPr="00E209C6">
        <w:rPr>
          <w:rFonts w:cs="Arial"/>
          <w:sz w:val="24"/>
          <w:szCs w:val="24"/>
        </w:rPr>
        <w:t xml:space="preserve"> and such</w:t>
      </w:r>
      <w:r w:rsidRPr="008A1CB7">
        <w:rPr>
          <w:rFonts w:cs="Arial"/>
          <w:sz w:val="24"/>
          <w:szCs w:val="24"/>
        </w:rPr>
        <w:t xml:space="preserve"> amount will be deducted from any amount due by the SARB to the supplier. </w:t>
      </w:r>
    </w:p>
    <w:p w14:paraId="11BA1907" w14:textId="77777777" w:rsidR="00912076" w:rsidRPr="008A1CB7" w:rsidRDefault="00912076" w:rsidP="00912076">
      <w:pPr>
        <w:pStyle w:val="ListParagraph"/>
        <w:spacing w:after="0" w:line="360" w:lineRule="auto"/>
        <w:ind w:left="567"/>
        <w:jc w:val="both"/>
        <w:rPr>
          <w:rFonts w:cs="Arial"/>
          <w:sz w:val="24"/>
          <w:szCs w:val="24"/>
        </w:rPr>
      </w:pPr>
    </w:p>
    <w:p w14:paraId="094807E4" w14:textId="77777777" w:rsidR="007C26D5" w:rsidRPr="008A1CB7" w:rsidRDefault="007C26D5" w:rsidP="005F588C">
      <w:pPr>
        <w:pStyle w:val="Heading3"/>
        <w:numPr>
          <w:ilvl w:val="0"/>
          <w:numId w:val="14"/>
        </w:numPr>
        <w:spacing w:before="0" w:line="360" w:lineRule="auto"/>
        <w:ind w:left="567" w:hanging="567"/>
        <w:rPr>
          <w:rFonts w:cs="Arial"/>
          <w:sz w:val="24"/>
          <w:szCs w:val="24"/>
        </w:rPr>
      </w:pPr>
      <w:bookmarkStart w:id="66" w:name="_Ref428862709"/>
      <w:r w:rsidRPr="008A1CB7">
        <w:rPr>
          <w:rFonts w:cs="Arial"/>
          <w:sz w:val="24"/>
          <w:szCs w:val="24"/>
        </w:rPr>
        <w:t>Intellectual property</w:t>
      </w:r>
    </w:p>
    <w:p w14:paraId="2B637DB0" w14:textId="3A8FCC65" w:rsidR="007C26D5" w:rsidRPr="008A1CB7" w:rsidRDefault="007C26D5" w:rsidP="007C26D5">
      <w:pPr>
        <w:spacing w:after="0" w:line="360" w:lineRule="auto"/>
        <w:ind w:left="567"/>
        <w:jc w:val="both"/>
        <w:rPr>
          <w:rFonts w:cs="Arial"/>
          <w:sz w:val="24"/>
          <w:szCs w:val="24"/>
        </w:rPr>
      </w:pPr>
      <w:r w:rsidRPr="008A1CB7">
        <w:rPr>
          <w:rFonts w:cs="Arial"/>
          <w:sz w:val="24"/>
          <w:szCs w:val="24"/>
        </w:rPr>
        <w:t xml:space="preserve">The SARB retains ownership of all intellectual property rights in the documents that form part of this RFP. Suppliers will retain intellectual property rights in their </w:t>
      </w:r>
      <w:proofErr w:type="gramStart"/>
      <w:r w:rsidR="00912076">
        <w:rPr>
          <w:rFonts w:cs="Arial"/>
          <w:sz w:val="24"/>
          <w:szCs w:val="24"/>
        </w:rPr>
        <w:t>proposals</w:t>
      </w:r>
      <w:r w:rsidRPr="008A1CB7">
        <w:rPr>
          <w:rFonts w:cs="Arial"/>
          <w:sz w:val="24"/>
          <w:szCs w:val="24"/>
        </w:rPr>
        <w:t>, but</w:t>
      </w:r>
      <w:proofErr w:type="gramEnd"/>
      <w:r w:rsidRPr="008A1CB7">
        <w:rPr>
          <w:rFonts w:cs="Arial"/>
          <w:sz w:val="24"/>
          <w:szCs w:val="24"/>
        </w:rPr>
        <w:t xml:space="preserve"> grant the SARB the right to make copies of, alter, modify or adapt their </w:t>
      </w:r>
      <w:r w:rsidR="00912076">
        <w:rPr>
          <w:rFonts w:cs="Arial"/>
          <w:sz w:val="24"/>
          <w:szCs w:val="24"/>
        </w:rPr>
        <w:t>proposals</w:t>
      </w:r>
      <w:r w:rsidR="00912076" w:rsidRPr="008A1CB7">
        <w:rPr>
          <w:rFonts w:cs="Arial"/>
          <w:sz w:val="24"/>
          <w:szCs w:val="24"/>
        </w:rPr>
        <w:t xml:space="preserve"> </w:t>
      </w:r>
      <w:r w:rsidRPr="008A1CB7">
        <w:rPr>
          <w:rFonts w:cs="Arial"/>
          <w:sz w:val="24"/>
          <w:szCs w:val="24"/>
        </w:rPr>
        <w:t xml:space="preserve">or to do anything which in its sole discretion is necessary to do for reasons relating to this RFP process.   </w:t>
      </w:r>
    </w:p>
    <w:p w14:paraId="22D983D5" w14:textId="77777777" w:rsidR="007C26D5" w:rsidRPr="008A1CB7" w:rsidRDefault="007C26D5" w:rsidP="007C26D5">
      <w:pPr>
        <w:spacing w:after="0" w:line="360" w:lineRule="auto"/>
        <w:ind w:left="567"/>
        <w:jc w:val="both"/>
        <w:rPr>
          <w:rFonts w:cs="Arial"/>
          <w:sz w:val="24"/>
          <w:szCs w:val="24"/>
        </w:rPr>
      </w:pPr>
    </w:p>
    <w:p w14:paraId="0DA35361" w14:textId="77777777" w:rsidR="007C26D5" w:rsidRPr="008A1CB7" w:rsidRDefault="007C26D5" w:rsidP="005F588C">
      <w:pPr>
        <w:pStyle w:val="Heading3"/>
        <w:numPr>
          <w:ilvl w:val="0"/>
          <w:numId w:val="14"/>
        </w:numPr>
        <w:spacing w:before="0" w:line="360" w:lineRule="auto"/>
        <w:ind w:left="567" w:hanging="567"/>
        <w:rPr>
          <w:rFonts w:cs="Arial"/>
          <w:sz w:val="24"/>
          <w:szCs w:val="24"/>
        </w:rPr>
      </w:pPr>
      <w:bookmarkStart w:id="67" w:name="_Ref442256349"/>
      <w:r w:rsidRPr="008A1CB7">
        <w:rPr>
          <w:rFonts w:cs="Arial"/>
          <w:sz w:val="24"/>
          <w:szCs w:val="24"/>
        </w:rPr>
        <w:t>Indemnity</w:t>
      </w:r>
      <w:bookmarkEnd w:id="66"/>
      <w:bookmarkEnd w:id="67"/>
    </w:p>
    <w:p w14:paraId="4DC27147" w14:textId="4ACCCEB2" w:rsidR="007C26D5" w:rsidRPr="008A1CB7" w:rsidRDefault="007C26D5" w:rsidP="007C26D5">
      <w:pPr>
        <w:spacing w:after="0" w:line="360" w:lineRule="auto"/>
        <w:ind w:left="567"/>
        <w:jc w:val="both"/>
        <w:rPr>
          <w:rFonts w:cs="Arial"/>
          <w:sz w:val="24"/>
          <w:szCs w:val="24"/>
        </w:rPr>
      </w:pPr>
      <w:r w:rsidRPr="008A1CB7">
        <w:rPr>
          <w:rFonts w:cs="Arial"/>
          <w:sz w:val="24"/>
          <w:szCs w:val="24"/>
        </w:rPr>
        <w:t xml:space="preserve">If a supplier breaches the conditions of this RFP and, as a result of that breach, the SARB incurs costs or suffers any damage or loss (including without limitation the cost of any investigations, re-advertising of this </w:t>
      </w:r>
      <w:r w:rsidRPr="00E209C6">
        <w:rPr>
          <w:rFonts w:cs="Arial"/>
          <w:sz w:val="24"/>
          <w:szCs w:val="24"/>
        </w:rPr>
        <w:t xml:space="preserve">RFP, </w:t>
      </w:r>
      <w:r w:rsidR="00CC399B" w:rsidRPr="00E209C6">
        <w:rPr>
          <w:rFonts w:cs="Arial"/>
          <w:sz w:val="24"/>
          <w:szCs w:val="24"/>
        </w:rPr>
        <w:t xml:space="preserve">and </w:t>
      </w:r>
      <w:r w:rsidRPr="00E209C6">
        <w:rPr>
          <w:rFonts w:cs="Arial"/>
          <w:sz w:val="24"/>
          <w:szCs w:val="24"/>
        </w:rPr>
        <w:t>enforcement</w:t>
      </w:r>
      <w:r w:rsidRPr="008A1CB7">
        <w:rPr>
          <w:rFonts w:cs="Arial"/>
          <w:sz w:val="24"/>
          <w:szCs w:val="24"/>
        </w:rPr>
        <w:t xml:space="preserve"> of intellectual property rights or confidentiality obligations), then the supplier indemnifies and holds the SARB harmless from any and all such costs which the SARB may incur and for any damages or losses the SARB may suffer. </w:t>
      </w:r>
    </w:p>
    <w:p w14:paraId="37807DBF" w14:textId="77777777" w:rsidR="007C26D5" w:rsidRPr="008A1CB7" w:rsidRDefault="007C26D5" w:rsidP="007C26D5">
      <w:pPr>
        <w:pStyle w:val="ListParagraph"/>
        <w:spacing w:after="0" w:line="360" w:lineRule="auto"/>
        <w:ind w:left="567"/>
        <w:jc w:val="both"/>
        <w:rPr>
          <w:rFonts w:cs="Arial"/>
          <w:sz w:val="24"/>
          <w:szCs w:val="24"/>
        </w:rPr>
      </w:pPr>
    </w:p>
    <w:p w14:paraId="5764D0C4" w14:textId="77777777" w:rsidR="007C26D5" w:rsidRPr="008A1CB7" w:rsidRDefault="007C26D5" w:rsidP="005F588C">
      <w:pPr>
        <w:pStyle w:val="Heading3"/>
        <w:numPr>
          <w:ilvl w:val="0"/>
          <w:numId w:val="14"/>
        </w:numPr>
        <w:spacing w:before="0" w:line="360" w:lineRule="auto"/>
        <w:ind w:left="567" w:hanging="567"/>
        <w:rPr>
          <w:rFonts w:cs="Arial"/>
          <w:sz w:val="24"/>
          <w:szCs w:val="24"/>
        </w:rPr>
      </w:pPr>
      <w:r w:rsidRPr="008A1CB7">
        <w:rPr>
          <w:rFonts w:cs="Arial"/>
          <w:sz w:val="24"/>
          <w:szCs w:val="24"/>
        </w:rPr>
        <w:t>Limitation of liability</w:t>
      </w:r>
    </w:p>
    <w:p w14:paraId="51A9DAE0" w14:textId="66CB3C3A" w:rsidR="007C26D5" w:rsidRPr="008A1CB7" w:rsidRDefault="007C26D5" w:rsidP="007C26D5">
      <w:pPr>
        <w:spacing w:after="0" w:line="360" w:lineRule="auto"/>
        <w:ind w:left="567"/>
        <w:jc w:val="both"/>
        <w:rPr>
          <w:rFonts w:cs="Arial"/>
          <w:sz w:val="24"/>
          <w:szCs w:val="24"/>
        </w:rPr>
      </w:pPr>
      <w:r w:rsidRPr="008A1CB7">
        <w:rPr>
          <w:rFonts w:cs="Arial"/>
          <w:sz w:val="24"/>
          <w:szCs w:val="24"/>
        </w:rPr>
        <w:t xml:space="preserve">A supplier participates in this RFP process entirely at its own risk and cost. The SARB will not be liable to compensate a supplier on any grounds whatsoever for </w:t>
      </w:r>
      <w:r w:rsidRPr="008A1CB7">
        <w:rPr>
          <w:rFonts w:cs="Arial"/>
          <w:sz w:val="24"/>
          <w:szCs w:val="24"/>
        </w:rPr>
        <w:lastRenderedPageBreak/>
        <w:t xml:space="preserve">any costs incurred or any damages suffered </w:t>
      </w:r>
      <w:proofErr w:type="gramStart"/>
      <w:r w:rsidRPr="008A1CB7">
        <w:rPr>
          <w:rFonts w:cs="Arial"/>
          <w:sz w:val="24"/>
          <w:szCs w:val="24"/>
        </w:rPr>
        <w:t>as a result of</w:t>
      </w:r>
      <w:proofErr w:type="gramEnd"/>
      <w:r w:rsidRPr="008A1CB7">
        <w:rPr>
          <w:rFonts w:cs="Arial"/>
          <w:sz w:val="24"/>
          <w:szCs w:val="24"/>
        </w:rPr>
        <w:t xml:space="preserve"> the supplier’s participation in this RFP process.  </w:t>
      </w:r>
    </w:p>
    <w:p w14:paraId="7C3E9DE3" w14:textId="77777777" w:rsidR="007C26D5" w:rsidRPr="008A1CB7" w:rsidRDefault="007C26D5" w:rsidP="007C26D5">
      <w:pPr>
        <w:spacing w:after="0" w:line="360" w:lineRule="auto"/>
        <w:ind w:left="567"/>
        <w:jc w:val="both"/>
        <w:rPr>
          <w:rFonts w:cs="Arial"/>
          <w:sz w:val="24"/>
          <w:szCs w:val="24"/>
        </w:rPr>
      </w:pPr>
    </w:p>
    <w:p w14:paraId="093BF77E" w14:textId="77777777" w:rsidR="007C26D5" w:rsidRPr="008A1CB7" w:rsidRDefault="007C26D5" w:rsidP="005F588C">
      <w:pPr>
        <w:pStyle w:val="Heading3"/>
        <w:numPr>
          <w:ilvl w:val="0"/>
          <w:numId w:val="14"/>
        </w:numPr>
        <w:spacing w:before="0" w:line="360" w:lineRule="auto"/>
        <w:ind w:left="567" w:hanging="567"/>
        <w:rPr>
          <w:rFonts w:cs="Arial"/>
          <w:sz w:val="24"/>
          <w:szCs w:val="24"/>
        </w:rPr>
      </w:pPr>
      <w:bookmarkStart w:id="68" w:name="_Ref428862455"/>
      <w:bookmarkStart w:id="69" w:name="_Ref428862436"/>
      <w:r w:rsidRPr="008A1CB7">
        <w:rPr>
          <w:rFonts w:cs="Arial"/>
          <w:sz w:val="24"/>
          <w:szCs w:val="24"/>
        </w:rPr>
        <w:t>Poor performance</w:t>
      </w:r>
      <w:bookmarkEnd w:id="68"/>
    </w:p>
    <w:p w14:paraId="5C925126" w14:textId="39A10D11" w:rsidR="007C26D5" w:rsidRPr="008A1CB7" w:rsidRDefault="007C26D5" w:rsidP="005F588C">
      <w:pPr>
        <w:pStyle w:val="ListParagraph"/>
        <w:numPr>
          <w:ilvl w:val="1"/>
          <w:numId w:val="14"/>
        </w:numPr>
        <w:autoSpaceDE w:val="0"/>
        <w:autoSpaceDN w:val="0"/>
        <w:adjustRightInd w:val="0"/>
        <w:spacing w:after="0" w:line="360" w:lineRule="auto"/>
        <w:ind w:left="567" w:hanging="567"/>
        <w:jc w:val="both"/>
        <w:rPr>
          <w:rFonts w:cs="Arial"/>
          <w:sz w:val="24"/>
          <w:szCs w:val="24"/>
        </w:rPr>
      </w:pPr>
      <w:r w:rsidRPr="008A1CB7">
        <w:rPr>
          <w:rFonts w:cs="Arial"/>
          <w:sz w:val="24"/>
          <w:szCs w:val="24"/>
        </w:rPr>
        <w:t>The SARB reserves the right to refrain from doing business with</w:t>
      </w:r>
      <w:r w:rsidR="00912076">
        <w:rPr>
          <w:rFonts w:cs="Arial"/>
          <w:sz w:val="24"/>
          <w:szCs w:val="24"/>
        </w:rPr>
        <w:t xml:space="preserve"> </w:t>
      </w:r>
      <w:r w:rsidR="00912076">
        <w:rPr>
          <w:rFonts w:cs="Arial"/>
          <w:bCs/>
          <w:sz w:val="24"/>
          <w:szCs w:val="24"/>
        </w:rPr>
        <w:t xml:space="preserve">(and therefore not evaluate proposals submitted by) </w:t>
      </w:r>
      <w:r w:rsidRPr="008A1CB7">
        <w:rPr>
          <w:rFonts w:cs="Arial"/>
          <w:sz w:val="24"/>
          <w:szCs w:val="24"/>
        </w:rPr>
        <w:t>suppliers who have previously been appointed to deliver goods or render services to the SARB but who failed to:</w:t>
      </w:r>
    </w:p>
    <w:p w14:paraId="743FF75E" w14:textId="727F1EDD" w:rsidR="007C26D5" w:rsidRPr="008A1CB7" w:rsidRDefault="007C26D5" w:rsidP="005F588C">
      <w:pPr>
        <w:pStyle w:val="ListParagraph"/>
        <w:numPr>
          <w:ilvl w:val="1"/>
          <w:numId w:val="16"/>
        </w:numPr>
        <w:autoSpaceDE w:val="0"/>
        <w:autoSpaceDN w:val="0"/>
        <w:adjustRightInd w:val="0"/>
        <w:spacing w:after="0" w:line="360" w:lineRule="auto"/>
        <w:ind w:left="993" w:hanging="426"/>
        <w:jc w:val="both"/>
        <w:rPr>
          <w:rFonts w:cs="Arial"/>
          <w:sz w:val="24"/>
          <w:szCs w:val="24"/>
        </w:rPr>
      </w:pPr>
      <w:r w:rsidRPr="008A1CB7">
        <w:rPr>
          <w:rFonts w:cs="Arial"/>
          <w:sz w:val="24"/>
          <w:szCs w:val="24"/>
        </w:rPr>
        <w:t xml:space="preserve">adhere to the </w:t>
      </w:r>
      <w:r w:rsidR="00912076">
        <w:rPr>
          <w:rFonts w:cs="Arial"/>
          <w:sz w:val="24"/>
          <w:szCs w:val="24"/>
        </w:rPr>
        <w:t>agreed</w:t>
      </w:r>
      <w:r w:rsidR="00912076" w:rsidRPr="008A1CB7">
        <w:rPr>
          <w:rFonts w:cs="Arial"/>
          <w:sz w:val="24"/>
          <w:szCs w:val="24"/>
        </w:rPr>
        <w:t xml:space="preserve"> </w:t>
      </w:r>
      <w:r w:rsidRPr="008A1CB7">
        <w:rPr>
          <w:rFonts w:cs="Arial"/>
          <w:sz w:val="24"/>
          <w:szCs w:val="24"/>
        </w:rPr>
        <w:t xml:space="preserve">service </w:t>
      </w:r>
      <w:proofErr w:type="gramStart"/>
      <w:r w:rsidRPr="008A1CB7">
        <w:rPr>
          <w:rFonts w:cs="Arial"/>
          <w:sz w:val="24"/>
          <w:szCs w:val="24"/>
        </w:rPr>
        <w:t>levels;</w:t>
      </w:r>
      <w:proofErr w:type="gramEnd"/>
      <w:r w:rsidRPr="008A1CB7">
        <w:rPr>
          <w:rFonts w:cs="Arial"/>
          <w:sz w:val="24"/>
          <w:szCs w:val="24"/>
        </w:rPr>
        <w:t xml:space="preserve"> </w:t>
      </w:r>
    </w:p>
    <w:p w14:paraId="5501C5D0" w14:textId="77777777" w:rsidR="007C26D5" w:rsidRPr="008A1CB7" w:rsidRDefault="007C26D5" w:rsidP="005F588C">
      <w:pPr>
        <w:pStyle w:val="ListParagraph"/>
        <w:numPr>
          <w:ilvl w:val="1"/>
          <w:numId w:val="16"/>
        </w:numPr>
        <w:autoSpaceDE w:val="0"/>
        <w:autoSpaceDN w:val="0"/>
        <w:adjustRightInd w:val="0"/>
        <w:spacing w:after="0" w:line="360" w:lineRule="auto"/>
        <w:ind w:left="993" w:hanging="426"/>
        <w:jc w:val="both"/>
        <w:rPr>
          <w:rFonts w:cs="Arial"/>
          <w:sz w:val="24"/>
          <w:szCs w:val="24"/>
        </w:rPr>
      </w:pPr>
      <w:r w:rsidRPr="008A1CB7">
        <w:rPr>
          <w:rFonts w:cs="Arial"/>
          <w:sz w:val="24"/>
          <w:szCs w:val="24"/>
        </w:rPr>
        <w:t xml:space="preserve">deliver work of a satisfactory standard or </w:t>
      </w:r>
      <w:proofErr w:type="gramStart"/>
      <w:r w:rsidRPr="008A1CB7">
        <w:rPr>
          <w:rFonts w:cs="Arial"/>
          <w:sz w:val="24"/>
          <w:szCs w:val="24"/>
        </w:rPr>
        <w:t>quality;</w:t>
      </w:r>
      <w:proofErr w:type="gramEnd"/>
    </w:p>
    <w:p w14:paraId="400E8F5C" w14:textId="77777777" w:rsidR="007C26D5" w:rsidRPr="008A1CB7" w:rsidRDefault="007C26D5" w:rsidP="005F588C">
      <w:pPr>
        <w:pStyle w:val="ListParagraph"/>
        <w:numPr>
          <w:ilvl w:val="1"/>
          <w:numId w:val="16"/>
        </w:numPr>
        <w:autoSpaceDE w:val="0"/>
        <w:autoSpaceDN w:val="0"/>
        <w:adjustRightInd w:val="0"/>
        <w:spacing w:after="0" w:line="360" w:lineRule="auto"/>
        <w:ind w:left="993" w:hanging="426"/>
        <w:jc w:val="both"/>
        <w:rPr>
          <w:rFonts w:cs="Arial"/>
          <w:sz w:val="24"/>
          <w:szCs w:val="24"/>
        </w:rPr>
      </w:pPr>
      <w:r w:rsidRPr="008A1CB7">
        <w:rPr>
          <w:rFonts w:cs="Arial"/>
          <w:sz w:val="24"/>
          <w:szCs w:val="24"/>
        </w:rPr>
        <w:t>complete projects on time; or</w:t>
      </w:r>
    </w:p>
    <w:p w14:paraId="099E8B40" w14:textId="77777777" w:rsidR="007C26D5" w:rsidRPr="008A1CB7" w:rsidRDefault="007C26D5" w:rsidP="005F588C">
      <w:pPr>
        <w:pStyle w:val="ListParagraph"/>
        <w:numPr>
          <w:ilvl w:val="1"/>
          <w:numId w:val="16"/>
        </w:numPr>
        <w:autoSpaceDE w:val="0"/>
        <w:autoSpaceDN w:val="0"/>
        <w:adjustRightInd w:val="0"/>
        <w:spacing w:after="0" w:line="360" w:lineRule="auto"/>
        <w:ind w:left="993" w:hanging="426"/>
        <w:jc w:val="both"/>
        <w:rPr>
          <w:rFonts w:cs="Arial"/>
          <w:sz w:val="24"/>
          <w:szCs w:val="24"/>
        </w:rPr>
      </w:pPr>
      <w:r w:rsidRPr="008A1CB7">
        <w:rPr>
          <w:rFonts w:cs="Arial"/>
          <w:sz w:val="24"/>
          <w:szCs w:val="24"/>
        </w:rPr>
        <w:t>operate within the preferred and agreed-upon budget.</w:t>
      </w:r>
    </w:p>
    <w:p w14:paraId="2250CD06" w14:textId="77777777" w:rsidR="007C26D5" w:rsidRPr="008A1CB7" w:rsidRDefault="007C26D5" w:rsidP="007C26D5">
      <w:pPr>
        <w:pStyle w:val="ListParagraph"/>
        <w:autoSpaceDE w:val="0"/>
        <w:autoSpaceDN w:val="0"/>
        <w:adjustRightInd w:val="0"/>
        <w:spacing w:after="0" w:line="360" w:lineRule="auto"/>
        <w:ind w:left="851"/>
        <w:jc w:val="both"/>
        <w:rPr>
          <w:rFonts w:cs="Arial"/>
          <w:sz w:val="24"/>
          <w:szCs w:val="24"/>
        </w:rPr>
      </w:pPr>
    </w:p>
    <w:p w14:paraId="10D6308E" w14:textId="77777777" w:rsidR="007C26D5" w:rsidRPr="008A1CB7" w:rsidRDefault="007C26D5" w:rsidP="005F588C">
      <w:pPr>
        <w:pStyle w:val="Heading3"/>
        <w:numPr>
          <w:ilvl w:val="0"/>
          <w:numId w:val="14"/>
        </w:numPr>
        <w:spacing w:before="0" w:line="360" w:lineRule="auto"/>
        <w:ind w:left="567" w:hanging="567"/>
        <w:rPr>
          <w:rFonts w:cs="Arial"/>
          <w:sz w:val="24"/>
          <w:szCs w:val="24"/>
        </w:rPr>
      </w:pPr>
      <w:bookmarkStart w:id="70" w:name="_Ref428951171"/>
      <w:r w:rsidRPr="008A1CB7">
        <w:rPr>
          <w:rFonts w:cs="Arial"/>
          <w:sz w:val="24"/>
          <w:szCs w:val="24"/>
        </w:rPr>
        <w:t>Blacklisted suppliers</w:t>
      </w:r>
      <w:bookmarkEnd w:id="69"/>
      <w:bookmarkEnd w:id="70"/>
    </w:p>
    <w:p w14:paraId="0411751B" w14:textId="77777777" w:rsidR="007C26D5" w:rsidRPr="008A1CB7" w:rsidRDefault="007C26D5" w:rsidP="005F588C">
      <w:pPr>
        <w:pStyle w:val="ListParagraph"/>
        <w:numPr>
          <w:ilvl w:val="1"/>
          <w:numId w:val="14"/>
        </w:numPr>
        <w:autoSpaceDE w:val="0"/>
        <w:autoSpaceDN w:val="0"/>
        <w:adjustRightInd w:val="0"/>
        <w:spacing w:after="0" w:line="360" w:lineRule="auto"/>
        <w:ind w:left="567" w:hanging="567"/>
        <w:jc w:val="both"/>
        <w:rPr>
          <w:rFonts w:cs="Arial"/>
          <w:sz w:val="24"/>
          <w:szCs w:val="24"/>
        </w:rPr>
      </w:pPr>
      <w:r w:rsidRPr="008A1CB7">
        <w:rPr>
          <w:rFonts w:cs="Arial"/>
          <w:sz w:val="24"/>
          <w:szCs w:val="24"/>
        </w:rPr>
        <w:t xml:space="preserve">Suppliers whose names (or any of their directors, members or partners) appear on the Register of Tender Defaulters kept by National Treasury as well as suppliers who have been placed on National Treasury’s Database of Restricted Suppliers may not participate in this RFP.  </w:t>
      </w:r>
    </w:p>
    <w:p w14:paraId="2CC64528" w14:textId="77777777" w:rsidR="007C26D5" w:rsidRPr="008A1CB7" w:rsidRDefault="007C26D5" w:rsidP="005F588C">
      <w:pPr>
        <w:pStyle w:val="ListParagraph"/>
        <w:numPr>
          <w:ilvl w:val="1"/>
          <w:numId w:val="14"/>
        </w:numPr>
        <w:autoSpaceDE w:val="0"/>
        <w:autoSpaceDN w:val="0"/>
        <w:adjustRightInd w:val="0"/>
        <w:spacing w:after="0" w:line="360" w:lineRule="auto"/>
        <w:ind w:left="567" w:hanging="567"/>
        <w:jc w:val="both"/>
        <w:rPr>
          <w:rFonts w:cs="Arial"/>
          <w:sz w:val="24"/>
          <w:szCs w:val="24"/>
        </w:rPr>
      </w:pPr>
      <w:r w:rsidRPr="008A1CB7">
        <w:rPr>
          <w:rFonts w:cs="Arial"/>
          <w:sz w:val="24"/>
          <w:szCs w:val="24"/>
        </w:rPr>
        <w:t xml:space="preserve">The SARB reserves the right to withdraw an award or immediately cancel a contract concluded with a supplier should it be established, at any time, that such supplier has been blacklisted with National Treasury.  </w:t>
      </w:r>
    </w:p>
    <w:p w14:paraId="4D57D9C9" w14:textId="77777777" w:rsidR="007C26D5" w:rsidRPr="001D212E" w:rsidRDefault="007C26D5" w:rsidP="007C26D5">
      <w:pPr>
        <w:spacing w:after="0" w:line="360" w:lineRule="auto"/>
        <w:ind w:left="567"/>
        <w:jc w:val="both"/>
        <w:rPr>
          <w:rFonts w:cs="Arial"/>
        </w:rPr>
      </w:pPr>
    </w:p>
    <w:p w14:paraId="3E4ACE15" w14:textId="77777777" w:rsidR="007C26D5" w:rsidRPr="008A1CB7" w:rsidRDefault="007C26D5" w:rsidP="005F588C">
      <w:pPr>
        <w:pStyle w:val="Heading3"/>
        <w:numPr>
          <w:ilvl w:val="0"/>
          <w:numId w:val="14"/>
        </w:numPr>
        <w:spacing w:before="0" w:line="360" w:lineRule="auto"/>
        <w:ind w:left="567" w:hanging="567"/>
        <w:rPr>
          <w:rFonts w:cs="Arial"/>
          <w:sz w:val="24"/>
          <w:szCs w:val="24"/>
        </w:rPr>
      </w:pPr>
      <w:bookmarkStart w:id="71" w:name="_Ref428862466"/>
      <w:r w:rsidRPr="008A1CB7">
        <w:rPr>
          <w:rFonts w:cs="Arial"/>
          <w:sz w:val="24"/>
          <w:szCs w:val="24"/>
        </w:rPr>
        <w:t>Unethical conduct</w:t>
      </w:r>
      <w:bookmarkEnd w:id="71"/>
    </w:p>
    <w:p w14:paraId="56D0E234" w14:textId="11CFEE63" w:rsidR="007C26D5" w:rsidRPr="00E209C6" w:rsidRDefault="007C26D5" w:rsidP="005F588C">
      <w:pPr>
        <w:pStyle w:val="ListParagraph"/>
        <w:numPr>
          <w:ilvl w:val="1"/>
          <w:numId w:val="14"/>
        </w:numPr>
        <w:autoSpaceDE w:val="0"/>
        <w:autoSpaceDN w:val="0"/>
        <w:adjustRightInd w:val="0"/>
        <w:spacing w:after="0" w:line="360" w:lineRule="auto"/>
        <w:ind w:left="567" w:hanging="567"/>
        <w:jc w:val="both"/>
        <w:rPr>
          <w:rFonts w:cs="Arial"/>
          <w:sz w:val="24"/>
          <w:szCs w:val="24"/>
        </w:rPr>
      </w:pPr>
      <w:r w:rsidRPr="008A1CB7">
        <w:rPr>
          <w:rFonts w:cs="Arial"/>
          <w:sz w:val="24"/>
          <w:szCs w:val="24"/>
        </w:rPr>
        <w:t xml:space="preserve">Suppliers may not offer any </w:t>
      </w:r>
      <w:r w:rsidR="00912076">
        <w:rPr>
          <w:rFonts w:cs="Arial"/>
          <w:sz w:val="24"/>
          <w:szCs w:val="24"/>
        </w:rPr>
        <w:t>gratification,</w:t>
      </w:r>
      <w:r w:rsidR="00912076" w:rsidRPr="008A1CB7">
        <w:rPr>
          <w:rFonts w:cs="Arial"/>
          <w:sz w:val="24"/>
          <w:szCs w:val="24"/>
        </w:rPr>
        <w:t xml:space="preserve"> </w:t>
      </w:r>
      <w:r w:rsidRPr="008A1CB7">
        <w:rPr>
          <w:rFonts w:cs="Arial"/>
          <w:sz w:val="24"/>
          <w:szCs w:val="24"/>
        </w:rPr>
        <w:t xml:space="preserve">or anything of value to a SARB employee, adviser, </w:t>
      </w:r>
      <w:r w:rsidRPr="00E209C6">
        <w:rPr>
          <w:rFonts w:cs="Arial"/>
          <w:sz w:val="24"/>
          <w:szCs w:val="24"/>
        </w:rPr>
        <w:t>director or other representative for purposes of influencing such employee, adviser, director or other representative before, during or after this RFP process.</w:t>
      </w:r>
    </w:p>
    <w:p w14:paraId="2682D848" w14:textId="1899FB68" w:rsidR="007C26D5" w:rsidRPr="00E209C6" w:rsidRDefault="007C26D5" w:rsidP="005F588C">
      <w:pPr>
        <w:pStyle w:val="ListParagraph"/>
        <w:numPr>
          <w:ilvl w:val="1"/>
          <w:numId w:val="14"/>
        </w:numPr>
        <w:autoSpaceDE w:val="0"/>
        <w:autoSpaceDN w:val="0"/>
        <w:adjustRightInd w:val="0"/>
        <w:spacing w:after="0" w:line="360" w:lineRule="auto"/>
        <w:ind w:left="567" w:hanging="567"/>
        <w:jc w:val="both"/>
        <w:rPr>
          <w:rFonts w:cs="Arial"/>
          <w:sz w:val="24"/>
          <w:szCs w:val="24"/>
        </w:rPr>
      </w:pPr>
      <w:r w:rsidRPr="00E209C6">
        <w:rPr>
          <w:rFonts w:cs="Arial"/>
          <w:sz w:val="24"/>
          <w:szCs w:val="24"/>
        </w:rPr>
        <w:t xml:space="preserve">Suppliers must refrain from abusing the </w:t>
      </w:r>
      <w:r w:rsidR="00912076" w:rsidRPr="00E209C6">
        <w:rPr>
          <w:rFonts w:cs="Arial"/>
          <w:sz w:val="24"/>
          <w:szCs w:val="24"/>
        </w:rPr>
        <w:t xml:space="preserve">SARB’s </w:t>
      </w:r>
      <w:r w:rsidRPr="00E209C6">
        <w:rPr>
          <w:rFonts w:cs="Arial"/>
          <w:sz w:val="24"/>
          <w:szCs w:val="24"/>
        </w:rPr>
        <w:t xml:space="preserve">procurement system and engaging in collusive tendering or anti-competitive practices.  </w:t>
      </w:r>
    </w:p>
    <w:p w14:paraId="04B01182" w14:textId="055D4A87" w:rsidR="007C26D5" w:rsidRPr="008A1CB7" w:rsidRDefault="007C26D5" w:rsidP="005F588C">
      <w:pPr>
        <w:pStyle w:val="ListParagraph"/>
        <w:numPr>
          <w:ilvl w:val="1"/>
          <w:numId w:val="14"/>
        </w:numPr>
        <w:autoSpaceDE w:val="0"/>
        <w:autoSpaceDN w:val="0"/>
        <w:adjustRightInd w:val="0"/>
        <w:spacing w:after="0" w:line="360" w:lineRule="auto"/>
        <w:ind w:left="567" w:hanging="567"/>
        <w:jc w:val="both"/>
        <w:rPr>
          <w:rFonts w:cs="Arial"/>
          <w:sz w:val="24"/>
          <w:szCs w:val="24"/>
        </w:rPr>
      </w:pPr>
      <w:r w:rsidRPr="00E209C6">
        <w:rPr>
          <w:rFonts w:cs="Arial"/>
          <w:sz w:val="24"/>
          <w:szCs w:val="24"/>
        </w:rPr>
        <w:t xml:space="preserve">Suppliers may not participate in this RFP process if </w:t>
      </w:r>
      <w:r w:rsidR="00EB1051" w:rsidRPr="00E209C6">
        <w:rPr>
          <w:rFonts w:cs="Arial"/>
          <w:sz w:val="24"/>
          <w:szCs w:val="24"/>
        </w:rPr>
        <w:t>they</w:t>
      </w:r>
      <w:r w:rsidRPr="00E209C6">
        <w:rPr>
          <w:rFonts w:cs="Arial"/>
          <w:sz w:val="24"/>
          <w:szCs w:val="24"/>
        </w:rPr>
        <w:t xml:space="preserve"> or any of </w:t>
      </w:r>
      <w:r w:rsidR="00EB1051" w:rsidRPr="00E209C6">
        <w:rPr>
          <w:rFonts w:cs="Arial"/>
          <w:sz w:val="24"/>
          <w:szCs w:val="24"/>
        </w:rPr>
        <w:t>their</w:t>
      </w:r>
      <w:r w:rsidRPr="00E209C6">
        <w:rPr>
          <w:rFonts w:cs="Arial"/>
          <w:sz w:val="24"/>
          <w:szCs w:val="24"/>
        </w:rPr>
        <w:t xml:space="preserve"> directors</w:t>
      </w:r>
      <w:r w:rsidRPr="008A1CB7">
        <w:rPr>
          <w:rFonts w:cs="Arial"/>
          <w:sz w:val="24"/>
          <w:szCs w:val="24"/>
        </w:rPr>
        <w:t xml:space="preserve">, members or partners have been convicted in a court of law of fraud, theft, forgery and/or corruption. </w:t>
      </w:r>
    </w:p>
    <w:p w14:paraId="719C6969" w14:textId="2EEDF481" w:rsidR="007C26D5" w:rsidRPr="008A1CB7" w:rsidRDefault="007C26D5" w:rsidP="005F588C">
      <w:pPr>
        <w:pStyle w:val="ListParagraph"/>
        <w:numPr>
          <w:ilvl w:val="1"/>
          <w:numId w:val="14"/>
        </w:numPr>
        <w:autoSpaceDE w:val="0"/>
        <w:autoSpaceDN w:val="0"/>
        <w:adjustRightInd w:val="0"/>
        <w:spacing w:after="0" w:line="360" w:lineRule="auto"/>
        <w:ind w:left="567" w:hanging="567"/>
        <w:jc w:val="both"/>
        <w:rPr>
          <w:rFonts w:cs="Arial"/>
          <w:sz w:val="24"/>
          <w:szCs w:val="24"/>
        </w:rPr>
      </w:pPr>
      <w:r w:rsidRPr="008A1CB7">
        <w:rPr>
          <w:rFonts w:cs="Arial"/>
          <w:sz w:val="24"/>
          <w:szCs w:val="24"/>
        </w:rPr>
        <w:t xml:space="preserve">Suppliers who engage in unethical conduct will be disqualified. </w:t>
      </w:r>
      <w:proofErr w:type="gramStart"/>
      <w:r w:rsidRPr="008A1CB7">
        <w:rPr>
          <w:rFonts w:cs="Arial"/>
          <w:sz w:val="24"/>
          <w:szCs w:val="24"/>
        </w:rPr>
        <w:t>In the event that</w:t>
      </w:r>
      <w:proofErr w:type="gramEnd"/>
      <w:r w:rsidRPr="008A1CB7">
        <w:rPr>
          <w:rFonts w:cs="Arial"/>
          <w:sz w:val="24"/>
          <w:szCs w:val="24"/>
        </w:rPr>
        <w:t xml:space="preserve"> such unethical conduct only comes to the attention of the SARB after the SARB </w:t>
      </w:r>
      <w:r w:rsidRPr="008A1CB7">
        <w:rPr>
          <w:rFonts w:cs="Arial"/>
          <w:sz w:val="24"/>
          <w:szCs w:val="24"/>
        </w:rPr>
        <w:lastRenderedPageBreak/>
        <w:t>has already made an award or entered into an agreement with the supplier, the SARB may withdraw the award or cancel the agreement with immediate effect.</w:t>
      </w:r>
    </w:p>
    <w:p w14:paraId="1884E266" w14:textId="77777777" w:rsidR="007C26D5" w:rsidRPr="00EC41BD" w:rsidRDefault="007C26D5" w:rsidP="007C26D5">
      <w:pPr>
        <w:pStyle w:val="ListParagraph"/>
        <w:autoSpaceDE w:val="0"/>
        <w:autoSpaceDN w:val="0"/>
        <w:adjustRightInd w:val="0"/>
        <w:spacing w:after="0" w:line="360" w:lineRule="auto"/>
        <w:ind w:left="567"/>
        <w:jc w:val="both"/>
        <w:rPr>
          <w:rFonts w:cs="Arial"/>
        </w:rPr>
      </w:pPr>
    </w:p>
    <w:p w14:paraId="3CEE2345" w14:textId="77777777" w:rsidR="007C26D5" w:rsidRPr="008A1CB7" w:rsidRDefault="007C26D5" w:rsidP="005F588C">
      <w:pPr>
        <w:pStyle w:val="Heading3"/>
        <w:numPr>
          <w:ilvl w:val="0"/>
          <w:numId w:val="14"/>
        </w:numPr>
        <w:spacing w:before="0" w:line="360" w:lineRule="auto"/>
        <w:ind w:left="567" w:hanging="567"/>
        <w:rPr>
          <w:rFonts w:cs="Arial"/>
          <w:sz w:val="24"/>
          <w:szCs w:val="24"/>
        </w:rPr>
      </w:pPr>
      <w:bookmarkStart w:id="72" w:name="_Ref428862575"/>
      <w:r w:rsidRPr="008A1CB7">
        <w:rPr>
          <w:rFonts w:cs="Arial"/>
          <w:sz w:val="24"/>
          <w:szCs w:val="24"/>
        </w:rPr>
        <w:t>Misrepresentation</w:t>
      </w:r>
      <w:bookmarkEnd w:id="72"/>
    </w:p>
    <w:p w14:paraId="16CBDB18" w14:textId="384C7074" w:rsidR="007C26D5" w:rsidRDefault="007C26D5" w:rsidP="00C30AE9">
      <w:pPr>
        <w:pStyle w:val="ListParagraph"/>
        <w:widowControl w:val="0"/>
        <w:autoSpaceDE w:val="0"/>
        <w:autoSpaceDN w:val="0"/>
        <w:adjustRightInd w:val="0"/>
        <w:spacing w:after="0" w:line="360" w:lineRule="auto"/>
        <w:ind w:left="567"/>
        <w:jc w:val="both"/>
        <w:rPr>
          <w:rFonts w:cs="Arial"/>
          <w:sz w:val="24"/>
          <w:szCs w:val="24"/>
        </w:rPr>
      </w:pPr>
      <w:r w:rsidRPr="008A1CB7">
        <w:rPr>
          <w:rFonts w:cs="Arial"/>
          <w:sz w:val="24"/>
          <w:szCs w:val="24"/>
        </w:rPr>
        <w:t xml:space="preserve">The SARB may disqualify a supplier who submits a proposal that contains a misrepresentation which is materially incorrect or misleading. </w:t>
      </w:r>
      <w:proofErr w:type="gramStart"/>
      <w:r w:rsidRPr="008A1CB7">
        <w:rPr>
          <w:rFonts w:cs="Arial"/>
          <w:sz w:val="24"/>
          <w:szCs w:val="24"/>
        </w:rPr>
        <w:t>In the event that</w:t>
      </w:r>
      <w:proofErr w:type="gramEnd"/>
      <w:r w:rsidRPr="008A1CB7">
        <w:rPr>
          <w:rFonts w:cs="Arial"/>
          <w:sz w:val="24"/>
          <w:szCs w:val="24"/>
        </w:rPr>
        <w:t xml:space="preserve"> such misrepresentation only comes to the attention of the SARB after the SARB has already made an award or entered into an agreement with the supplier, the SARB may withdraw the award or cancel the agreement with immediate effect.</w:t>
      </w:r>
    </w:p>
    <w:p w14:paraId="180DE262" w14:textId="77777777" w:rsidR="00C30AE9" w:rsidRPr="00EC41BD" w:rsidRDefault="00C30AE9" w:rsidP="00C30AE9">
      <w:pPr>
        <w:pStyle w:val="ListParagraph"/>
        <w:widowControl w:val="0"/>
        <w:autoSpaceDE w:val="0"/>
        <w:autoSpaceDN w:val="0"/>
        <w:adjustRightInd w:val="0"/>
        <w:spacing w:after="0" w:line="360" w:lineRule="auto"/>
        <w:ind w:left="567"/>
        <w:jc w:val="both"/>
        <w:rPr>
          <w:rFonts w:cs="Arial"/>
        </w:rPr>
      </w:pPr>
    </w:p>
    <w:p w14:paraId="4E5D203B" w14:textId="77777777" w:rsidR="00C30AE9" w:rsidRDefault="00C30AE9" w:rsidP="005F588C">
      <w:pPr>
        <w:pStyle w:val="Heading3"/>
        <w:keepNext w:val="0"/>
        <w:keepLines w:val="0"/>
        <w:widowControl w:val="0"/>
        <w:numPr>
          <w:ilvl w:val="0"/>
          <w:numId w:val="14"/>
        </w:numPr>
        <w:spacing w:before="0" w:line="360" w:lineRule="auto"/>
        <w:ind w:left="567" w:hanging="567"/>
        <w:jc w:val="both"/>
        <w:rPr>
          <w:rFonts w:cs="Arial"/>
          <w:sz w:val="24"/>
          <w:szCs w:val="24"/>
        </w:rPr>
      </w:pPr>
      <w:bookmarkStart w:id="73" w:name="_Hlk80871530"/>
      <w:r>
        <w:rPr>
          <w:rFonts w:cs="Arial"/>
          <w:sz w:val="24"/>
          <w:szCs w:val="24"/>
        </w:rPr>
        <w:t>Compliance with POPIA</w:t>
      </w:r>
    </w:p>
    <w:p w14:paraId="65AA6799" w14:textId="7D8A493C" w:rsidR="00C30AE9" w:rsidRPr="00497733" w:rsidRDefault="00C30AE9" w:rsidP="005F588C">
      <w:pPr>
        <w:pStyle w:val="Heading3"/>
        <w:keepNext w:val="0"/>
        <w:keepLines w:val="0"/>
        <w:widowControl w:val="0"/>
        <w:numPr>
          <w:ilvl w:val="1"/>
          <w:numId w:val="14"/>
        </w:numPr>
        <w:spacing w:before="0" w:line="360" w:lineRule="auto"/>
        <w:ind w:left="567" w:hanging="567"/>
        <w:jc w:val="both"/>
        <w:rPr>
          <w:rFonts w:cs="Arial"/>
          <w:b w:val="0"/>
          <w:sz w:val="24"/>
          <w:szCs w:val="24"/>
        </w:rPr>
      </w:pPr>
      <w:r w:rsidRPr="00497733">
        <w:rPr>
          <w:b w:val="0"/>
          <w:sz w:val="24"/>
          <w:szCs w:val="24"/>
        </w:rPr>
        <w:t>Suppliers will comply with the prescripts contained in POPIA (or any other applicable data protection legislation) when processing personal information (as defined in POPIA) of the SARB as part of their participation in this RFP process.</w:t>
      </w:r>
      <w:bookmarkStart w:id="74" w:name="_Hlk80622138"/>
      <w:r w:rsidRPr="00497733">
        <w:rPr>
          <w:b w:val="0"/>
          <w:sz w:val="24"/>
          <w:szCs w:val="24"/>
        </w:rPr>
        <w:t xml:space="preserve">  </w:t>
      </w:r>
    </w:p>
    <w:p w14:paraId="55555590" w14:textId="1C975646" w:rsidR="00C30AE9" w:rsidRPr="00497733" w:rsidRDefault="00C30AE9" w:rsidP="005F588C">
      <w:pPr>
        <w:pStyle w:val="Heading3"/>
        <w:keepNext w:val="0"/>
        <w:keepLines w:val="0"/>
        <w:widowControl w:val="0"/>
        <w:numPr>
          <w:ilvl w:val="1"/>
          <w:numId w:val="14"/>
        </w:numPr>
        <w:spacing w:before="0" w:line="360" w:lineRule="auto"/>
        <w:ind w:left="567" w:hanging="567"/>
        <w:jc w:val="both"/>
        <w:rPr>
          <w:rFonts w:cs="Arial"/>
          <w:b w:val="0"/>
          <w:sz w:val="24"/>
          <w:szCs w:val="24"/>
        </w:rPr>
      </w:pPr>
      <w:r w:rsidRPr="00497733">
        <w:rPr>
          <w:rFonts w:cs="Arial"/>
          <w:b w:val="0"/>
          <w:sz w:val="24"/>
          <w:szCs w:val="24"/>
        </w:rPr>
        <w:t xml:space="preserve">Suppliers will indemnify the SARB against any claims, losses or damages that may arise from a supplier’s non-compliance with POPIA or any other applicable data protection legislation.  </w:t>
      </w:r>
    </w:p>
    <w:bookmarkEnd w:id="73"/>
    <w:bookmarkEnd w:id="74"/>
    <w:p w14:paraId="7D86DE63" w14:textId="77777777" w:rsidR="00C30AE9" w:rsidRDefault="00C30AE9" w:rsidP="00C30AE9">
      <w:pPr>
        <w:pStyle w:val="Heading3"/>
        <w:spacing w:before="0" w:line="360" w:lineRule="auto"/>
        <w:ind w:left="567"/>
        <w:rPr>
          <w:rFonts w:cs="Arial"/>
          <w:sz w:val="24"/>
          <w:szCs w:val="24"/>
        </w:rPr>
      </w:pPr>
    </w:p>
    <w:p w14:paraId="2B332EBA" w14:textId="45C04E41" w:rsidR="007C26D5" w:rsidRPr="008A1CB7" w:rsidRDefault="007C26D5" w:rsidP="005F588C">
      <w:pPr>
        <w:pStyle w:val="Heading3"/>
        <w:numPr>
          <w:ilvl w:val="0"/>
          <w:numId w:val="14"/>
        </w:numPr>
        <w:spacing w:before="0" w:line="360" w:lineRule="auto"/>
        <w:ind w:left="567" w:hanging="567"/>
        <w:rPr>
          <w:rFonts w:cs="Arial"/>
          <w:sz w:val="24"/>
          <w:szCs w:val="24"/>
        </w:rPr>
      </w:pPr>
      <w:r w:rsidRPr="008A1CB7">
        <w:rPr>
          <w:rFonts w:cs="Arial"/>
          <w:sz w:val="24"/>
          <w:szCs w:val="24"/>
        </w:rPr>
        <w:t>Precedence</w:t>
      </w:r>
    </w:p>
    <w:p w14:paraId="65947075" w14:textId="77777777" w:rsidR="007C26D5" w:rsidRPr="008A1CB7" w:rsidRDefault="007C26D5" w:rsidP="00C30AE9">
      <w:pPr>
        <w:pStyle w:val="level2-text"/>
        <w:spacing w:before="0" w:line="360" w:lineRule="auto"/>
        <w:ind w:left="567"/>
        <w:rPr>
          <w:rFonts w:eastAsiaTheme="minorHAnsi" w:cs="Arial"/>
          <w:sz w:val="24"/>
          <w:szCs w:val="24"/>
          <w:lang w:val="en-GB" w:eastAsia="en-US"/>
        </w:rPr>
      </w:pPr>
      <w:r w:rsidRPr="008A1CB7">
        <w:rPr>
          <w:rFonts w:eastAsiaTheme="minorHAnsi" w:cs="Arial"/>
          <w:sz w:val="24"/>
          <w:szCs w:val="24"/>
          <w:lang w:val="en-GB" w:eastAsia="en-US"/>
        </w:rPr>
        <w:t>This RFP document will prevail over any information provided during any briefing session, whether oral or written, or during any exchange of questions and answers between any suppliers and the SARB, unless it is expressly stated in writing that the information so provided is intended to amend this RFP document.</w:t>
      </w:r>
    </w:p>
    <w:p w14:paraId="0AAB1F02" w14:textId="77777777" w:rsidR="007C26D5" w:rsidRPr="008A1CB7" w:rsidRDefault="007C26D5" w:rsidP="00C30AE9">
      <w:pPr>
        <w:spacing w:after="0" w:line="360" w:lineRule="auto"/>
        <w:rPr>
          <w:rFonts w:cs="Arial"/>
          <w:sz w:val="24"/>
          <w:szCs w:val="24"/>
        </w:rPr>
      </w:pPr>
    </w:p>
    <w:p w14:paraId="61D155C8" w14:textId="7AB0703B" w:rsidR="007C26D5" w:rsidRPr="008A1CB7" w:rsidRDefault="007C26D5" w:rsidP="005F588C">
      <w:pPr>
        <w:pStyle w:val="Heading3"/>
        <w:numPr>
          <w:ilvl w:val="0"/>
          <w:numId w:val="14"/>
        </w:numPr>
        <w:spacing w:before="0" w:line="360" w:lineRule="auto"/>
        <w:ind w:left="567" w:hanging="567"/>
        <w:jc w:val="both"/>
        <w:rPr>
          <w:rFonts w:cs="Arial"/>
          <w:sz w:val="24"/>
          <w:szCs w:val="24"/>
        </w:rPr>
      </w:pPr>
      <w:r w:rsidRPr="008A1CB7">
        <w:rPr>
          <w:rFonts w:cs="Arial"/>
          <w:sz w:val="24"/>
          <w:szCs w:val="24"/>
        </w:rPr>
        <w:t>Governing law</w:t>
      </w:r>
    </w:p>
    <w:p w14:paraId="7A86BBA9" w14:textId="5C7466E5" w:rsidR="00A25E55" w:rsidRDefault="007C26D5" w:rsidP="00E209C6">
      <w:pPr>
        <w:autoSpaceDE w:val="0"/>
        <w:autoSpaceDN w:val="0"/>
        <w:adjustRightInd w:val="0"/>
        <w:spacing w:after="0" w:line="360" w:lineRule="auto"/>
        <w:ind w:left="567"/>
        <w:jc w:val="both"/>
        <w:rPr>
          <w:rFonts w:cs="Arial"/>
          <w:noProof/>
          <w:lang w:val="en-ZA" w:eastAsia="en-ZA"/>
        </w:rPr>
      </w:pPr>
      <w:r w:rsidRPr="008A1CB7">
        <w:rPr>
          <w:rFonts w:cs="Arial"/>
          <w:sz w:val="24"/>
          <w:szCs w:val="24"/>
        </w:rPr>
        <w:t>South African law governs this RFP. The supplier agrees to submit to the exclusive jurisdiction of the South African courts in any dispute of any kind that may arise out of or in connection with this RFP, the subject matter of this RFP, or any processes related to this RFP.</w:t>
      </w:r>
    </w:p>
    <w:p w14:paraId="1DDA2CF2" w14:textId="77777777" w:rsidR="00A25E55" w:rsidRDefault="00A25E55" w:rsidP="00C07C97">
      <w:pPr>
        <w:jc w:val="center"/>
        <w:rPr>
          <w:rFonts w:cs="Arial"/>
          <w:noProof/>
          <w:lang w:val="en-ZA" w:eastAsia="en-ZA"/>
        </w:rPr>
      </w:pPr>
    </w:p>
    <w:p w14:paraId="55FAFEC7" w14:textId="77777777" w:rsidR="00A25E55" w:rsidRDefault="00A25E55">
      <w:pPr>
        <w:rPr>
          <w:rFonts w:cs="Arial"/>
          <w:noProof/>
          <w:lang w:val="en-ZA" w:eastAsia="en-ZA"/>
        </w:rPr>
      </w:pPr>
      <w:r>
        <w:rPr>
          <w:rFonts w:cs="Arial"/>
          <w:noProof/>
          <w:lang w:val="en-ZA" w:eastAsia="en-ZA"/>
        </w:rPr>
        <w:br w:type="page"/>
      </w:r>
    </w:p>
    <w:tbl>
      <w:tblPr>
        <w:tblStyle w:val="TableGrid2"/>
        <w:tblpPr w:leftFromText="180" w:rightFromText="180" w:vertAnchor="text" w:horzAnchor="margin" w:tblpY="-743"/>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590404" w:rsidRPr="008A1CB7" w14:paraId="37B6896E" w14:textId="77777777" w:rsidTr="00590404">
        <w:trPr>
          <w:trHeight w:val="324"/>
        </w:trPr>
        <w:tc>
          <w:tcPr>
            <w:tcW w:w="327" w:type="dxa"/>
          </w:tcPr>
          <w:p w14:paraId="458C05D1" w14:textId="77777777" w:rsidR="00590404" w:rsidRPr="008A1CB7" w:rsidRDefault="00590404" w:rsidP="00590404">
            <w:pPr>
              <w:rPr>
                <w:rFonts w:cs="Arial"/>
                <w:noProof/>
                <w:sz w:val="16"/>
                <w:szCs w:val="16"/>
                <w:lang w:val="en-ZA"/>
              </w:rPr>
            </w:pPr>
          </w:p>
        </w:tc>
        <w:tc>
          <w:tcPr>
            <w:tcW w:w="3487" w:type="dxa"/>
            <w:tcMar>
              <w:left w:w="113" w:type="dxa"/>
            </w:tcMar>
          </w:tcPr>
          <w:p w14:paraId="27C7EE9B" w14:textId="77777777" w:rsidR="00590404" w:rsidRPr="008A1CB7" w:rsidRDefault="00590404" w:rsidP="00590404">
            <w:pPr>
              <w:rPr>
                <w:rFonts w:cs="Arial"/>
                <w:sz w:val="16"/>
                <w:szCs w:val="16"/>
                <w:lang w:val="en-ZA"/>
              </w:rPr>
            </w:pPr>
          </w:p>
        </w:tc>
        <w:tc>
          <w:tcPr>
            <w:tcW w:w="5876" w:type="dxa"/>
            <w:vMerge w:val="restart"/>
          </w:tcPr>
          <w:p w14:paraId="3C197551" w14:textId="77777777" w:rsidR="00590404" w:rsidRPr="008A1CB7" w:rsidRDefault="00590404" w:rsidP="00590404">
            <w:pPr>
              <w:jc w:val="right"/>
              <w:rPr>
                <w:rFonts w:cs="Arial"/>
                <w:noProof/>
                <w:sz w:val="24"/>
                <w:lang w:val="en-ZA"/>
              </w:rPr>
            </w:pPr>
            <w:r w:rsidRPr="008A1CB7">
              <w:rPr>
                <w:rFonts w:cs="Arial"/>
                <w:noProof/>
                <w:sz w:val="24"/>
                <w:lang w:val="en-ZA"/>
              </w:rPr>
              <w:drawing>
                <wp:inline distT="0" distB="0" distL="0" distR="0" wp14:anchorId="48695279" wp14:editId="0B8DD4DC">
                  <wp:extent cx="1644325" cy="1080000"/>
                  <wp:effectExtent l="0" t="0" r="6985" b="1270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90404" w:rsidRPr="006249BA" w14:paraId="2F41D9F0" w14:textId="77777777" w:rsidTr="00590404">
        <w:trPr>
          <w:trHeight w:hRule="exact" w:val="326"/>
        </w:trPr>
        <w:tc>
          <w:tcPr>
            <w:tcW w:w="327" w:type="dxa"/>
            <w:noWrap/>
            <w:tcMar>
              <w:bottom w:w="17" w:type="dxa"/>
            </w:tcMar>
            <w:vAlign w:val="bottom"/>
          </w:tcPr>
          <w:p w14:paraId="70C3151A" w14:textId="77777777" w:rsidR="00590404" w:rsidRPr="008A1CB7" w:rsidRDefault="00590404" w:rsidP="00590404">
            <w:pPr>
              <w:jc w:val="center"/>
              <w:rPr>
                <w:rFonts w:cs="Arial"/>
                <w:sz w:val="24"/>
                <w:lang w:val="en-ZA"/>
              </w:rPr>
            </w:pPr>
            <w:r w:rsidRPr="008A1CB7">
              <w:rPr>
                <w:rFonts w:cs="Arial"/>
                <w:noProof/>
                <w:sz w:val="16"/>
                <w:szCs w:val="16"/>
                <w:lang w:val="en-ZA"/>
              </w:rPr>
              <w:drawing>
                <wp:anchor distT="0" distB="0" distL="114300" distR="114300" simplePos="0" relativeHeight="251788288" behindDoc="1" locked="1" layoutInCell="1" allowOverlap="1" wp14:anchorId="5B2BBAC9" wp14:editId="174482B7">
                  <wp:simplePos x="0" y="0"/>
                  <wp:positionH relativeFrom="column">
                    <wp:posOffset>26670</wp:posOffset>
                  </wp:positionH>
                  <wp:positionV relativeFrom="paragraph">
                    <wp:posOffset>60960</wp:posOffset>
                  </wp:positionV>
                  <wp:extent cx="147600" cy="144000"/>
                  <wp:effectExtent l="0" t="0" r="5080" b="889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70D85FA" w14:textId="66CDCDF1" w:rsidR="00590404" w:rsidRPr="00D71704" w:rsidRDefault="00590404" w:rsidP="00590404">
            <w:pPr>
              <w:rPr>
                <w:rFonts w:cs="Arial"/>
                <w:sz w:val="24"/>
                <w:lang w:val="pt-BR"/>
              </w:rPr>
            </w:pPr>
            <w:r w:rsidRPr="00D71704">
              <w:rPr>
                <w:rFonts w:cs="Arial"/>
                <w:sz w:val="16"/>
                <w:szCs w:val="16"/>
                <w:lang w:val="pt-BR"/>
              </w:rPr>
              <w:t>P O Box 427 Pretoria 0001 South Africa</w:t>
            </w:r>
          </w:p>
        </w:tc>
        <w:tc>
          <w:tcPr>
            <w:tcW w:w="5876" w:type="dxa"/>
            <w:vMerge/>
          </w:tcPr>
          <w:p w14:paraId="2CD9814B" w14:textId="77777777" w:rsidR="00590404" w:rsidRPr="00D71704" w:rsidRDefault="00590404" w:rsidP="00590404">
            <w:pPr>
              <w:jc w:val="right"/>
              <w:rPr>
                <w:rFonts w:cs="Arial"/>
                <w:sz w:val="16"/>
                <w:szCs w:val="16"/>
                <w:lang w:val="pt-BR"/>
              </w:rPr>
            </w:pPr>
          </w:p>
        </w:tc>
      </w:tr>
      <w:tr w:rsidR="00590404" w:rsidRPr="008A1CB7" w14:paraId="52DBD2E1" w14:textId="77777777" w:rsidTr="00590404">
        <w:trPr>
          <w:trHeight w:hRule="exact" w:val="326"/>
        </w:trPr>
        <w:tc>
          <w:tcPr>
            <w:tcW w:w="327" w:type="dxa"/>
            <w:noWrap/>
            <w:tcMar>
              <w:bottom w:w="17" w:type="dxa"/>
            </w:tcMar>
            <w:vAlign w:val="bottom"/>
          </w:tcPr>
          <w:p w14:paraId="0C528ECD" w14:textId="77777777" w:rsidR="00590404" w:rsidRPr="00D71704" w:rsidRDefault="00590404" w:rsidP="00590404">
            <w:pPr>
              <w:jc w:val="center"/>
              <w:rPr>
                <w:rFonts w:cs="Arial"/>
                <w:sz w:val="24"/>
                <w:lang w:val="pt-BR"/>
              </w:rPr>
            </w:pPr>
            <w:r w:rsidRPr="008A1CB7">
              <w:rPr>
                <w:rFonts w:cs="Arial"/>
                <w:noProof/>
                <w:sz w:val="16"/>
                <w:szCs w:val="16"/>
                <w:lang w:val="en-ZA"/>
              </w:rPr>
              <w:drawing>
                <wp:anchor distT="0" distB="0" distL="114300" distR="114300" simplePos="0" relativeHeight="251789312" behindDoc="1" locked="0" layoutInCell="1" allowOverlap="1" wp14:anchorId="00887158" wp14:editId="0F003D83">
                  <wp:simplePos x="0" y="0"/>
                  <wp:positionH relativeFrom="column">
                    <wp:posOffset>46990</wp:posOffset>
                  </wp:positionH>
                  <wp:positionV relativeFrom="paragraph">
                    <wp:posOffset>63500</wp:posOffset>
                  </wp:positionV>
                  <wp:extent cx="111600" cy="144000"/>
                  <wp:effectExtent l="0" t="0" r="0" b="889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63D144E" w14:textId="5CF42D30" w:rsidR="00590404" w:rsidRPr="008A1CB7" w:rsidRDefault="00590404" w:rsidP="00590404">
            <w:pPr>
              <w:rPr>
                <w:rFonts w:cs="Arial"/>
                <w:sz w:val="24"/>
                <w:lang w:val="en-ZA"/>
              </w:rPr>
            </w:pPr>
            <w:r w:rsidRPr="008A1CB7">
              <w:rPr>
                <w:rFonts w:cs="Arial"/>
                <w:sz w:val="16"/>
                <w:szCs w:val="16"/>
                <w:lang w:val="en-ZA"/>
              </w:rPr>
              <w:t>370 Helen Joseph Street Pretoria 0002</w:t>
            </w:r>
          </w:p>
        </w:tc>
        <w:tc>
          <w:tcPr>
            <w:tcW w:w="5876" w:type="dxa"/>
            <w:vMerge/>
          </w:tcPr>
          <w:p w14:paraId="0040D945" w14:textId="77777777" w:rsidR="00590404" w:rsidRPr="008A1CB7" w:rsidRDefault="00590404" w:rsidP="00590404">
            <w:pPr>
              <w:rPr>
                <w:rFonts w:cs="Arial"/>
                <w:sz w:val="16"/>
                <w:szCs w:val="16"/>
                <w:lang w:val="en-ZA"/>
              </w:rPr>
            </w:pPr>
          </w:p>
        </w:tc>
      </w:tr>
      <w:tr w:rsidR="00590404" w:rsidRPr="008A1CB7" w14:paraId="5047F9E6" w14:textId="77777777" w:rsidTr="00590404">
        <w:trPr>
          <w:trHeight w:hRule="exact" w:val="326"/>
        </w:trPr>
        <w:tc>
          <w:tcPr>
            <w:tcW w:w="327" w:type="dxa"/>
            <w:noWrap/>
            <w:tcMar>
              <w:bottom w:w="17" w:type="dxa"/>
            </w:tcMar>
            <w:vAlign w:val="bottom"/>
          </w:tcPr>
          <w:p w14:paraId="5635DF06" w14:textId="77777777" w:rsidR="00590404" w:rsidRPr="008A1CB7" w:rsidRDefault="00590404" w:rsidP="00590404">
            <w:pPr>
              <w:jc w:val="center"/>
              <w:rPr>
                <w:rFonts w:cs="Arial"/>
                <w:sz w:val="24"/>
                <w:lang w:val="en-ZA"/>
              </w:rPr>
            </w:pPr>
            <w:r w:rsidRPr="008A1CB7">
              <w:rPr>
                <w:rFonts w:cs="Arial"/>
                <w:noProof/>
                <w:sz w:val="16"/>
                <w:szCs w:val="16"/>
                <w:lang w:val="en-ZA"/>
              </w:rPr>
              <w:drawing>
                <wp:anchor distT="0" distB="0" distL="114300" distR="114300" simplePos="0" relativeHeight="251790336" behindDoc="1" locked="1" layoutInCell="1" allowOverlap="1" wp14:anchorId="41D06B0F" wp14:editId="791E0059">
                  <wp:simplePos x="0" y="0"/>
                  <wp:positionH relativeFrom="column">
                    <wp:posOffset>19050</wp:posOffset>
                  </wp:positionH>
                  <wp:positionV relativeFrom="paragraph">
                    <wp:posOffset>64135</wp:posOffset>
                  </wp:positionV>
                  <wp:extent cx="169200" cy="144000"/>
                  <wp:effectExtent l="0" t="0" r="8890" b="889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BB9D6DF" w14:textId="77777777" w:rsidR="00590404" w:rsidRPr="008A1CB7" w:rsidRDefault="00590404" w:rsidP="00590404">
            <w:pPr>
              <w:rPr>
                <w:rFonts w:cs="Arial"/>
                <w:sz w:val="24"/>
                <w:lang w:val="en-ZA"/>
              </w:rPr>
            </w:pPr>
            <w:r w:rsidRPr="008A1CB7">
              <w:rPr>
                <w:rFonts w:cs="Arial"/>
                <w:sz w:val="16"/>
                <w:szCs w:val="16"/>
                <w:lang w:val="en-ZA"/>
              </w:rPr>
              <w:t>+27 12 313 3911 / 0861 12 7272</w:t>
            </w:r>
          </w:p>
        </w:tc>
        <w:tc>
          <w:tcPr>
            <w:tcW w:w="5876" w:type="dxa"/>
            <w:vMerge/>
          </w:tcPr>
          <w:p w14:paraId="53752637" w14:textId="77777777" w:rsidR="00590404" w:rsidRPr="008A1CB7" w:rsidRDefault="00590404" w:rsidP="00590404">
            <w:pPr>
              <w:rPr>
                <w:rFonts w:cs="Arial"/>
                <w:sz w:val="16"/>
                <w:szCs w:val="16"/>
                <w:lang w:val="en-ZA"/>
              </w:rPr>
            </w:pPr>
          </w:p>
        </w:tc>
      </w:tr>
      <w:tr w:rsidR="00590404" w:rsidRPr="008A1CB7" w14:paraId="5C22C3FA" w14:textId="77777777" w:rsidTr="00590404">
        <w:trPr>
          <w:trHeight w:hRule="exact" w:val="326"/>
        </w:trPr>
        <w:tc>
          <w:tcPr>
            <w:tcW w:w="327" w:type="dxa"/>
            <w:noWrap/>
            <w:tcMar>
              <w:bottom w:w="17" w:type="dxa"/>
            </w:tcMar>
            <w:vAlign w:val="bottom"/>
          </w:tcPr>
          <w:p w14:paraId="744AD84C" w14:textId="77777777" w:rsidR="00590404" w:rsidRPr="008A1CB7" w:rsidRDefault="00590404" w:rsidP="00590404">
            <w:pPr>
              <w:jc w:val="center"/>
              <w:rPr>
                <w:rFonts w:cs="Arial"/>
                <w:sz w:val="24"/>
                <w:lang w:val="en-ZA"/>
              </w:rPr>
            </w:pPr>
            <w:r w:rsidRPr="008A1CB7">
              <w:rPr>
                <w:rFonts w:cs="Arial"/>
                <w:noProof/>
                <w:sz w:val="24"/>
                <w:lang w:val="en-ZA"/>
              </w:rPr>
              <w:drawing>
                <wp:anchor distT="0" distB="0" distL="114300" distR="114300" simplePos="0" relativeHeight="251791360" behindDoc="1" locked="1" layoutInCell="1" allowOverlap="1" wp14:anchorId="0FA35CCC" wp14:editId="3EEF3055">
                  <wp:simplePos x="0" y="0"/>
                  <wp:positionH relativeFrom="column">
                    <wp:posOffset>31750</wp:posOffset>
                  </wp:positionH>
                  <wp:positionV relativeFrom="paragraph">
                    <wp:posOffset>64770</wp:posOffset>
                  </wp:positionV>
                  <wp:extent cx="144000" cy="144000"/>
                  <wp:effectExtent l="0" t="0" r="8890" b="8890"/>
                  <wp:wrapNone/>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658E374" w14:textId="77777777" w:rsidR="00590404" w:rsidRPr="008A1CB7" w:rsidRDefault="00590404" w:rsidP="00590404">
            <w:pPr>
              <w:rPr>
                <w:rFonts w:cs="Arial"/>
                <w:sz w:val="24"/>
                <w:lang w:val="en-ZA"/>
              </w:rPr>
            </w:pPr>
            <w:r w:rsidRPr="008A1CB7">
              <w:rPr>
                <w:rFonts w:cs="Arial"/>
                <w:iCs/>
                <w:sz w:val="16"/>
                <w:szCs w:val="16"/>
                <w:lang w:val="en-ZA"/>
              </w:rPr>
              <w:t xml:space="preserve"> www.resbank.co.za</w:t>
            </w:r>
          </w:p>
        </w:tc>
        <w:tc>
          <w:tcPr>
            <w:tcW w:w="5876" w:type="dxa"/>
            <w:vMerge/>
          </w:tcPr>
          <w:p w14:paraId="4B1ABF1E" w14:textId="77777777" w:rsidR="00590404" w:rsidRPr="008A1CB7" w:rsidRDefault="00590404" w:rsidP="00590404">
            <w:pPr>
              <w:rPr>
                <w:rFonts w:cs="Arial"/>
                <w:iCs/>
                <w:sz w:val="16"/>
                <w:szCs w:val="16"/>
                <w:lang w:val="en-ZA"/>
              </w:rPr>
            </w:pPr>
          </w:p>
        </w:tc>
      </w:tr>
      <w:tr w:rsidR="00590404" w:rsidRPr="008A1CB7" w14:paraId="76F8FD3D" w14:textId="77777777" w:rsidTr="00590404">
        <w:trPr>
          <w:trHeight w:hRule="exact" w:val="326"/>
        </w:trPr>
        <w:tc>
          <w:tcPr>
            <w:tcW w:w="9690" w:type="dxa"/>
            <w:gridSpan w:val="3"/>
            <w:noWrap/>
            <w:tcMar>
              <w:bottom w:w="17" w:type="dxa"/>
            </w:tcMar>
            <w:vAlign w:val="bottom"/>
          </w:tcPr>
          <w:p w14:paraId="3CC5451B" w14:textId="77777777" w:rsidR="00590404" w:rsidRPr="008A1CB7" w:rsidRDefault="00590404" w:rsidP="00590404">
            <w:pPr>
              <w:rPr>
                <w:rFonts w:cs="Arial"/>
                <w:iCs/>
                <w:sz w:val="16"/>
                <w:szCs w:val="16"/>
                <w:lang w:val="en-ZA"/>
              </w:rPr>
            </w:pPr>
          </w:p>
        </w:tc>
      </w:tr>
      <w:tr w:rsidR="00590404" w:rsidRPr="008A1CB7" w14:paraId="5ECF0E6D" w14:textId="77777777" w:rsidTr="00590404">
        <w:trPr>
          <w:trHeight w:hRule="exact" w:val="326"/>
        </w:trPr>
        <w:tc>
          <w:tcPr>
            <w:tcW w:w="3814" w:type="dxa"/>
            <w:gridSpan w:val="2"/>
            <w:noWrap/>
            <w:tcMar>
              <w:bottom w:w="17" w:type="dxa"/>
            </w:tcMar>
          </w:tcPr>
          <w:p w14:paraId="49180498" w14:textId="77777777" w:rsidR="00590404" w:rsidRPr="008A1CB7" w:rsidRDefault="00590404" w:rsidP="00590404">
            <w:pPr>
              <w:rPr>
                <w:rFonts w:cs="Arial"/>
                <w:iCs/>
                <w:sz w:val="16"/>
                <w:szCs w:val="16"/>
                <w:lang w:val="en-ZA"/>
              </w:rPr>
            </w:pPr>
          </w:p>
        </w:tc>
        <w:tc>
          <w:tcPr>
            <w:tcW w:w="5876" w:type="dxa"/>
          </w:tcPr>
          <w:p w14:paraId="397529BD" w14:textId="77777777" w:rsidR="00590404" w:rsidRPr="008A1CB7" w:rsidRDefault="00590404" w:rsidP="00590404">
            <w:pPr>
              <w:jc w:val="right"/>
              <w:rPr>
                <w:rFonts w:cs="Arial"/>
                <w:iCs/>
                <w:sz w:val="16"/>
                <w:szCs w:val="16"/>
                <w:lang w:val="en-ZA"/>
              </w:rPr>
            </w:pPr>
            <w:r w:rsidRPr="008A1CB7">
              <w:rPr>
                <w:rFonts w:cs="Arial"/>
                <w:lang w:val="en-ZA"/>
              </w:rPr>
              <w:t>Financial Services Department</w:t>
            </w:r>
          </w:p>
        </w:tc>
      </w:tr>
    </w:tbl>
    <w:p w14:paraId="3B61234F" w14:textId="68501B22" w:rsidR="008A1CB7" w:rsidRPr="008A1CB7" w:rsidRDefault="00590404" w:rsidP="008A1CB7">
      <w:r w:rsidRPr="00D41D6B">
        <w:rPr>
          <w:rFonts w:eastAsia="Times New Roman" w:cs="Arial"/>
          <w:noProof/>
          <w:sz w:val="24"/>
          <w:szCs w:val="24"/>
          <w:lang w:val="en-ZA" w:eastAsia="en-ZA"/>
        </w:rPr>
        <w:drawing>
          <wp:anchor distT="0" distB="0" distL="114300" distR="114300" simplePos="0" relativeHeight="251738112" behindDoc="1" locked="0" layoutInCell="1" allowOverlap="1" wp14:anchorId="6D16E07F" wp14:editId="01C6A34F">
            <wp:simplePos x="0" y="0"/>
            <wp:positionH relativeFrom="page">
              <wp:posOffset>6350</wp:posOffset>
            </wp:positionH>
            <wp:positionV relativeFrom="page">
              <wp:align>top</wp:align>
            </wp:positionV>
            <wp:extent cx="346499" cy="176400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22F959C6" w14:textId="0C805738" w:rsidR="00C07C97" w:rsidRPr="008A1CB7" w:rsidRDefault="00C07C97" w:rsidP="008A1CB7">
      <w:pPr>
        <w:pStyle w:val="Heading1"/>
        <w:spacing w:before="0" w:line="360" w:lineRule="auto"/>
        <w:jc w:val="left"/>
        <w:rPr>
          <w:szCs w:val="24"/>
        </w:rPr>
      </w:pPr>
      <w:bookmarkStart w:id="75" w:name="_Toc429141552"/>
      <w:bookmarkStart w:id="76" w:name="_Toc113438824"/>
      <w:r w:rsidRPr="008A1CB7">
        <w:rPr>
          <w:szCs w:val="24"/>
        </w:rPr>
        <w:t>SECTION 1</w:t>
      </w:r>
      <w:bookmarkEnd w:id="75"/>
      <w:r w:rsidR="003424E0" w:rsidRPr="008A1CB7">
        <w:rPr>
          <w:szCs w:val="24"/>
        </w:rPr>
        <w:t>0</w:t>
      </w:r>
      <w:bookmarkEnd w:id="76"/>
    </w:p>
    <w:p w14:paraId="52F5BB5F" w14:textId="77777777" w:rsidR="00C07C97" w:rsidRPr="008A1CB7" w:rsidRDefault="00C07C97" w:rsidP="008A1CB7">
      <w:pPr>
        <w:pStyle w:val="Heading2"/>
        <w:spacing w:before="0" w:line="360" w:lineRule="auto"/>
        <w:jc w:val="left"/>
        <w:rPr>
          <w:szCs w:val="24"/>
        </w:rPr>
      </w:pPr>
      <w:bookmarkStart w:id="77" w:name="_Toc429141553"/>
      <w:bookmarkStart w:id="78" w:name="_Toc113438825"/>
      <w:r w:rsidRPr="008A1CB7">
        <w:rPr>
          <w:szCs w:val="24"/>
        </w:rPr>
        <w:t>ANNEXURES</w:t>
      </w:r>
      <w:bookmarkEnd w:id="77"/>
      <w:bookmarkEnd w:id="78"/>
    </w:p>
    <w:p w14:paraId="38221F6D" w14:textId="77777777" w:rsidR="00C07C97" w:rsidRPr="008A1CB7" w:rsidRDefault="00C07C97" w:rsidP="00C07C97">
      <w:pPr>
        <w:pStyle w:val="Heading2"/>
        <w:spacing w:before="0" w:line="360" w:lineRule="auto"/>
        <w:rPr>
          <w:rFonts w:cs="Arial"/>
          <w:color w:val="000000" w:themeColor="text1"/>
          <w:szCs w:val="24"/>
        </w:rPr>
      </w:pPr>
    </w:p>
    <w:tbl>
      <w:tblPr>
        <w:tblStyle w:val="TableGrid"/>
        <w:tblW w:w="5000" w:type="pct"/>
        <w:tblLayout w:type="fixed"/>
        <w:tblLook w:val="04A0" w:firstRow="1" w:lastRow="0" w:firstColumn="1" w:lastColumn="0" w:noHBand="0" w:noVBand="1"/>
      </w:tblPr>
      <w:tblGrid>
        <w:gridCol w:w="644"/>
        <w:gridCol w:w="4430"/>
        <w:gridCol w:w="1971"/>
        <w:gridCol w:w="1971"/>
      </w:tblGrid>
      <w:tr w:rsidR="00985C90" w:rsidRPr="008A1CB7" w14:paraId="6F26A795" w14:textId="3B710151" w:rsidTr="00850663">
        <w:trPr>
          <w:trHeight w:val="581"/>
        </w:trPr>
        <w:tc>
          <w:tcPr>
            <w:tcW w:w="357" w:type="pct"/>
            <w:shd w:val="clear" w:color="auto" w:fill="F2F2F2" w:themeFill="background1" w:themeFillShade="F2"/>
          </w:tcPr>
          <w:p w14:paraId="101C725D" w14:textId="38D633D8" w:rsidR="00985C90" w:rsidRPr="008A1CB7" w:rsidRDefault="00B52F9D" w:rsidP="00000DC3">
            <w:pPr>
              <w:pStyle w:val="Heading3"/>
              <w:spacing w:before="120" w:line="360" w:lineRule="auto"/>
              <w:jc w:val="both"/>
              <w:rPr>
                <w:rFonts w:cs="Arial"/>
                <w:sz w:val="24"/>
                <w:szCs w:val="24"/>
              </w:rPr>
            </w:pPr>
            <w:r w:rsidRPr="008A1CB7">
              <w:rPr>
                <w:rFonts w:cs="Arial"/>
                <w:sz w:val="24"/>
                <w:szCs w:val="24"/>
              </w:rPr>
              <w:t>NO.</w:t>
            </w:r>
          </w:p>
        </w:tc>
        <w:tc>
          <w:tcPr>
            <w:tcW w:w="2457" w:type="pct"/>
            <w:shd w:val="clear" w:color="auto" w:fill="F2F2F2" w:themeFill="background1" w:themeFillShade="F2"/>
          </w:tcPr>
          <w:p w14:paraId="2E5C247D" w14:textId="77777777" w:rsidR="00985C90" w:rsidRPr="008A1CB7" w:rsidRDefault="00985C90" w:rsidP="003424E0">
            <w:pPr>
              <w:pStyle w:val="Heading3"/>
              <w:spacing w:before="120" w:line="360" w:lineRule="auto"/>
              <w:jc w:val="center"/>
              <w:rPr>
                <w:sz w:val="24"/>
                <w:szCs w:val="24"/>
              </w:rPr>
            </w:pPr>
            <w:r w:rsidRPr="008A1CB7">
              <w:rPr>
                <w:rFonts w:cs="Arial"/>
                <w:sz w:val="24"/>
                <w:szCs w:val="24"/>
              </w:rPr>
              <w:t>LIST OF ANNEXURES</w:t>
            </w:r>
          </w:p>
        </w:tc>
        <w:tc>
          <w:tcPr>
            <w:tcW w:w="1093" w:type="pct"/>
            <w:shd w:val="clear" w:color="auto" w:fill="F2F2F2" w:themeFill="background1" w:themeFillShade="F2"/>
          </w:tcPr>
          <w:p w14:paraId="1FF0ACEC" w14:textId="7B5BC2A4" w:rsidR="00985C90" w:rsidRPr="008A1CB7" w:rsidRDefault="00E209C6" w:rsidP="003424E0">
            <w:pPr>
              <w:pStyle w:val="Heading3"/>
              <w:spacing w:before="120" w:line="360" w:lineRule="auto"/>
              <w:jc w:val="center"/>
              <w:rPr>
                <w:rFonts w:cs="Arial"/>
                <w:sz w:val="24"/>
                <w:szCs w:val="24"/>
              </w:rPr>
            </w:pPr>
            <w:r w:rsidRPr="008A1CB7">
              <w:rPr>
                <w:rFonts w:cs="Arial"/>
                <w:sz w:val="24"/>
                <w:szCs w:val="24"/>
              </w:rPr>
              <w:t>INCLUDED</w:t>
            </w:r>
            <w:r>
              <w:rPr>
                <w:rFonts w:cs="Arial"/>
                <w:sz w:val="24"/>
                <w:szCs w:val="24"/>
              </w:rPr>
              <w:t xml:space="preserve"> HEREIN</w:t>
            </w:r>
          </w:p>
        </w:tc>
        <w:tc>
          <w:tcPr>
            <w:tcW w:w="1093" w:type="pct"/>
            <w:shd w:val="clear" w:color="auto" w:fill="F2F2F2" w:themeFill="background1" w:themeFillShade="F2"/>
          </w:tcPr>
          <w:p w14:paraId="794C55D7" w14:textId="60E31AAE" w:rsidR="00985C90" w:rsidRPr="008A1CB7" w:rsidRDefault="00E209C6" w:rsidP="003424E0">
            <w:pPr>
              <w:pStyle w:val="Heading3"/>
              <w:spacing w:before="120" w:line="360" w:lineRule="auto"/>
              <w:jc w:val="center"/>
              <w:rPr>
                <w:rFonts w:cs="Arial"/>
                <w:sz w:val="24"/>
                <w:szCs w:val="24"/>
              </w:rPr>
            </w:pPr>
            <w:r>
              <w:rPr>
                <w:rFonts w:cs="Arial"/>
                <w:sz w:val="24"/>
                <w:szCs w:val="24"/>
              </w:rPr>
              <w:t>SEPARATE ATTACHMENT</w:t>
            </w:r>
          </w:p>
        </w:tc>
      </w:tr>
      <w:tr w:rsidR="00985C90" w:rsidRPr="008A1CB7" w14:paraId="2D134774" w14:textId="00861C02" w:rsidTr="00850663">
        <w:tc>
          <w:tcPr>
            <w:tcW w:w="357" w:type="pct"/>
          </w:tcPr>
          <w:p w14:paraId="38F7F4C4" w14:textId="31E1B798" w:rsidR="00985C90" w:rsidRPr="00E209C6" w:rsidRDefault="00985C90" w:rsidP="00B17C2E">
            <w:pPr>
              <w:spacing w:before="120"/>
              <w:rPr>
                <w:rFonts w:cs="Arial"/>
                <w:b/>
                <w:sz w:val="24"/>
                <w:szCs w:val="24"/>
              </w:rPr>
            </w:pPr>
            <w:r w:rsidRPr="00E209C6">
              <w:rPr>
                <w:rFonts w:cs="Arial"/>
                <w:sz w:val="24"/>
                <w:szCs w:val="24"/>
              </w:rPr>
              <w:t>1</w:t>
            </w:r>
            <w:r w:rsidR="00F73C0D" w:rsidRPr="00E209C6">
              <w:rPr>
                <w:rFonts w:cs="Arial"/>
                <w:sz w:val="24"/>
                <w:szCs w:val="24"/>
              </w:rPr>
              <w:t>.</w:t>
            </w:r>
          </w:p>
        </w:tc>
        <w:tc>
          <w:tcPr>
            <w:tcW w:w="2457" w:type="pct"/>
          </w:tcPr>
          <w:p w14:paraId="1B75E3F0" w14:textId="5DF6ABC9" w:rsidR="00985C90" w:rsidRPr="008A1CB7" w:rsidRDefault="00985C90" w:rsidP="00B52F9D">
            <w:pPr>
              <w:spacing w:before="120"/>
              <w:rPr>
                <w:rFonts w:cs="Arial"/>
                <w:sz w:val="24"/>
                <w:szCs w:val="24"/>
              </w:rPr>
            </w:pPr>
            <w:r w:rsidRPr="008A1CB7">
              <w:rPr>
                <w:rFonts w:cs="Arial"/>
                <w:sz w:val="24"/>
                <w:szCs w:val="24"/>
              </w:rPr>
              <w:t xml:space="preserve">Group </w:t>
            </w:r>
            <w:r w:rsidR="001F3290" w:rsidRPr="008A1CB7">
              <w:rPr>
                <w:rFonts w:cs="Arial"/>
                <w:sz w:val="24"/>
                <w:szCs w:val="24"/>
              </w:rPr>
              <w:t xml:space="preserve">project security management and personnel security vetting process </w:t>
            </w:r>
            <w:r w:rsidRPr="008A1CB7">
              <w:rPr>
                <w:rFonts w:cs="Arial"/>
                <w:sz w:val="24"/>
                <w:szCs w:val="24"/>
              </w:rPr>
              <w:t>applicable to all SARB suppliers</w:t>
            </w:r>
          </w:p>
        </w:tc>
        <w:tc>
          <w:tcPr>
            <w:tcW w:w="1093" w:type="pct"/>
            <w:vAlign w:val="center"/>
          </w:tcPr>
          <w:p w14:paraId="14B634C6" w14:textId="3E8A8AB5" w:rsidR="00985C90" w:rsidRPr="008A1CB7" w:rsidRDefault="00985C90" w:rsidP="00B17C2E">
            <w:pPr>
              <w:pStyle w:val="Heading3"/>
              <w:spacing w:before="120"/>
              <w:ind w:left="-108"/>
              <w:jc w:val="center"/>
              <w:rPr>
                <w:rFonts w:cs="Arial"/>
                <w:b w:val="0"/>
                <w:sz w:val="24"/>
                <w:szCs w:val="24"/>
              </w:rPr>
            </w:pPr>
            <w:permStart w:id="1611165455" w:edGrp="everyone"/>
            <w:r w:rsidRPr="008A1CB7">
              <w:rPr>
                <w:rFonts w:cs="Arial"/>
                <w:b w:val="0"/>
                <w:sz w:val="24"/>
                <w:szCs w:val="24"/>
              </w:rPr>
              <w:t xml:space="preserve"> </w:t>
            </w:r>
            <w:r w:rsidR="00862ECC">
              <w:rPr>
                <w:rFonts w:cs="Arial"/>
                <w:b w:val="0"/>
                <w:sz w:val="24"/>
                <w:szCs w:val="24"/>
              </w:rPr>
              <w:t>X</w:t>
            </w:r>
            <w:r w:rsidRPr="008A1CB7">
              <w:rPr>
                <w:rFonts w:cs="Arial"/>
                <w:b w:val="0"/>
                <w:sz w:val="24"/>
                <w:szCs w:val="24"/>
              </w:rPr>
              <w:t xml:space="preserve">  </w:t>
            </w:r>
            <w:permEnd w:id="1611165455"/>
          </w:p>
        </w:tc>
        <w:tc>
          <w:tcPr>
            <w:tcW w:w="1093" w:type="pct"/>
            <w:vAlign w:val="center"/>
          </w:tcPr>
          <w:p w14:paraId="33ED38CB" w14:textId="748F7BDD" w:rsidR="00985C90" w:rsidRPr="008A1CB7" w:rsidRDefault="00985C90" w:rsidP="00985C90">
            <w:pPr>
              <w:pStyle w:val="Heading3"/>
              <w:spacing w:before="120"/>
              <w:ind w:left="-108"/>
              <w:jc w:val="center"/>
              <w:rPr>
                <w:rFonts w:cs="Arial"/>
                <w:b w:val="0"/>
                <w:sz w:val="24"/>
                <w:szCs w:val="24"/>
              </w:rPr>
            </w:pPr>
            <w:permStart w:id="1680556408" w:edGrp="everyone"/>
            <w:r>
              <w:rPr>
                <w:rFonts w:cs="Arial"/>
                <w:b w:val="0"/>
                <w:sz w:val="24"/>
                <w:szCs w:val="24"/>
              </w:rPr>
              <w:t xml:space="preserve">   </w:t>
            </w:r>
            <w:permEnd w:id="1680556408"/>
          </w:p>
        </w:tc>
      </w:tr>
      <w:tr w:rsidR="00985C90" w:rsidRPr="008A1CB7" w14:paraId="6F8702D7" w14:textId="191A108E" w:rsidTr="00850663">
        <w:tc>
          <w:tcPr>
            <w:tcW w:w="357" w:type="pct"/>
          </w:tcPr>
          <w:p w14:paraId="185AD6FE" w14:textId="08F2FD3E" w:rsidR="00985C90" w:rsidRPr="00E209C6" w:rsidDel="00857FA2" w:rsidRDefault="00862ECC" w:rsidP="00F4528F">
            <w:pPr>
              <w:spacing w:before="120"/>
              <w:rPr>
                <w:rFonts w:cs="Arial"/>
                <w:sz w:val="24"/>
                <w:szCs w:val="24"/>
              </w:rPr>
            </w:pPr>
            <w:r>
              <w:rPr>
                <w:rFonts w:cs="Arial"/>
                <w:sz w:val="24"/>
                <w:szCs w:val="24"/>
              </w:rPr>
              <w:t>2</w:t>
            </w:r>
            <w:r w:rsidR="00F73C0D" w:rsidRPr="00E209C6">
              <w:rPr>
                <w:rFonts w:cs="Arial"/>
                <w:sz w:val="24"/>
                <w:szCs w:val="24"/>
              </w:rPr>
              <w:t>.</w:t>
            </w:r>
          </w:p>
        </w:tc>
        <w:tc>
          <w:tcPr>
            <w:tcW w:w="2457" w:type="pct"/>
          </w:tcPr>
          <w:p w14:paraId="6FF68E09" w14:textId="6DB23408" w:rsidR="00985C90" w:rsidRPr="008A1CB7" w:rsidRDefault="00985C90" w:rsidP="00B52F9D">
            <w:pPr>
              <w:spacing w:before="120"/>
              <w:rPr>
                <w:rFonts w:cs="Arial"/>
                <w:bCs/>
                <w:sz w:val="24"/>
                <w:szCs w:val="24"/>
                <w:lang w:val="en-ZA"/>
              </w:rPr>
            </w:pPr>
            <w:r w:rsidRPr="008A1CB7">
              <w:rPr>
                <w:rFonts w:cs="Arial"/>
                <w:bCs/>
                <w:sz w:val="24"/>
                <w:szCs w:val="24"/>
                <w:lang w:val="en-ZA"/>
              </w:rPr>
              <w:t xml:space="preserve">Standard </w:t>
            </w:r>
            <w:r w:rsidR="00D837A6">
              <w:rPr>
                <w:rFonts w:cs="Arial"/>
                <w:bCs/>
                <w:sz w:val="24"/>
                <w:szCs w:val="24"/>
                <w:lang w:val="en-ZA"/>
              </w:rPr>
              <w:t>c</w:t>
            </w:r>
            <w:r w:rsidRPr="008A1CB7">
              <w:rPr>
                <w:rFonts w:cs="Arial"/>
                <w:bCs/>
                <w:sz w:val="24"/>
                <w:szCs w:val="24"/>
                <w:lang w:val="en-ZA"/>
              </w:rPr>
              <w:t xml:space="preserve">ontract </w:t>
            </w:r>
            <w:r w:rsidR="00D837A6">
              <w:rPr>
                <w:rFonts w:cs="Arial"/>
                <w:bCs/>
                <w:sz w:val="24"/>
                <w:szCs w:val="24"/>
                <w:lang w:val="en-ZA"/>
              </w:rPr>
              <w:t>t</w:t>
            </w:r>
            <w:r w:rsidRPr="008A1CB7">
              <w:rPr>
                <w:rFonts w:cs="Arial"/>
                <w:bCs/>
                <w:sz w:val="24"/>
                <w:szCs w:val="24"/>
                <w:lang w:val="en-ZA"/>
              </w:rPr>
              <w:t xml:space="preserve">emplate: </w:t>
            </w:r>
            <w:permStart w:id="420305005" w:edGrp="everyone"/>
            <w:r w:rsidR="004F0BE2">
              <w:rPr>
                <w:rFonts w:cs="Arial"/>
                <w:bCs/>
                <w:sz w:val="24"/>
                <w:szCs w:val="24"/>
                <w:lang w:val="en-ZA"/>
              </w:rPr>
              <w:t>Service agreement</w:t>
            </w:r>
            <w:r w:rsidR="004A55A9">
              <w:rPr>
                <w:rFonts w:cs="Arial"/>
                <w:bCs/>
                <w:sz w:val="24"/>
                <w:szCs w:val="24"/>
                <w:lang w:val="en-ZA"/>
              </w:rPr>
              <w:t xml:space="preserve"> template</w:t>
            </w:r>
            <w:r w:rsidRPr="008A1CB7">
              <w:rPr>
                <w:rFonts w:cs="Arial"/>
                <w:bCs/>
                <w:sz w:val="24"/>
                <w:szCs w:val="24"/>
                <w:lang w:val="en-ZA"/>
              </w:rPr>
              <w:t xml:space="preserve"> </w:t>
            </w:r>
            <w:permEnd w:id="420305005"/>
          </w:p>
        </w:tc>
        <w:tc>
          <w:tcPr>
            <w:tcW w:w="1093" w:type="pct"/>
            <w:vAlign w:val="center"/>
          </w:tcPr>
          <w:p w14:paraId="60B3DF36" w14:textId="77777777" w:rsidR="00985C90" w:rsidRPr="008A1CB7" w:rsidRDefault="00985C90" w:rsidP="00F4528F">
            <w:pPr>
              <w:spacing w:before="120"/>
              <w:ind w:left="-108"/>
              <w:jc w:val="center"/>
              <w:rPr>
                <w:rFonts w:cs="Arial"/>
                <w:sz w:val="24"/>
                <w:szCs w:val="24"/>
              </w:rPr>
            </w:pPr>
            <w:permStart w:id="256652234" w:edGrp="everyone"/>
            <w:r w:rsidRPr="008A1CB7">
              <w:rPr>
                <w:rFonts w:cs="Arial"/>
                <w:sz w:val="24"/>
                <w:szCs w:val="24"/>
              </w:rPr>
              <w:t xml:space="preserve">   </w:t>
            </w:r>
            <w:permEnd w:id="256652234"/>
          </w:p>
        </w:tc>
        <w:tc>
          <w:tcPr>
            <w:tcW w:w="1093" w:type="pct"/>
            <w:vAlign w:val="center"/>
          </w:tcPr>
          <w:p w14:paraId="17F9D674" w14:textId="63F809C2" w:rsidR="00985C90" w:rsidRPr="008A1CB7" w:rsidRDefault="00985C90" w:rsidP="00985C90">
            <w:pPr>
              <w:spacing w:before="120"/>
              <w:ind w:left="-108"/>
              <w:jc w:val="center"/>
              <w:rPr>
                <w:rFonts w:cs="Arial"/>
                <w:sz w:val="24"/>
                <w:szCs w:val="24"/>
              </w:rPr>
            </w:pPr>
            <w:permStart w:id="1673535385" w:edGrp="everyone"/>
            <w:r>
              <w:rPr>
                <w:rFonts w:cs="Arial"/>
                <w:sz w:val="24"/>
                <w:szCs w:val="24"/>
              </w:rPr>
              <w:t xml:space="preserve"> </w:t>
            </w:r>
            <w:r w:rsidR="00862ECC">
              <w:rPr>
                <w:rFonts w:cs="Arial"/>
                <w:sz w:val="24"/>
                <w:szCs w:val="24"/>
              </w:rPr>
              <w:t>X</w:t>
            </w:r>
            <w:r>
              <w:rPr>
                <w:rFonts w:cs="Arial"/>
                <w:sz w:val="24"/>
                <w:szCs w:val="24"/>
              </w:rPr>
              <w:t xml:space="preserve">  </w:t>
            </w:r>
            <w:permEnd w:id="1673535385"/>
          </w:p>
        </w:tc>
      </w:tr>
      <w:tr w:rsidR="00985C90" w:rsidRPr="008A1CB7" w14:paraId="52E08971" w14:textId="083251BD" w:rsidTr="00850663">
        <w:tc>
          <w:tcPr>
            <w:tcW w:w="357" w:type="pct"/>
          </w:tcPr>
          <w:p w14:paraId="41733BC9" w14:textId="6674C3F8" w:rsidR="00985C90" w:rsidRPr="00E209C6" w:rsidRDefault="00862ECC" w:rsidP="00F4528F">
            <w:pPr>
              <w:spacing w:before="120"/>
              <w:rPr>
                <w:rFonts w:cs="Arial"/>
                <w:b/>
                <w:sz w:val="24"/>
                <w:szCs w:val="24"/>
              </w:rPr>
            </w:pPr>
            <w:r>
              <w:rPr>
                <w:rFonts w:cs="Arial"/>
                <w:sz w:val="24"/>
                <w:szCs w:val="24"/>
              </w:rPr>
              <w:t>3</w:t>
            </w:r>
            <w:r w:rsidR="00F73C0D" w:rsidRPr="00E209C6">
              <w:rPr>
                <w:rFonts w:cs="Arial"/>
                <w:sz w:val="24"/>
                <w:szCs w:val="24"/>
              </w:rPr>
              <w:t>.</w:t>
            </w:r>
          </w:p>
        </w:tc>
        <w:tc>
          <w:tcPr>
            <w:tcW w:w="2457" w:type="pct"/>
          </w:tcPr>
          <w:p w14:paraId="7CC95F2A" w14:textId="4EE5DB27" w:rsidR="00985C90" w:rsidRPr="008A1CB7" w:rsidRDefault="004329CE" w:rsidP="00B52F9D">
            <w:pPr>
              <w:spacing w:before="120"/>
              <w:rPr>
                <w:rFonts w:cs="Arial"/>
                <w:sz w:val="24"/>
                <w:szCs w:val="24"/>
              </w:rPr>
            </w:pPr>
            <w:r w:rsidRPr="004329CE">
              <w:rPr>
                <w:rFonts w:cs="Arial"/>
                <w:sz w:val="24"/>
                <w:szCs w:val="24"/>
              </w:rPr>
              <w:t>Tender response template</w:t>
            </w:r>
          </w:p>
        </w:tc>
        <w:tc>
          <w:tcPr>
            <w:tcW w:w="1093" w:type="pct"/>
            <w:vAlign w:val="center"/>
          </w:tcPr>
          <w:p w14:paraId="5454C398" w14:textId="2CED62D5" w:rsidR="00985C90" w:rsidRPr="008A1CB7" w:rsidRDefault="00CF0196" w:rsidP="00985C90">
            <w:pPr>
              <w:spacing w:before="120"/>
              <w:ind w:left="-108"/>
              <w:jc w:val="center"/>
              <w:rPr>
                <w:rFonts w:cs="Arial"/>
                <w:sz w:val="24"/>
                <w:szCs w:val="24"/>
              </w:rPr>
            </w:pPr>
            <w:permStart w:id="607732761" w:edGrp="everyone"/>
            <w:r>
              <w:rPr>
                <w:rFonts w:cs="Arial"/>
                <w:sz w:val="24"/>
                <w:szCs w:val="24"/>
              </w:rPr>
              <w:t xml:space="preserve">   </w:t>
            </w:r>
            <w:permEnd w:id="607732761"/>
            <w:r w:rsidR="00985C90">
              <w:rPr>
                <w:rFonts w:cs="Arial"/>
                <w:sz w:val="24"/>
                <w:szCs w:val="24"/>
              </w:rPr>
              <w:t xml:space="preserve"> </w:t>
            </w:r>
          </w:p>
        </w:tc>
        <w:tc>
          <w:tcPr>
            <w:tcW w:w="1093" w:type="pct"/>
            <w:vAlign w:val="center"/>
          </w:tcPr>
          <w:p w14:paraId="0D7666DA" w14:textId="1FF78895" w:rsidR="00985C90" w:rsidRPr="008A1CB7" w:rsidRDefault="00985C90" w:rsidP="00985C90">
            <w:pPr>
              <w:spacing w:before="120"/>
              <w:ind w:left="-108"/>
              <w:jc w:val="center"/>
              <w:rPr>
                <w:rFonts w:cs="Arial"/>
                <w:sz w:val="24"/>
                <w:szCs w:val="24"/>
              </w:rPr>
            </w:pPr>
            <w:permStart w:id="202069541" w:edGrp="everyone"/>
            <w:r>
              <w:rPr>
                <w:rFonts w:cs="Arial"/>
                <w:sz w:val="24"/>
                <w:szCs w:val="24"/>
              </w:rPr>
              <w:t xml:space="preserve"> </w:t>
            </w:r>
            <w:r w:rsidR="00850663">
              <w:rPr>
                <w:rFonts w:cs="Arial"/>
                <w:sz w:val="24"/>
                <w:szCs w:val="24"/>
              </w:rPr>
              <w:t>X</w:t>
            </w:r>
            <w:r>
              <w:rPr>
                <w:rFonts w:cs="Arial"/>
                <w:sz w:val="24"/>
                <w:szCs w:val="24"/>
              </w:rPr>
              <w:t xml:space="preserve">  </w:t>
            </w:r>
            <w:permEnd w:id="202069541"/>
          </w:p>
        </w:tc>
      </w:tr>
      <w:tr w:rsidR="00850663" w:rsidRPr="008A1CB7" w14:paraId="46465683" w14:textId="77777777" w:rsidTr="00850663">
        <w:tc>
          <w:tcPr>
            <w:tcW w:w="357" w:type="pct"/>
          </w:tcPr>
          <w:p w14:paraId="4A0BD335" w14:textId="0E297534" w:rsidR="00850663" w:rsidRDefault="00862ECC" w:rsidP="00F4528F">
            <w:pPr>
              <w:spacing w:before="120"/>
              <w:rPr>
                <w:rFonts w:cs="Arial"/>
                <w:sz w:val="24"/>
                <w:szCs w:val="24"/>
              </w:rPr>
            </w:pPr>
            <w:r>
              <w:rPr>
                <w:rFonts w:cs="Arial"/>
                <w:sz w:val="24"/>
                <w:szCs w:val="24"/>
              </w:rPr>
              <w:t>4</w:t>
            </w:r>
            <w:r w:rsidR="00850663">
              <w:rPr>
                <w:rFonts w:cs="Arial"/>
                <w:sz w:val="24"/>
                <w:szCs w:val="24"/>
              </w:rPr>
              <w:t>.</w:t>
            </w:r>
          </w:p>
        </w:tc>
        <w:tc>
          <w:tcPr>
            <w:tcW w:w="2457" w:type="pct"/>
          </w:tcPr>
          <w:p w14:paraId="42B27E15" w14:textId="1544C931" w:rsidR="00850663" w:rsidRDefault="00850663" w:rsidP="00B52F9D">
            <w:pPr>
              <w:spacing w:before="120"/>
              <w:rPr>
                <w:rFonts w:cs="Arial"/>
                <w:sz w:val="24"/>
                <w:szCs w:val="24"/>
              </w:rPr>
            </w:pPr>
            <w:r>
              <w:rPr>
                <w:rFonts w:cs="Arial"/>
                <w:sz w:val="24"/>
                <w:szCs w:val="24"/>
              </w:rPr>
              <w:t xml:space="preserve">Technical </w:t>
            </w:r>
            <w:r w:rsidR="00862ECC">
              <w:rPr>
                <w:rFonts w:cs="Arial"/>
                <w:sz w:val="24"/>
                <w:szCs w:val="24"/>
              </w:rPr>
              <w:t xml:space="preserve">evaluation </w:t>
            </w:r>
            <w:r w:rsidR="006915EE">
              <w:rPr>
                <w:rFonts w:cs="Arial"/>
                <w:sz w:val="24"/>
                <w:szCs w:val="24"/>
              </w:rPr>
              <w:t>criteria</w:t>
            </w:r>
          </w:p>
        </w:tc>
        <w:tc>
          <w:tcPr>
            <w:tcW w:w="1093" w:type="pct"/>
            <w:vAlign w:val="center"/>
          </w:tcPr>
          <w:p w14:paraId="549BBFB3" w14:textId="77777777" w:rsidR="00850663" w:rsidRDefault="00850663" w:rsidP="00985C90">
            <w:pPr>
              <w:spacing w:before="120"/>
              <w:ind w:left="-108"/>
              <w:jc w:val="center"/>
              <w:rPr>
                <w:rFonts w:cs="Arial"/>
                <w:sz w:val="24"/>
                <w:szCs w:val="24"/>
              </w:rPr>
            </w:pPr>
          </w:p>
        </w:tc>
        <w:tc>
          <w:tcPr>
            <w:tcW w:w="1093" w:type="pct"/>
            <w:vAlign w:val="center"/>
          </w:tcPr>
          <w:p w14:paraId="76160839" w14:textId="7EA99660" w:rsidR="00850663" w:rsidRDefault="00850663" w:rsidP="00985C90">
            <w:pPr>
              <w:spacing w:before="120"/>
              <w:ind w:left="-108"/>
              <w:jc w:val="center"/>
              <w:rPr>
                <w:rFonts w:cs="Arial"/>
                <w:sz w:val="24"/>
                <w:szCs w:val="24"/>
              </w:rPr>
            </w:pPr>
            <w:r>
              <w:rPr>
                <w:rFonts w:cs="Arial"/>
                <w:sz w:val="24"/>
                <w:szCs w:val="24"/>
              </w:rPr>
              <w:t>X</w:t>
            </w:r>
          </w:p>
        </w:tc>
      </w:tr>
      <w:tr w:rsidR="00862ECC" w:rsidRPr="008A1CB7" w14:paraId="74A48E9F" w14:textId="77777777" w:rsidTr="00850663">
        <w:tc>
          <w:tcPr>
            <w:tcW w:w="357" w:type="pct"/>
          </w:tcPr>
          <w:p w14:paraId="3F714A6E" w14:textId="154B8A74" w:rsidR="00862ECC" w:rsidRDefault="00862ECC" w:rsidP="00F4528F">
            <w:pPr>
              <w:spacing w:before="120"/>
              <w:rPr>
                <w:rFonts w:cs="Arial"/>
                <w:sz w:val="24"/>
                <w:szCs w:val="24"/>
              </w:rPr>
            </w:pPr>
            <w:r>
              <w:rPr>
                <w:rFonts w:cs="Arial"/>
                <w:sz w:val="24"/>
                <w:szCs w:val="24"/>
              </w:rPr>
              <w:t>5</w:t>
            </w:r>
            <w:r w:rsidR="00724840">
              <w:rPr>
                <w:rFonts w:cs="Arial"/>
                <w:sz w:val="24"/>
                <w:szCs w:val="24"/>
              </w:rPr>
              <w:t>.</w:t>
            </w:r>
          </w:p>
        </w:tc>
        <w:tc>
          <w:tcPr>
            <w:tcW w:w="2457" w:type="pct"/>
          </w:tcPr>
          <w:p w14:paraId="7841279D" w14:textId="482D7EC8" w:rsidR="00862ECC" w:rsidRDefault="004329CE" w:rsidP="00B52F9D">
            <w:pPr>
              <w:spacing w:before="120"/>
              <w:rPr>
                <w:rFonts w:cs="Arial"/>
                <w:sz w:val="24"/>
                <w:szCs w:val="24"/>
              </w:rPr>
            </w:pPr>
            <w:r>
              <w:rPr>
                <w:rFonts w:cs="Arial"/>
                <w:sz w:val="24"/>
                <w:szCs w:val="24"/>
              </w:rPr>
              <w:t>Server Pricing Template</w:t>
            </w:r>
          </w:p>
        </w:tc>
        <w:tc>
          <w:tcPr>
            <w:tcW w:w="1093" w:type="pct"/>
            <w:vAlign w:val="center"/>
          </w:tcPr>
          <w:p w14:paraId="7699A113" w14:textId="77777777" w:rsidR="00862ECC" w:rsidRDefault="00862ECC" w:rsidP="00985C90">
            <w:pPr>
              <w:spacing w:before="120"/>
              <w:ind w:left="-108"/>
              <w:jc w:val="center"/>
              <w:rPr>
                <w:rFonts w:cs="Arial"/>
                <w:sz w:val="24"/>
                <w:szCs w:val="24"/>
              </w:rPr>
            </w:pPr>
          </w:p>
        </w:tc>
        <w:tc>
          <w:tcPr>
            <w:tcW w:w="1093" w:type="pct"/>
            <w:vAlign w:val="center"/>
          </w:tcPr>
          <w:p w14:paraId="7EC55D98" w14:textId="59B11DA8" w:rsidR="00862ECC" w:rsidRDefault="00862ECC" w:rsidP="00985C90">
            <w:pPr>
              <w:spacing w:before="120"/>
              <w:ind w:left="-108"/>
              <w:jc w:val="center"/>
              <w:rPr>
                <w:rFonts w:cs="Arial"/>
                <w:sz w:val="24"/>
                <w:szCs w:val="24"/>
              </w:rPr>
            </w:pPr>
            <w:r>
              <w:rPr>
                <w:rFonts w:cs="Arial"/>
                <w:sz w:val="24"/>
                <w:szCs w:val="24"/>
              </w:rPr>
              <w:t>X</w:t>
            </w:r>
          </w:p>
        </w:tc>
      </w:tr>
    </w:tbl>
    <w:p w14:paraId="5063367F" w14:textId="77777777" w:rsidR="00C07C97" w:rsidRPr="008A1CB7" w:rsidRDefault="00C07C97" w:rsidP="00C07C97">
      <w:pPr>
        <w:rPr>
          <w:sz w:val="24"/>
          <w:szCs w:val="24"/>
        </w:rPr>
      </w:pPr>
    </w:p>
    <w:p w14:paraId="092E91BD" w14:textId="77777777" w:rsidR="00C07C97" w:rsidRPr="00020221" w:rsidRDefault="00C07C97" w:rsidP="00C07C97"/>
    <w:p w14:paraId="5A99ACD7" w14:textId="77777777" w:rsidR="00C07C97" w:rsidRPr="00020221" w:rsidRDefault="00C07C97" w:rsidP="00C07C97"/>
    <w:p w14:paraId="5488A240" w14:textId="77777777" w:rsidR="00C07C97" w:rsidRPr="00020221" w:rsidRDefault="00C07C97" w:rsidP="00C07C97"/>
    <w:p w14:paraId="18C54B8B" w14:textId="77777777" w:rsidR="00C07C97" w:rsidRPr="00020221" w:rsidRDefault="00C07C97" w:rsidP="00C07C97"/>
    <w:p w14:paraId="63EFC240" w14:textId="77777777" w:rsidR="00C07C97" w:rsidRPr="00020221" w:rsidRDefault="00C07C97" w:rsidP="00C07C97"/>
    <w:p w14:paraId="1A661A5A" w14:textId="361F1861" w:rsidR="008A1CB7" w:rsidRPr="008A1CB7" w:rsidRDefault="00C07C97" w:rsidP="008A1CB7">
      <w:pPr>
        <w:rPr>
          <w:rFonts w:cs="Arial"/>
          <w:noProof/>
          <w:lang w:val="en-ZA" w:eastAsia="en-ZA"/>
        </w:rPr>
      </w:pPr>
      <w:r w:rsidRPr="00020221">
        <w:rPr>
          <w:rFonts w:cs="Arial"/>
          <w:noProof/>
          <w:lang w:val="en-ZA" w:eastAsia="en-ZA"/>
        </w:rPr>
        <w:br w:type="page"/>
      </w:r>
    </w:p>
    <w:tbl>
      <w:tblPr>
        <w:tblStyle w:val="TableGrid2"/>
        <w:tblpPr w:leftFromText="180" w:rightFromText="180" w:horzAnchor="margin" w:tblpY="-77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8A1CB7" w:rsidRPr="008A1CB7" w14:paraId="51250A26" w14:textId="77777777" w:rsidTr="00590404">
        <w:trPr>
          <w:trHeight w:val="324"/>
        </w:trPr>
        <w:tc>
          <w:tcPr>
            <w:tcW w:w="327" w:type="dxa"/>
          </w:tcPr>
          <w:p w14:paraId="5A0DB222" w14:textId="77777777" w:rsidR="008A1CB7" w:rsidRPr="008A1CB7" w:rsidRDefault="008A1CB7" w:rsidP="00590404">
            <w:pPr>
              <w:rPr>
                <w:rFonts w:cs="Arial"/>
                <w:noProof/>
                <w:sz w:val="16"/>
                <w:szCs w:val="16"/>
                <w:lang w:val="en-ZA"/>
              </w:rPr>
            </w:pPr>
          </w:p>
        </w:tc>
        <w:tc>
          <w:tcPr>
            <w:tcW w:w="3487" w:type="dxa"/>
            <w:tcMar>
              <w:left w:w="113" w:type="dxa"/>
            </w:tcMar>
          </w:tcPr>
          <w:p w14:paraId="5A77967A" w14:textId="77777777" w:rsidR="008A1CB7" w:rsidRPr="008A1CB7" w:rsidRDefault="008A1CB7" w:rsidP="00590404">
            <w:pPr>
              <w:rPr>
                <w:rFonts w:cs="Arial"/>
                <w:sz w:val="16"/>
                <w:szCs w:val="16"/>
                <w:lang w:val="en-ZA"/>
              </w:rPr>
            </w:pPr>
          </w:p>
        </w:tc>
        <w:tc>
          <w:tcPr>
            <w:tcW w:w="5876" w:type="dxa"/>
            <w:vMerge w:val="restart"/>
          </w:tcPr>
          <w:p w14:paraId="38D4A75A" w14:textId="77777777" w:rsidR="008A1CB7" w:rsidRPr="008A1CB7" w:rsidRDefault="008A1CB7" w:rsidP="00590404">
            <w:pPr>
              <w:jc w:val="right"/>
              <w:rPr>
                <w:rFonts w:cs="Arial"/>
                <w:noProof/>
                <w:sz w:val="24"/>
                <w:lang w:val="en-ZA"/>
              </w:rPr>
            </w:pPr>
            <w:r w:rsidRPr="008A1CB7">
              <w:rPr>
                <w:rFonts w:cs="Arial"/>
                <w:noProof/>
                <w:sz w:val="24"/>
                <w:lang w:val="en-ZA"/>
              </w:rPr>
              <w:drawing>
                <wp:inline distT="0" distB="0" distL="0" distR="0" wp14:anchorId="29E385A2" wp14:editId="188A5BD0">
                  <wp:extent cx="1644325" cy="1080000"/>
                  <wp:effectExtent l="0" t="0" r="6985" b="1270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A1CB7" w:rsidRPr="006249BA" w14:paraId="0B096DFC" w14:textId="77777777" w:rsidTr="00590404">
        <w:trPr>
          <w:trHeight w:hRule="exact" w:val="326"/>
        </w:trPr>
        <w:tc>
          <w:tcPr>
            <w:tcW w:w="327" w:type="dxa"/>
            <w:noWrap/>
            <w:tcMar>
              <w:bottom w:w="17" w:type="dxa"/>
            </w:tcMar>
            <w:vAlign w:val="bottom"/>
          </w:tcPr>
          <w:p w14:paraId="15034792" w14:textId="77777777" w:rsidR="008A1CB7" w:rsidRPr="008A1CB7" w:rsidRDefault="008A1CB7" w:rsidP="00590404">
            <w:pPr>
              <w:jc w:val="center"/>
              <w:rPr>
                <w:rFonts w:cs="Arial"/>
                <w:sz w:val="24"/>
                <w:lang w:val="en-ZA"/>
              </w:rPr>
            </w:pPr>
            <w:r w:rsidRPr="008A1CB7">
              <w:rPr>
                <w:rFonts w:cs="Arial"/>
                <w:noProof/>
                <w:sz w:val="16"/>
                <w:szCs w:val="16"/>
                <w:lang w:val="en-ZA"/>
              </w:rPr>
              <w:drawing>
                <wp:anchor distT="0" distB="0" distL="114300" distR="114300" simplePos="0" relativeHeight="251747328" behindDoc="1" locked="1" layoutInCell="1" allowOverlap="1" wp14:anchorId="0EF10ABD" wp14:editId="66F422FD">
                  <wp:simplePos x="0" y="0"/>
                  <wp:positionH relativeFrom="column">
                    <wp:posOffset>26670</wp:posOffset>
                  </wp:positionH>
                  <wp:positionV relativeFrom="paragraph">
                    <wp:posOffset>60960</wp:posOffset>
                  </wp:positionV>
                  <wp:extent cx="147600" cy="144000"/>
                  <wp:effectExtent l="0" t="0" r="5080" b="889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9DD77DE" w14:textId="0A3F917B" w:rsidR="008A1CB7" w:rsidRPr="00D71704" w:rsidRDefault="008A1CB7" w:rsidP="00590404">
            <w:pPr>
              <w:rPr>
                <w:rFonts w:cs="Arial"/>
                <w:sz w:val="24"/>
                <w:lang w:val="pt-BR"/>
              </w:rPr>
            </w:pPr>
            <w:r w:rsidRPr="00D71704">
              <w:rPr>
                <w:rFonts w:cs="Arial"/>
                <w:sz w:val="16"/>
                <w:szCs w:val="16"/>
                <w:lang w:val="pt-BR"/>
              </w:rPr>
              <w:t>P O Box 427 Pretoria 0001 South Africa</w:t>
            </w:r>
          </w:p>
        </w:tc>
        <w:tc>
          <w:tcPr>
            <w:tcW w:w="5876" w:type="dxa"/>
            <w:vMerge/>
          </w:tcPr>
          <w:p w14:paraId="004C5299" w14:textId="77777777" w:rsidR="008A1CB7" w:rsidRPr="00D71704" w:rsidRDefault="008A1CB7" w:rsidP="00590404">
            <w:pPr>
              <w:jc w:val="right"/>
              <w:rPr>
                <w:rFonts w:cs="Arial"/>
                <w:sz w:val="16"/>
                <w:szCs w:val="16"/>
                <w:lang w:val="pt-BR"/>
              </w:rPr>
            </w:pPr>
          </w:p>
        </w:tc>
      </w:tr>
      <w:tr w:rsidR="008A1CB7" w:rsidRPr="008A1CB7" w14:paraId="67FF2C1D" w14:textId="77777777" w:rsidTr="00590404">
        <w:trPr>
          <w:trHeight w:hRule="exact" w:val="326"/>
        </w:trPr>
        <w:tc>
          <w:tcPr>
            <w:tcW w:w="327" w:type="dxa"/>
            <w:noWrap/>
            <w:tcMar>
              <w:bottom w:w="17" w:type="dxa"/>
            </w:tcMar>
            <w:vAlign w:val="bottom"/>
          </w:tcPr>
          <w:p w14:paraId="03CD0B15" w14:textId="77777777" w:rsidR="008A1CB7" w:rsidRPr="00D71704" w:rsidRDefault="008A1CB7" w:rsidP="00590404">
            <w:pPr>
              <w:jc w:val="center"/>
              <w:rPr>
                <w:rFonts w:cs="Arial"/>
                <w:sz w:val="24"/>
                <w:lang w:val="pt-BR"/>
              </w:rPr>
            </w:pPr>
            <w:r w:rsidRPr="008A1CB7">
              <w:rPr>
                <w:rFonts w:cs="Arial"/>
                <w:noProof/>
                <w:sz w:val="16"/>
                <w:szCs w:val="16"/>
                <w:lang w:val="en-ZA"/>
              </w:rPr>
              <w:drawing>
                <wp:anchor distT="0" distB="0" distL="114300" distR="114300" simplePos="0" relativeHeight="251748352" behindDoc="1" locked="0" layoutInCell="1" allowOverlap="1" wp14:anchorId="378B40DA" wp14:editId="7461CCA1">
                  <wp:simplePos x="0" y="0"/>
                  <wp:positionH relativeFrom="column">
                    <wp:posOffset>46990</wp:posOffset>
                  </wp:positionH>
                  <wp:positionV relativeFrom="paragraph">
                    <wp:posOffset>63500</wp:posOffset>
                  </wp:positionV>
                  <wp:extent cx="111600" cy="144000"/>
                  <wp:effectExtent l="0" t="0" r="0" b="889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C2EDEC3" w14:textId="3E7AFD06" w:rsidR="008A1CB7" w:rsidRPr="008A1CB7" w:rsidRDefault="008A1CB7" w:rsidP="00590404">
            <w:pPr>
              <w:rPr>
                <w:rFonts w:cs="Arial"/>
                <w:sz w:val="24"/>
                <w:lang w:val="en-ZA"/>
              </w:rPr>
            </w:pPr>
            <w:r w:rsidRPr="008A1CB7">
              <w:rPr>
                <w:rFonts w:cs="Arial"/>
                <w:sz w:val="16"/>
                <w:szCs w:val="16"/>
                <w:lang w:val="en-ZA"/>
              </w:rPr>
              <w:t>370 Helen Joseph Street Pretoria 0002</w:t>
            </w:r>
          </w:p>
        </w:tc>
        <w:tc>
          <w:tcPr>
            <w:tcW w:w="5876" w:type="dxa"/>
            <w:vMerge/>
          </w:tcPr>
          <w:p w14:paraId="5D24CDFC" w14:textId="77777777" w:rsidR="008A1CB7" w:rsidRPr="008A1CB7" w:rsidRDefault="008A1CB7" w:rsidP="00590404">
            <w:pPr>
              <w:rPr>
                <w:rFonts w:cs="Arial"/>
                <w:sz w:val="16"/>
                <w:szCs w:val="16"/>
                <w:lang w:val="en-ZA"/>
              </w:rPr>
            </w:pPr>
          </w:p>
        </w:tc>
      </w:tr>
      <w:tr w:rsidR="008A1CB7" w:rsidRPr="008A1CB7" w14:paraId="71AB6387" w14:textId="77777777" w:rsidTr="00590404">
        <w:trPr>
          <w:trHeight w:hRule="exact" w:val="326"/>
        </w:trPr>
        <w:tc>
          <w:tcPr>
            <w:tcW w:w="327" w:type="dxa"/>
            <w:noWrap/>
            <w:tcMar>
              <w:bottom w:w="17" w:type="dxa"/>
            </w:tcMar>
            <w:vAlign w:val="bottom"/>
          </w:tcPr>
          <w:p w14:paraId="434C4022" w14:textId="77777777" w:rsidR="008A1CB7" w:rsidRPr="008A1CB7" w:rsidRDefault="008A1CB7" w:rsidP="00590404">
            <w:pPr>
              <w:jc w:val="center"/>
              <w:rPr>
                <w:rFonts w:cs="Arial"/>
                <w:sz w:val="24"/>
                <w:lang w:val="en-ZA"/>
              </w:rPr>
            </w:pPr>
            <w:r w:rsidRPr="008A1CB7">
              <w:rPr>
                <w:rFonts w:cs="Arial"/>
                <w:noProof/>
                <w:sz w:val="16"/>
                <w:szCs w:val="16"/>
                <w:lang w:val="en-ZA"/>
              </w:rPr>
              <w:drawing>
                <wp:anchor distT="0" distB="0" distL="114300" distR="114300" simplePos="0" relativeHeight="251749376" behindDoc="1" locked="1" layoutInCell="1" allowOverlap="1" wp14:anchorId="63AEE12F" wp14:editId="64FA60D6">
                  <wp:simplePos x="0" y="0"/>
                  <wp:positionH relativeFrom="column">
                    <wp:posOffset>19050</wp:posOffset>
                  </wp:positionH>
                  <wp:positionV relativeFrom="paragraph">
                    <wp:posOffset>64135</wp:posOffset>
                  </wp:positionV>
                  <wp:extent cx="169200" cy="144000"/>
                  <wp:effectExtent l="0" t="0" r="8890" b="889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F452BE5" w14:textId="77777777" w:rsidR="008A1CB7" w:rsidRPr="008A1CB7" w:rsidRDefault="008A1CB7" w:rsidP="00590404">
            <w:pPr>
              <w:rPr>
                <w:rFonts w:cs="Arial"/>
                <w:sz w:val="24"/>
                <w:lang w:val="en-ZA"/>
              </w:rPr>
            </w:pPr>
            <w:r w:rsidRPr="008A1CB7">
              <w:rPr>
                <w:rFonts w:cs="Arial"/>
                <w:sz w:val="16"/>
                <w:szCs w:val="16"/>
                <w:lang w:val="en-ZA"/>
              </w:rPr>
              <w:t>+27 12 313 3911 / 0861 12 7272</w:t>
            </w:r>
          </w:p>
        </w:tc>
        <w:tc>
          <w:tcPr>
            <w:tcW w:w="5876" w:type="dxa"/>
            <w:vMerge/>
          </w:tcPr>
          <w:p w14:paraId="7BB1DE55" w14:textId="77777777" w:rsidR="008A1CB7" w:rsidRPr="008A1CB7" w:rsidRDefault="008A1CB7" w:rsidP="00590404">
            <w:pPr>
              <w:rPr>
                <w:rFonts w:cs="Arial"/>
                <w:sz w:val="16"/>
                <w:szCs w:val="16"/>
                <w:lang w:val="en-ZA"/>
              </w:rPr>
            </w:pPr>
          </w:p>
        </w:tc>
      </w:tr>
      <w:tr w:rsidR="008A1CB7" w:rsidRPr="008A1CB7" w14:paraId="60956C26" w14:textId="77777777" w:rsidTr="00590404">
        <w:trPr>
          <w:trHeight w:hRule="exact" w:val="326"/>
        </w:trPr>
        <w:tc>
          <w:tcPr>
            <w:tcW w:w="327" w:type="dxa"/>
            <w:noWrap/>
            <w:tcMar>
              <w:bottom w:w="17" w:type="dxa"/>
            </w:tcMar>
            <w:vAlign w:val="bottom"/>
          </w:tcPr>
          <w:p w14:paraId="57162D99" w14:textId="77777777" w:rsidR="008A1CB7" w:rsidRPr="008A1CB7" w:rsidRDefault="008A1CB7" w:rsidP="00590404">
            <w:pPr>
              <w:jc w:val="center"/>
              <w:rPr>
                <w:rFonts w:cs="Arial"/>
                <w:sz w:val="24"/>
                <w:lang w:val="en-ZA"/>
              </w:rPr>
            </w:pPr>
            <w:r w:rsidRPr="008A1CB7">
              <w:rPr>
                <w:rFonts w:cs="Arial"/>
                <w:noProof/>
                <w:sz w:val="24"/>
                <w:lang w:val="en-ZA"/>
              </w:rPr>
              <w:drawing>
                <wp:anchor distT="0" distB="0" distL="114300" distR="114300" simplePos="0" relativeHeight="251750400" behindDoc="1" locked="1" layoutInCell="1" allowOverlap="1" wp14:anchorId="2A05A21F" wp14:editId="062217DE">
                  <wp:simplePos x="0" y="0"/>
                  <wp:positionH relativeFrom="column">
                    <wp:posOffset>31750</wp:posOffset>
                  </wp:positionH>
                  <wp:positionV relativeFrom="paragraph">
                    <wp:posOffset>64770</wp:posOffset>
                  </wp:positionV>
                  <wp:extent cx="144000" cy="144000"/>
                  <wp:effectExtent l="0" t="0" r="8890" b="8890"/>
                  <wp:wrapNone/>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8E034A8" w14:textId="77777777" w:rsidR="008A1CB7" w:rsidRPr="008A1CB7" w:rsidRDefault="008A1CB7" w:rsidP="00590404">
            <w:pPr>
              <w:rPr>
                <w:rFonts w:cs="Arial"/>
                <w:sz w:val="24"/>
                <w:lang w:val="en-ZA"/>
              </w:rPr>
            </w:pPr>
            <w:r w:rsidRPr="008A1CB7">
              <w:rPr>
                <w:rFonts w:cs="Arial"/>
                <w:iCs/>
                <w:sz w:val="16"/>
                <w:szCs w:val="16"/>
                <w:lang w:val="en-ZA"/>
              </w:rPr>
              <w:t xml:space="preserve"> www.resbank.co.za</w:t>
            </w:r>
          </w:p>
        </w:tc>
        <w:tc>
          <w:tcPr>
            <w:tcW w:w="5876" w:type="dxa"/>
            <w:vMerge/>
          </w:tcPr>
          <w:p w14:paraId="1C50BDFE" w14:textId="77777777" w:rsidR="008A1CB7" w:rsidRPr="008A1CB7" w:rsidRDefault="008A1CB7" w:rsidP="00590404">
            <w:pPr>
              <w:rPr>
                <w:rFonts w:cs="Arial"/>
                <w:iCs/>
                <w:sz w:val="16"/>
                <w:szCs w:val="16"/>
                <w:lang w:val="en-ZA"/>
              </w:rPr>
            </w:pPr>
          </w:p>
        </w:tc>
      </w:tr>
      <w:tr w:rsidR="008A1CB7" w:rsidRPr="008A1CB7" w14:paraId="6D7D607F" w14:textId="77777777" w:rsidTr="00590404">
        <w:trPr>
          <w:trHeight w:hRule="exact" w:val="326"/>
        </w:trPr>
        <w:tc>
          <w:tcPr>
            <w:tcW w:w="9690" w:type="dxa"/>
            <w:gridSpan w:val="3"/>
            <w:noWrap/>
            <w:tcMar>
              <w:bottom w:w="17" w:type="dxa"/>
            </w:tcMar>
            <w:vAlign w:val="bottom"/>
          </w:tcPr>
          <w:p w14:paraId="5F62D474" w14:textId="77777777" w:rsidR="008A1CB7" w:rsidRPr="008A1CB7" w:rsidRDefault="008A1CB7" w:rsidP="00590404">
            <w:pPr>
              <w:rPr>
                <w:rFonts w:cs="Arial"/>
                <w:iCs/>
                <w:sz w:val="16"/>
                <w:szCs w:val="16"/>
                <w:lang w:val="en-ZA"/>
              </w:rPr>
            </w:pPr>
          </w:p>
        </w:tc>
      </w:tr>
      <w:tr w:rsidR="008A1CB7" w:rsidRPr="008A1CB7" w14:paraId="6ADC8B93" w14:textId="77777777" w:rsidTr="00590404">
        <w:trPr>
          <w:trHeight w:hRule="exact" w:val="326"/>
        </w:trPr>
        <w:tc>
          <w:tcPr>
            <w:tcW w:w="3814" w:type="dxa"/>
            <w:gridSpan w:val="2"/>
            <w:noWrap/>
            <w:tcMar>
              <w:bottom w:w="17" w:type="dxa"/>
            </w:tcMar>
          </w:tcPr>
          <w:p w14:paraId="7DEBD9B9" w14:textId="77777777" w:rsidR="008A1CB7" w:rsidRPr="008A1CB7" w:rsidRDefault="008A1CB7" w:rsidP="00590404">
            <w:pPr>
              <w:rPr>
                <w:rFonts w:cs="Arial"/>
                <w:iCs/>
                <w:sz w:val="16"/>
                <w:szCs w:val="16"/>
                <w:lang w:val="en-ZA"/>
              </w:rPr>
            </w:pPr>
          </w:p>
        </w:tc>
        <w:tc>
          <w:tcPr>
            <w:tcW w:w="5876" w:type="dxa"/>
          </w:tcPr>
          <w:p w14:paraId="5C0C9C7F" w14:textId="77777777" w:rsidR="008A1CB7" w:rsidRPr="008A1CB7" w:rsidRDefault="008A1CB7" w:rsidP="00590404">
            <w:pPr>
              <w:jc w:val="right"/>
              <w:rPr>
                <w:rFonts w:cs="Arial"/>
                <w:iCs/>
                <w:sz w:val="16"/>
                <w:szCs w:val="16"/>
                <w:lang w:val="en-ZA"/>
              </w:rPr>
            </w:pPr>
            <w:r w:rsidRPr="008A1CB7">
              <w:rPr>
                <w:rFonts w:cs="Arial"/>
                <w:lang w:val="en-ZA"/>
              </w:rPr>
              <w:t>Financial Services Department</w:t>
            </w:r>
          </w:p>
        </w:tc>
      </w:tr>
    </w:tbl>
    <w:p w14:paraId="397C6833" w14:textId="2E2F3300" w:rsidR="008A1CB7" w:rsidRPr="008A1CB7" w:rsidRDefault="008A1CB7" w:rsidP="008A1CB7">
      <w:pPr>
        <w:rPr>
          <w:noProof/>
          <w:lang w:val="en-ZA" w:eastAsia="en-ZA"/>
        </w:rPr>
      </w:pPr>
      <w:r w:rsidRPr="00D41D6B">
        <w:rPr>
          <w:rFonts w:eastAsia="Times New Roman" w:cs="Arial"/>
          <w:noProof/>
          <w:sz w:val="24"/>
          <w:szCs w:val="24"/>
          <w:lang w:val="en-ZA" w:eastAsia="en-ZA"/>
        </w:rPr>
        <w:drawing>
          <wp:anchor distT="0" distB="0" distL="114300" distR="114300" simplePos="0" relativeHeight="251745280" behindDoc="1" locked="0" layoutInCell="1" allowOverlap="1" wp14:anchorId="3D5ED1CD" wp14:editId="69A268DD">
            <wp:simplePos x="0" y="0"/>
            <wp:positionH relativeFrom="page">
              <wp:align>left</wp:align>
            </wp:positionH>
            <wp:positionV relativeFrom="page">
              <wp:align>top</wp:align>
            </wp:positionV>
            <wp:extent cx="346499" cy="176400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78C1E9D6" w14:textId="77777777" w:rsidR="00636273" w:rsidRPr="00B52F9D" w:rsidRDefault="00636273" w:rsidP="008A1CB7">
      <w:pPr>
        <w:rPr>
          <w:sz w:val="24"/>
          <w:szCs w:val="24"/>
        </w:rPr>
      </w:pPr>
      <w:r w:rsidRPr="00B52F9D">
        <w:rPr>
          <w:b/>
          <w:sz w:val="24"/>
          <w:szCs w:val="24"/>
        </w:rPr>
        <w:t>ANNEXURE 1</w:t>
      </w:r>
    </w:p>
    <w:p w14:paraId="4234AE7B" w14:textId="77777777" w:rsidR="005C37EA" w:rsidRPr="00B52F9D" w:rsidRDefault="005C37EA" w:rsidP="005C37EA">
      <w:pPr>
        <w:spacing w:after="0" w:line="240" w:lineRule="auto"/>
        <w:jc w:val="both"/>
        <w:rPr>
          <w:rFonts w:cs="Arial"/>
          <w:sz w:val="24"/>
          <w:szCs w:val="24"/>
        </w:rPr>
      </w:pPr>
      <w:r w:rsidRPr="00B52F9D">
        <w:rPr>
          <w:rFonts w:cs="Arial"/>
          <w:b/>
          <w:sz w:val="24"/>
          <w:szCs w:val="24"/>
        </w:rPr>
        <w:t>GROUP PROJECT SECURITY MANAGEMENT AND PERSONNEL SECURITY VETTING PROCESS APPLICABLE TO ALL SARB SUPPLIERS</w:t>
      </w:r>
    </w:p>
    <w:p w14:paraId="7A166DBC" w14:textId="77777777" w:rsidR="00636273" w:rsidRPr="00B52F9D" w:rsidRDefault="00636273" w:rsidP="00636273">
      <w:pPr>
        <w:spacing w:after="0" w:line="240" w:lineRule="auto"/>
        <w:jc w:val="both"/>
        <w:rPr>
          <w:rFonts w:cs="Arial"/>
          <w:sz w:val="24"/>
          <w:szCs w:val="24"/>
        </w:rPr>
      </w:pPr>
    </w:p>
    <w:p w14:paraId="497CC952" w14:textId="77777777" w:rsidR="007C26D5" w:rsidRPr="00B52F9D" w:rsidRDefault="007C26D5" w:rsidP="007C26D5">
      <w:pPr>
        <w:spacing w:after="0" w:line="240" w:lineRule="auto"/>
        <w:jc w:val="both"/>
        <w:rPr>
          <w:rFonts w:cs="Arial"/>
          <w:b/>
          <w:sz w:val="24"/>
          <w:szCs w:val="24"/>
        </w:rPr>
      </w:pPr>
      <w:r w:rsidRPr="00B52F9D">
        <w:rPr>
          <w:rFonts w:cs="Arial"/>
          <w:b/>
          <w:sz w:val="24"/>
          <w:szCs w:val="24"/>
        </w:rPr>
        <w:t>Requirement for the security vetting of suppliers</w:t>
      </w:r>
    </w:p>
    <w:p w14:paraId="53442ABA" w14:textId="77777777" w:rsidR="007C26D5" w:rsidRPr="00B52F9D" w:rsidRDefault="007C26D5" w:rsidP="007C26D5">
      <w:pPr>
        <w:spacing w:after="0" w:line="240" w:lineRule="auto"/>
        <w:jc w:val="both"/>
        <w:rPr>
          <w:rFonts w:cs="Arial"/>
          <w:sz w:val="24"/>
          <w:szCs w:val="24"/>
        </w:rPr>
      </w:pPr>
    </w:p>
    <w:p w14:paraId="7927F689" w14:textId="7EA85204" w:rsidR="007C26D5" w:rsidRPr="00B52F9D" w:rsidRDefault="007C26D5" w:rsidP="007C26D5">
      <w:pPr>
        <w:spacing w:after="0" w:line="240" w:lineRule="auto"/>
        <w:jc w:val="both"/>
        <w:rPr>
          <w:rFonts w:eastAsiaTheme="minorEastAsia" w:cs="Arial"/>
          <w:sz w:val="24"/>
          <w:szCs w:val="24"/>
        </w:rPr>
      </w:pPr>
      <w:r w:rsidRPr="00B52F9D">
        <w:rPr>
          <w:rFonts w:eastAsiaTheme="minorEastAsia" w:cs="Arial"/>
          <w:sz w:val="24"/>
          <w:szCs w:val="24"/>
        </w:rPr>
        <w:t xml:space="preserve">The South African Reserve Bank (SARB) is an organ of state as well as a national key point. The SARB’s Group Security Management Department (GSMD) has a Personnel Security Vetting Unit that functions under the oversight of the State Security Agency (SSA). The SSA has the national mandate to conduct security vetting. </w:t>
      </w:r>
    </w:p>
    <w:p w14:paraId="0D29E53A" w14:textId="77777777" w:rsidR="007C26D5" w:rsidRPr="00B52F9D" w:rsidRDefault="007C26D5" w:rsidP="007C26D5">
      <w:pPr>
        <w:spacing w:after="0" w:line="240" w:lineRule="auto"/>
        <w:jc w:val="both"/>
        <w:rPr>
          <w:rFonts w:eastAsiaTheme="minorEastAsia" w:cs="Arial"/>
          <w:sz w:val="24"/>
          <w:szCs w:val="24"/>
        </w:rPr>
      </w:pPr>
    </w:p>
    <w:p w14:paraId="1B4B9480" w14:textId="77777777" w:rsidR="007C26D5" w:rsidRPr="00B52F9D" w:rsidRDefault="007C26D5" w:rsidP="007C26D5">
      <w:pPr>
        <w:spacing w:after="0" w:line="240" w:lineRule="auto"/>
        <w:jc w:val="both"/>
        <w:rPr>
          <w:rFonts w:cs="Arial"/>
          <w:sz w:val="24"/>
          <w:szCs w:val="24"/>
        </w:rPr>
      </w:pPr>
      <w:r w:rsidRPr="00B52F9D">
        <w:rPr>
          <w:rFonts w:cs="Arial"/>
          <w:sz w:val="24"/>
          <w:szCs w:val="24"/>
        </w:rPr>
        <w:t>Section 2</w:t>
      </w:r>
      <w:proofErr w:type="gramStart"/>
      <w:r w:rsidRPr="00B52F9D">
        <w:rPr>
          <w:rFonts w:cs="Arial"/>
          <w:sz w:val="24"/>
          <w:szCs w:val="24"/>
        </w:rPr>
        <w:t>A(</w:t>
      </w:r>
      <w:proofErr w:type="gramEnd"/>
      <w:r w:rsidRPr="00B52F9D">
        <w:rPr>
          <w:rFonts w:cs="Arial"/>
          <w:sz w:val="24"/>
          <w:szCs w:val="24"/>
        </w:rPr>
        <w:t xml:space="preserve">1) of the National Strategic Intelligence Act 39 of 1994, as amended, reads as follows: </w:t>
      </w:r>
    </w:p>
    <w:p w14:paraId="3D8CAF58" w14:textId="77777777" w:rsidR="007C26D5" w:rsidRPr="00B52F9D" w:rsidRDefault="007C26D5" w:rsidP="007C26D5">
      <w:pPr>
        <w:spacing w:after="0" w:line="240" w:lineRule="auto"/>
        <w:jc w:val="both"/>
        <w:rPr>
          <w:rFonts w:cs="Arial"/>
          <w:sz w:val="24"/>
          <w:szCs w:val="24"/>
        </w:rPr>
      </w:pPr>
    </w:p>
    <w:p w14:paraId="592F8953" w14:textId="77777777" w:rsidR="007C26D5" w:rsidRPr="00B52F9D" w:rsidRDefault="007C26D5" w:rsidP="007C26D5">
      <w:pPr>
        <w:tabs>
          <w:tab w:val="left" w:pos="851"/>
        </w:tabs>
        <w:autoSpaceDE w:val="0"/>
        <w:autoSpaceDN w:val="0"/>
        <w:adjustRightInd w:val="0"/>
        <w:spacing w:after="0" w:line="240" w:lineRule="auto"/>
        <w:ind w:left="851" w:hanging="851"/>
        <w:jc w:val="both"/>
        <w:rPr>
          <w:rFonts w:cs="Arial"/>
          <w:i/>
          <w:sz w:val="24"/>
          <w:szCs w:val="24"/>
        </w:rPr>
      </w:pPr>
      <w:r w:rsidRPr="00B52F9D">
        <w:rPr>
          <w:rFonts w:cs="Arial"/>
          <w:sz w:val="24"/>
          <w:szCs w:val="24"/>
        </w:rPr>
        <w:t>2A. (1)</w:t>
      </w:r>
      <w:r w:rsidRPr="00B52F9D">
        <w:rPr>
          <w:rFonts w:cs="Arial"/>
          <w:sz w:val="24"/>
          <w:szCs w:val="24"/>
        </w:rPr>
        <w:tab/>
      </w:r>
      <w:r w:rsidRPr="00B52F9D">
        <w:rPr>
          <w:rFonts w:cs="Arial"/>
          <w:i/>
          <w:sz w:val="24"/>
          <w:szCs w:val="24"/>
        </w:rPr>
        <w:t>The relevant members of the National Intelligence Structures may conduct a security screening investigation to determine the security competence of a person if such a person-</w:t>
      </w:r>
    </w:p>
    <w:p w14:paraId="0FB42480" w14:textId="77777777" w:rsidR="007C26D5" w:rsidRPr="00B52F9D" w:rsidRDefault="007C26D5" w:rsidP="007C26D5">
      <w:pPr>
        <w:tabs>
          <w:tab w:val="left" w:pos="851"/>
        </w:tabs>
        <w:autoSpaceDE w:val="0"/>
        <w:autoSpaceDN w:val="0"/>
        <w:adjustRightInd w:val="0"/>
        <w:spacing w:after="0" w:line="240" w:lineRule="auto"/>
        <w:ind w:left="851" w:hanging="851"/>
        <w:jc w:val="both"/>
        <w:rPr>
          <w:rFonts w:cs="Arial"/>
          <w:i/>
          <w:sz w:val="24"/>
          <w:szCs w:val="24"/>
        </w:rPr>
      </w:pPr>
      <w:r w:rsidRPr="00B52F9D">
        <w:rPr>
          <w:rFonts w:cs="Arial"/>
          <w:i/>
          <w:sz w:val="24"/>
          <w:szCs w:val="24"/>
        </w:rPr>
        <w:t>(a)</w:t>
      </w:r>
      <w:r w:rsidRPr="00B52F9D">
        <w:rPr>
          <w:rFonts w:cs="Arial"/>
          <w:i/>
          <w:sz w:val="24"/>
          <w:szCs w:val="24"/>
        </w:rPr>
        <w:tab/>
        <w:t>...</w:t>
      </w:r>
    </w:p>
    <w:p w14:paraId="0CE8F2D5" w14:textId="77777777" w:rsidR="007C26D5" w:rsidRPr="00B52F9D" w:rsidRDefault="007C26D5" w:rsidP="007C26D5">
      <w:pPr>
        <w:tabs>
          <w:tab w:val="left" w:pos="851"/>
        </w:tabs>
        <w:autoSpaceDE w:val="0"/>
        <w:autoSpaceDN w:val="0"/>
        <w:adjustRightInd w:val="0"/>
        <w:spacing w:after="0" w:line="240" w:lineRule="auto"/>
        <w:ind w:left="851" w:hanging="851"/>
        <w:jc w:val="both"/>
        <w:rPr>
          <w:rFonts w:cs="Arial"/>
          <w:i/>
          <w:sz w:val="24"/>
          <w:szCs w:val="24"/>
        </w:rPr>
      </w:pPr>
      <w:r w:rsidRPr="00B52F9D">
        <w:rPr>
          <w:rFonts w:cs="Arial"/>
          <w:i/>
          <w:sz w:val="24"/>
          <w:szCs w:val="24"/>
        </w:rPr>
        <w:t>(b)</w:t>
      </w:r>
      <w:r w:rsidRPr="00B52F9D">
        <w:rPr>
          <w:rFonts w:cs="Arial"/>
          <w:i/>
          <w:sz w:val="24"/>
          <w:szCs w:val="24"/>
        </w:rPr>
        <w:tab/>
        <w:t>is rendering a service or has given notice of intention to render a service to an organ of state, which service may-</w:t>
      </w:r>
    </w:p>
    <w:p w14:paraId="5FB88EEC" w14:textId="77777777" w:rsidR="007C26D5" w:rsidRPr="00B52F9D" w:rsidRDefault="007C26D5" w:rsidP="007C26D5">
      <w:pPr>
        <w:spacing w:after="0" w:line="240" w:lineRule="auto"/>
        <w:ind w:left="1276" w:hanging="425"/>
        <w:jc w:val="both"/>
        <w:rPr>
          <w:rFonts w:cs="Arial"/>
          <w:i/>
          <w:sz w:val="24"/>
          <w:szCs w:val="24"/>
        </w:rPr>
      </w:pPr>
      <w:r w:rsidRPr="00B52F9D">
        <w:rPr>
          <w:rFonts w:cs="Arial"/>
          <w:i/>
          <w:sz w:val="24"/>
          <w:szCs w:val="24"/>
        </w:rPr>
        <w:t>(</w:t>
      </w:r>
      <w:proofErr w:type="spellStart"/>
      <w:r w:rsidRPr="00B52F9D">
        <w:rPr>
          <w:rFonts w:cs="Arial"/>
          <w:i/>
          <w:sz w:val="24"/>
          <w:szCs w:val="24"/>
        </w:rPr>
        <w:t>i</w:t>
      </w:r>
      <w:proofErr w:type="spellEnd"/>
      <w:r w:rsidRPr="00B52F9D">
        <w:rPr>
          <w:rFonts w:cs="Arial"/>
          <w:i/>
          <w:sz w:val="24"/>
          <w:szCs w:val="24"/>
        </w:rPr>
        <w:t>)  give him or her access to classified information and intelligence in the possession of the organ of state; or</w:t>
      </w:r>
    </w:p>
    <w:p w14:paraId="464FE0C1" w14:textId="02DC1D07" w:rsidR="007C26D5" w:rsidRPr="00B52F9D" w:rsidRDefault="007C26D5" w:rsidP="007C26D5">
      <w:pPr>
        <w:spacing w:after="0" w:line="240" w:lineRule="auto"/>
        <w:ind w:left="1276" w:hanging="425"/>
        <w:jc w:val="both"/>
        <w:rPr>
          <w:rFonts w:eastAsiaTheme="minorEastAsia" w:cs="Arial"/>
          <w:sz w:val="24"/>
          <w:szCs w:val="24"/>
        </w:rPr>
      </w:pPr>
      <w:r w:rsidRPr="00B52F9D">
        <w:rPr>
          <w:rFonts w:cs="Arial"/>
          <w:i/>
          <w:sz w:val="24"/>
          <w:szCs w:val="24"/>
        </w:rPr>
        <w:t>(ii)  give him or her access to areas designated national key points in terms of the National Key Points Act, 1980</w:t>
      </w:r>
      <w:r w:rsidRPr="00B52F9D">
        <w:rPr>
          <w:rFonts w:cs="Arial"/>
          <w:sz w:val="24"/>
          <w:szCs w:val="24"/>
        </w:rPr>
        <w:t xml:space="preserve"> (</w:t>
      </w:r>
      <w:r w:rsidRPr="00B52F9D">
        <w:rPr>
          <w:rFonts w:eastAsiaTheme="minorEastAsia" w:cs="Arial"/>
          <w:sz w:val="24"/>
          <w:szCs w:val="24"/>
        </w:rPr>
        <w:t>Act No. 102 of 1980). [Sub-s. (1) Amended by s. 2 (a) of Act No. 52 of 2003.]</w:t>
      </w:r>
    </w:p>
    <w:p w14:paraId="016E30F9" w14:textId="77777777" w:rsidR="007C26D5" w:rsidRPr="00B52F9D" w:rsidRDefault="007C26D5" w:rsidP="007C26D5">
      <w:pPr>
        <w:spacing w:after="0" w:line="240" w:lineRule="auto"/>
        <w:jc w:val="both"/>
        <w:rPr>
          <w:rFonts w:cs="Arial"/>
          <w:sz w:val="24"/>
          <w:szCs w:val="24"/>
        </w:rPr>
      </w:pPr>
    </w:p>
    <w:p w14:paraId="7B59604C" w14:textId="77777777" w:rsidR="007C26D5" w:rsidRPr="00B52F9D" w:rsidRDefault="007C26D5" w:rsidP="007C26D5">
      <w:pPr>
        <w:spacing w:after="0" w:line="240" w:lineRule="auto"/>
        <w:jc w:val="both"/>
        <w:rPr>
          <w:rFonts w:cs="Arial"/>
          <w:sz w:val="24"/>
          <w:szCs w:val="24"/>
        </w:rPr>
      </w:pPr>
    </w:p>
    <w:p w14:paraId="2ED04B62" w14:textId="77777777" w:rsidR="007C26D5" w:rsidRPr="00B52F9D" w:rsidRDefault="007C26D5" w:rsidP="007C26D5">
      <w:pPr>
        <w:spacing w:after="0" w:line="240" w:lineRule="auto"/>
        <w:jc w:val="both"/>
        <w:rPr>
          <w:rFonts w:eastAsiaTheme="minorEastAsia" w:cs="Arial"/>
          <w:b/>
          <w:sz w:val="24"/>
          <w:szCs w:val="24"/>
        </w:rPr>
      </w:pPr>
      <w:r w:rsidRPr="00B52F9D">
        <w:rPr>
          <w:rFonts w:eastAsiaTheme="minorEastAsia" w:cs="Arial"/>
          <w:b/>
          <w:sz w:val="24"/>
          <w:szCs w:val="24"/>
        </w:rPr>
        <w:t xml:space="preserve">Types of screening and vetting classifications </w:t>
      </w:r>
    </w:p>
    <w:p w14:paraId="07E8B2B7" w14:textId="77777777" w:rsidR="007C26D5" w:rsidRPr="00B52F9D" w:rsidRDefault="007C26D5" w:rsidP="007C26D5">
      <w:pPr>
        <w:spacing w:after="0" w:line="240" w:lineRule="auto"/>
        <w:jc w:val="both"/>
        <w:rPr>
          <w:rFonts w:eastAsiaTheme="minorEastAsia" w:cs="Arial"/>
          <w:sz w:val="24"/>
          <w:szCs w:val="24"/>
        </w:rPr>
      </w:pPr>
    </w:p>
    <w:p w14:paraId="051CCE3B" w14:textId="77777777" w:rsidR="007C26D5" w:rsidRPr="00B52F9D" w:rsidRDefault="007C26D5" w:rsidP="007C26D5">
      <w:pPr>
        <w:spacing w:after="0" w:line="240" w:lineRule="auto"/>
        <w:jc w:val="both"/>
        <w:rPr>
          <w:rFonts w:eastAsiaTheme="minorEastAsia" w:cs="Arial"/>
          <w:sz w:val="24"/>
          <w:szCs w:val="24"/>
        </w:rPr>
      </w:pPr>
      <w:r w:rsidRPr="00B52F9D">
        <w:rPr>
          <w:rFonts w:eastAsiaTheme="minorEastAsia" w:cs="Arial"/>
          <w:sz w:val="24"/>
          <w:szCs w:val="24"/>
        </w:rPr>
        <w:t xml:space="preserve">The project/services, supplier and supplier’s personnel will be classified in accordance with the SARB’s information classification policy, based on </w:t>
      </w:r>
      <w:proofErr w:type="gramStart"/>
      <w:r w:rsidRPr="00B52F9D">
        <w:rPr>
          <w:rFonts w:eastAsiaTheme="minorEastAsia" w:cs="Arial"/>
          <w:sz w:val="24"/>
          <w:szCs w:val="24"/>
        </w:rPr>
        <w:t>whether or not</w:t>
      </w:r>
      <w:proofErr w:type="gramEnd"/>
      <w:r w:rsidRPr="00B52F9D">
        <w:rPr>
          <w:rFonts w:eastAsiaTheme="minorEastAsia" w:cs="Arial"/>
          <w:sz w:val="24"/>
          <w:szCs w:val="24"/>
        </w:rPr>
        <w:t xml:space="preserve"> access is required by the supplier to the SARB’s systems and premises.  </w:t>
      </w:r>
    </w:p>
    <w:p w14:paraId="3D20664E" w14:textId="77777777" w:rsidR="007C26D5" w:rsidRPr="00B52F9D" w:rsidRDefault="007C26D5" w:rsidP="007C26D5">
      <w:pPr>
        <w:spacing w:after="0" w:line="240" w:lineRule="auto"/>
        <w:jc w:val="both"/>
        <w:rPr>
          <w:rFonts w:eastAsiaTheme="minorEastAsia" w:cs="Arial"/>
          <w:sz w:val="24"/>
          <w:szCs w:val="24"/>
        </w:rPr>
      </w:pPr>
    </w:p>
    <w:p w14:paraId="1F019302" w14:textId="77777777" w:rsidR="007C26D5" w:rsidRPr="00B52F9D" w:rsidRDefault="007C26D5" w:rsidP="007C26D5">
      <w:pPr>
        <w:spacing w:after="0" w:line="240" w:lineRule="auto"/>
        <w:jc w:val="both"/>
        <w:rPr>
          <w:rFonts w:eastAsiaTheme="minorEastAsia" w:cs="Arial"/>
          <w:sz w:val="24"/>
          <w:szCs w:val="24"/>
        </w:rPr>
      </w:pPr>
      <w:r w:rsidRPr="00B52F9D">
        <w:rPr>
          <w:rFonts w:eastAsiaTheme="minorEastAsia" w:cs="Arial"/>
          <w:sz w:val="24"/>
          <w:szCs w:val="24"/>
        </w:rPr>
        <w:t xml:space="preserve">Some suppliers may only need to undergo screening, whereas in other cases a supplier may need to obtain a full security clearance.  </w:t>
      </w:r>
    </w:p>
    <w:p w14:paraId="0D06B6C1" w14:textId="77777777" w:rsidR="007C26D5" w:rsidRPr="00B52F9D" w:rsidRDefault="007C26D5" w:rsidP="007C26D5">
      <w:pPr>
        <w:spacing w:after="0" w:line="240" w:lineRule="auto"/>
        <w:jc w:val="both"/>
        <w:rPr>
          <w:rFonts w:eastAsiaTheme="minorEastAsia" w:cs="Arial"/>
          <w:sz w:val="24"/>
          <w:szCs w:val="24"/>
        </w:rPr>
      </w:pPr>
    </w:p>
    <w:p w14:paraId="559DBE7D" w14:textId="1A5F5905" w:rsidR="007C26D5" w:rsidRDefault="007C26D5" w:rsidP="007C26D5">
      <w:pPr>
        <w:spacing w:after="0" w:line="240" w:lineRule="auto"/>
        <w:jc w:val="both"/>
        <w:rPr>
          <w:rFonts w:eastAsiaTheme="minorEastAsia" w:cs="Arial"/>
          <w:sz w:val="24"/>
          <w:szCs w:val="24"/>
        </w:rPr>
      </w:pPr>
      <w:r w:rsidRPr="00B52F9D">
        <w:rPr>
          <w:rFonts w:eastAsiaTheme="minorEastAsia" w:cs="Arial"/>
          <w:sz w:val="24"/>
          <w:szCs w:val="24"/>
        </w:rPr>
        <w:t>Different types of screening or security clearances which may be required include:</w:t>
      </w:r>
    </w:p>
    <w:p w14:paraId="56E6C824" w14:textId="6E98F72D" w:rsidR="00B52F9D" w:rsidRDefault="00B52F9D" w:rsidP="007C26D5">
      <w:pPr>
        <w:spacing w:after="0" w:line="240" w:lineRule="auto"/>
        <w:jc w:val="both"/>
        <w:rPr>
          <w:rFonts w:eastAsiaTheme="minorEastAsia" w:cs="Arial"/>
          <w:sz w:val="24"/>
          <w:szCs w:val="24"/>
        </w:rPr>
      </w:pPr>
    </w:p>
    <w:p w14:paraId="7D4F5AFA" w14:textId="68621CBB" w:rsidR="00B52F9D" w:rsidRDefault="00B52F9D" w:rsidP="007C26D5">
      <w:pPr>
        <w:spacing w:after="0" w:line="240" w:lineRule="auto"/>
        <w:jc w:val="both"/>
        <w:rPr>
          <w:rFonts w:eastAsiaTheme="minorEastAsia" w:cs="Arial"/>
          <w:sz w:val="24"/>
          <w:szCs w:val="24"/>
        </w:rPr>
      </w:pPr>
    </w:p>
    <w:p w14:paraId="16F53224" w14:textId="57913A63" w:rsidR="00B52F9D" w:rsidRDefault="00B52F9D" w:rsidP="007C26D5">
      <w:pPr>
        <w:spacing w:after="0" w:line="240" w:lineRule="auto"/>
        <w:jc w:val="both"/>
        <w:rPr>
          <w:rFonts w:eastAsiaTheme="minorEastAsia" w:cs="Arial"/>
          <w:sz w:val="24"/>
          <w:szCs w:val="24"/>
        </w:rPr>
      </w:pPr>
    </w:p>
    <w:p w14:paraId="7979C15A" w14:textId="77777777" w:rsidR="00B52F9D" w:rsidRPr="00B52F9D" w:rsidRDefault="00B52F9D" w:rsidP="007C26D5">
      <w:pPr>
        <w:spacing w:after="0" w:line="240" w:lineRule="auto"/>
        <w:jc w:val="both"/>
        <w:rPr>
          <w:rFonts w:eastAsiaTheme="minorEastAsia" w:cs="Arial"/>
          <w:sz w:val="24"/>
          <w:szCs w:val="24"/>
        </w:rPr>
      </w:pPr>
    </w:p>
    <w:p w14:paraId="1FA199FA" w14:textId="77777777" w:rsidR="007C26D5" w:rsidRPr="00B52F9D" w:rsidRDefault="007C26D5" w:rsidP="007C26D5">
      <w:pPr>
        <w:spacing w:after="0" w:line="240" w:lineRule="auto"/>
        <w:jc w:val="both"/>
        <w:rPr>
          <w:rFonts w:eastAsiaTheme="minorEastAsia" w:cs="Arial"/>
          <w:b/>
          <w:sz w:val="24"/>
          <w:szCs w:val="24"/>
        </w:rPr>
      </w:pPr>
    </w:p>
    <w:p w14:paraId="159CDA20" w14:textId="3FA0D0DB" w:rsidR="007C26D5" w:rsidRPr="00B52F9D" w:rsidRDefault="007C26D5" w:rsidP="005F588C">
      <w:pPr>
        <w:pStyle w:val="ListParagraph"/>
        <w:numPr>
          <w:ilvl w:val="0"/>
          <w:numId w:val="17"/>
        </w:numPr>
        <w:tabs>
          <w:tab w:val="left" w:pos="567"/>
        </w:tabs>
        <w:spacing w:after="0" w:line="240" w:lineRule="auto"/>
        <w:ind w:left="0" w:firstLine="0"/>
        <w:jc w:val="both"/>
        <w:rPr>
          <w:rFonts w:eastAsiaTheme="minorEastAsia" w:cs="Arial"/>
          <w:i/>
          <w:sz w:val="24"/>
          <w:szCs w:val="24"/>
        </w:rPr>
      </w:pPr>
      <w:r w:rsidRPr="00B52F9D">
        <w:rPr>
          <w:rFonts w:eastAsiaTheme="minorEastAsia" w:cs="Arial"/>
          <w:i/>
          <w:sz w:val="24"/>
          <w:szCs w:val="24"/>
        </w:rPr>
        <w:lastRenderedPageBreak/>
        <w:t xml:space="preserve">Contract </w:t>
      </w:r>
      <w:r w:rsidR="00BB12EC" w:rsidRPr="00B52F9D">
        <w:rPr>
          <w:rFonts w:eastAsiaTheme="minorEastAsia" w:cs="Arial"/>
          <w:i/>
          <w:sz w:val="24"/>
          <w:szCs w:val="24"/>
        </w:rPr>
        <w:t>w</w:t>
      </w:r>
      <w:r w:rsidRPr="00B52F9D">
        <w:rPr>
          <w:rFonts w:eastAsiaTheme="minorEastAsia" w:cs="Arial"/>
          <w:i/>
          <w:sz w:val="24"/>
          <w:szCs w:val="24"/>
        </w:rPr>
        <w:t xml:space="preserve">orker </w:t>
      </w:r>
      <w:r w:rsidR="00BB12EC" w:rsidRPr="00B52F9D">
        <w:rPr>
          <w:rFonts w:eastAsiaTheme="minorEastAsia" w:cs="Arial"/>
          <w:i/>
          <w:sz w:val="24"/>
          <w:szCs w:val="24"/>
        </w:rPr>
        <w:t>s</w:t>
      </w:r>
      <w:r w:rsidRPr="00B52F9D">
        <w:rPr>
          <w:rFonts w:eastAsiaTheme="minorEastAsia" w:cs="Arial"/>
          <w:i/>
          <w:sz w:val="24"/>
          <w:szCs w:val="24"/>
        </w:rPr>
        <w:t xml:space="preserve">creening  </w:t>
      </w:r>
    </w:p>
    <w:p w14:paraId="3D68A9FC" w14:textId="77777777" w:rsidR="007C26D5" w:rsidRPr="00B52F9D" w:rsidRDefault="007C26D5" w:rsidP="00497733">
      <w:pPr>
        <w:pStyle w:val="ListParagraph"/>
        <w:tabs>
          <w:tab w:val="left" w:pos="567"/>
        </w:tabs>
        <w:spacing w:after="0" w:line="240" w:lineRule="auto"/>
        <w:ind w:left="0"/>
        <w:jc w:val="both"/>
        <w:rPr>
          <w:rFonts w:cs="Arial"/>
          <w:sz w:val="24"/>
          <w:szCs w:val="24"/>
        </w:rPr>
      </w:pPr>
    </w:p>
    <w:p w14:paraId="734DF066" w14:textId="3C1AD668" w:rsidR="007C26D5" w:rsidRPr="00B52F9D" w:rsidRDefault="007C26D5" w:rsidP="00497733">
      <w:pPr>
        <w:tabs>
          <w:tab w:val="left" w:pos="567"/>
        </w:tabs>
        <w:spacing w:after="0" w:line="240" w:lineRule="auto"/>
        <w:ind w:left="567"/>
        <w:jc w:val="both"/>
        <w:rPr>
          <w:rFonts w:cs="Arial"/>
          <w:sz w:val="24"/>
          <w:szCs w:val="24"/>
        </w:rPr>
      </w:pPr>
      <w:r w:rsidRPr="00B52F9D">
        <w:rPr>
          <w:rFonts w:cs="Arial"/>
          <w:sz w:val="24"/>
          <w:szCs w:val="24"/>
        </w:rPr>
        <w:t xml:space="preserve">This type of screening is valid for one (1) year. The applicant must </w:t>
      </w:r>
      <w:r w:rsidR="00412447" w:rsidRPr="00B52F9D">
        <w:rPr>
          <w:rFonts w:cs="Arial"/>
          <w:sz w:val="24"/>
          <w:szCs w:val="24"/>
        </w:rPr>
        <w:t xml:space="preserve">complete </w:t>
      </w:r>
      <w:r w:rsidRPr="00B52F9D">
        <w:rPr>
          <w:rFonts w:cs="Arial"/>
          <w:sz w:val="24"/>
          <w:szCs w:val="24"/>
        </w:rPr>
        <w:t>a one-page indemnity form</w:t>
      </w:r>
      <w:r w:rsidR="006A34A9" w:rsidRPr="00B52F9D">
        <w:rPr>
          <w:rFonts w:cs="Arial"/>
          <w:sz w:val="24"/>
          <w:szCs w:val="24"/>
        </w:rPr>
        <w:t>,</w:t>
      </w:r>
      <w:r w:rsidRPr="00B52F9D">
        <w:rPr>
          <w:rFonts w:cs="Arial"/>
          <w:sz w:val="24"/>
          <w:szCs w:val="24"/>
        </w:rPr>
        <w:t xml:space="preserve"> </w:t>
      </w:r>
      <w:r w:rsidR="006A34A9" w:rsidRPr="00B52F9D">
        <w:rPr>
          <w:rFonts w:cs="Arial"/>
          <w:sz w:val="24"/>
          <w:szCs w:val="24"/>
        </w:rPr>
        <w:t>have</w:t>
      </w:r>
      <w:r w:rsidRPr="00B52F9D">
        <w:rPr>
          <w:rFonts w:cs="Arial"/>
          <w:sz w:val="24"/>
          <w:szCs w:val="24"/>
        </w:rPr>
        <w:t xml:space="preserve"> his/her fingerprints scanned and rolled</w:t>
      </w:r>
      <w:r w:rsidR="006A34A9" w:rsidRPr="00B52F9D">
        <w:rPr>
          <w:rFonts w:cs="Arial"/>
          <w:sz w:val="24"/>
          <w:szCs w:val="24"/>
        </w:rPr>
        <w:t xml:space="preserve">, and submit a certified copy of his/her </w:t>
      </w:r>
      <w:r w:rsidR="0028374E" w:rsidRPr="00B52F9D">
        <w:rPr>
          <w:rFonts w:cs="Arial"/>
          <w:sz w:val="24"/>
          <w:szCs w:val="24"/>
        </w:rPr>
        <w:t>identity document (ID)</w:t>
      </w:r>
      <w:r w:rsidRPr="00B52F9D">
        <w:rPr>
          <w:rFonts w:cs="Arial"/>
          <w:sz w:val="24"/>
          <w:szCs w:val="24"/>
        </w:rPr>
        <w:t xml:space="preserve">. </w:t>
      </w:r>
    </w:p>
    <w:p w14:paraId="100C80AE" w14:textId="77777777" w:rsidR="007C26D5" w:rsidRPr="00B52F9D" w:rsidRDefault="007C26D5" w:rsidP="00497733">
      <w:pPr>
        <w:tabs>
          <w:tab w:val="left" w:pos="567"/>
        </w:tabs>
        <w:spacing w:after="0" w:line="240" w:lineRule="auto"/>
        <w:jc w:val="both"/>
        <w:rPr>
          <w:rFonts w:cs="Arial"/>
          <w:sz w:val="24"/>
          <w:szCs w:val="24"/>
        </w:rPr>
      </w:pPr>
    </w:p>
    <w:p w14:paraId="4AB13DFF" w14:textId="29D7625D" w:rsidR="007C26D5" w:rsidRPr="00B52F9D" w:rsidRDefault="007C26D5" w:rsidP="005F588C">
      <w:pPr>
        <w:pStyle w:val="ListParagraph"/>
        <w:numPr>
          <w:ilvl w:val="0"/>
          <w:numId w:val="17"/>
        </w:numPr>
        <w:tabs>
          <w:tab w:val="left" w:pos="567"/>
        </w:tabs>
        <w:spacing w:after="0" w:line="240" w:lineRule="auto"/>
        <w:ind w:left="0" w:firstLine="0"/>
        <w:jc w:val="both"/>
        <w:rPr>
          <w:rFonts w:eastAsiaTheme="minorEastAsia" w:cs="Arial"/>
          <w:i/>
          <w:sz w:val="24"/>
          <w:szCs w:val="24"/>
        </w:rPr>
      </w:pPr>
      <w:r w:rsidRPr="00B52F9D">
        <w:rPr>
          <w:rFonts w:eastAsiaTheme="minorEastAsia" w:cs="Arial"/>
          <w:i/>
          <w:sz w:val="24"/>
          <w:szCs w:val="24"/>
        </w:rPr>
        <w:t>Pre-</w:t>
      </w:r>
      <w:r w:rsidR="001728AE" w:rsidRPr="00B52F9D">
        <w:rPr>
          <w:rFonts w:eastAsiaTheme="minorEastAsia" w:cs="Arial"/>
          <w:i/>
          <w:sz w:val="24"/>
          <w:szCs w:val="24"/>
        </w:rPr>
        <w:t>s</w:t>
      </w:r>
      <w:r w:rsidRPr="00B52F9D">
        <w:rPr>
          <w:rFonts w:eastAsiaTheme="minorEastAsia" w:cs="Arial"/>
          <w:i/>
          <w:sz w:val="24"/>
          <w:szCs w:val="24"/>
        </w:rPr>
        <w:t xml:space="preserve">ervice </w:t>
      </w:r>
      <w:r w:rsidR="00824B88" w:rsidRPr="00B52F9D">
        <w:rPr>
          <w:rFonts w:eastAsiaTheme="minorEastAsia" w:cs="Arial"/>
          <w:i/>
          <w:sz w:val="24"/>
          <w:szCs w:val="24"/>
        </w:rPr>
        <w:t>s</w:t>
      </w:r>
      <w:r w:rsidRPr="00B52F9D">
        <w:rPr>
          <w:rFonts w:eastAsiaTheme="minorEastAsia" w:cs="Arial"/>
          <w:i/>
          <w:sz w:val="24"/>
          <w:szCs w:val="24"/>
        </w:rPr>
        <w:t xml:space="preserve">creening </w:t>
      </w:r>
    </w:p>
    <w:p w14:paraId="0CA42E9D" w14:textId="77777777" w:rsidR="007C26D5" w:rsidRPr="00B52F9D" w:rsidRDefault="007C26D5" w:rsidP="00497733">
      <w:pPr>
        <w:pStyle w:val="ListParagraph"/>
        <w:tabs>
          <w:tab w:val="left" w:pos="567"/>
        </w:tabs>
        <w:spacing w:after="0" w:line="240" w:lineRule="auto"/>
        <w:jc w:val="both"/>
        <w:rPr>
          <w:rFonts w:cs="Arial"/>
          <w:sz w:val="24"/>
          <w:szCs w:val="24"/>
        </w:rPr>
      </w:pPr>
    </w:p>
    <w:p w14:paraId="119D01BF" w14:textId="77777777" w:rsidR="007C26D5" w:rsidRPr="00B52F9D" w:rsidRDefault="007C26D5" w:rsidP="00497733">
      <w:pPr>
        <w:tabs>
          <w:tab w:val="left" w:pos="567"/>
        </w:tabs>
        <w:spacing w:after="0" w:line="240" w:lineRule="auto"/>
        <w:ind w:left="567" w:hanging="567"/>
        <w:jc w:val="both"/>
        <w:rPr>
          <w:rFonts w:cs="Arial"/>
          <w:sz w:val="24"/>
          <w:szCs w:val="24"/>
        </w:rPr>
      </w:pPr>
      <w:r w:rsidRPr="00B52F9D">
        <w:rPr>
          <w:rFonts w:cs="Arial"/>
          <w:sz w:val="24"/>
          <w:szCs w:val="24"/>
        </w:rPr>
        <w:tab/>
        <w:t>This type of screening is valid for a period of three (3) years or for the duration of the contract, whichever period expires first. The applicant must complete a five-page form, have his/her fingerprints scanned and rolled, and submit a certified copy of his/her ID.</w:t>
      </w:r>
    </w:p>
    <w:p w14:paraId="4F58C584" w14:textId="77777777" w:rsidR="007C26D5" w:rsidRPr="00B52F9D" w:rsidRDefault="007C26D5" w:rsidP="00497733">
      <w:pPr>
        <w:tabs>
          <w:tab w:val="left" w:pos="567"/>
        </w:tabs>
        <w:spacing w:after="0" w:line="240" w:lineRule="auto"/>
        <w:ind w:left="851" w:hanging="851"/>
        <w:jc w:val="both"/>
        <w:rPr>
          <w:rFonts w:cs="Arial"/>
          <w:sz w:val="24"/>
          <w:szCs w:val="24"/>
        </w:rPr>
      </w:pPr>
    </w:p>
    <w:p w14:paraId="4AAE0450" w14:textId="64381BD4" w:rsidR="007C26D5" w:rsidRPr="00B52F9D" w:rsidRDefault="007C26D5" w:rsidP="005F588C">
      <w:pPr>
        <w:pStyle w:val="ListParagraph"/>
        <w:numPr>
          <w:ilvl w:val="0"/>
          <w:numId w:val="17"/>
        </w:numPr>
        <w:tabs>
          <w:tab w:val="left" w:pos="567"/>
        </w:tabs>
        <w:spacing w:after="0" w:line="240" w:lineRule="auto"/>
        <w:ind w:left="851" w:hanging="851"/>
        <w:jc w:val="both"/>
        <w:rPr>
          <w:rFonts w:eastAsiaTheme="minorEastAsia" w:cs="Arial"/>
          <w:i/>
          <w:sz w:val="24"/>
          <w:szCs w:val="24"/>
        </w:rPr>
      </w:pPr>
      <w:r w:rsidRPr="00B52F9D">
        <w:rPr>
          <w:rFonts w:eastAsiaTheme="minorEastAsia" w:cs="Arial"/>
          <w:i/>
          <w:sz w:val="24"/>
          <w:szCs w:val="24"/>
        </w:rPr>
        <w:t xml:space="preserve">Confidential </w:t>
      </w:r>
      <w:r w:rsidR="0028374E" w:rsidRPr="00B52F9D">
        <w:rPr>
          <w:rFonts w:eastAsiaTheme="minorEastAsia" w:cs="Arial"/>
          <w:i/>
          <w:sz w:val="24"/>
          <w:szCs w:val="24"/>
        </w:rPr>
        <w:t>c</w:t>
      </w:r>
      <w:r w:rsidRPr="00B52F9D">
        <w:rPr>
          <w:rFonts w:eastAsiaTheme="minorEastAsia" w:cs="Arial"/>
          <w:i/>
          <w:sz w:val="24"/>
          <w:szCs w:val="24"/>
        </w:rPr>
        <w:t xml:space="preserve">learance </w:t>
      </w:r>
    </w:p>
    <w:p w14:paraId="10E841FD" w14:textId="77777777" w:rsidR="007C26D5" w:rsidRPr="00B52F9D" w:rsidRDefault="007C26D5" w:rsidP="00497733">
      <w:pPr>
        <w:pStyle w:val="ListParagraph"/>
        <w:tabs>
          <w:tab w:val="left" w:pos="567"/>
        </w:tabs>
        <w:spacing w:after="0" w:line="240" w:lineRule="auto"/>
        <w:ind w:left="851" w:hanging="851"/>
        <w:jc w:val="both"/>
        <w:rPr>
          <w:rFonts w:cs="Arial"/>
          <w:sz w:val="24"/>
          <w:szCs w:val="24"/>
        </w:rPr>
      </w:pPr>
    </w:p>
    <w:p w14:paraId="393840FB" w14:textId="77777777" w:rsidR="007C26D5" w:rsidRPr="00B52F9D" w:rsidRDefault="007C26D5" w:rsidP="00497733">
      <w:pPr>
        <w:tabs>
          <w:tab w:val="left" w:pos="567"/>
        </w:tabs>
        <w:spacing w:after="0" w:line="240" w:lineRule="auto"/>
        <w:ind w:left="567" w:hanging="567"/>
        <w:jc w:val="both"/>
        <w:rPr>
          <w:rFonts w:cs="Arial"/>
          <w:sz w:val="24"/>
          <w:szCs w:val="24"/>
        </w:rPr>
      </w:pPr>
      <w:r w:rsidRPr="00B52F9D">
        <w:rPr>
          <w:rFonts w:cs="Arial"/>
          <w:sz w:val="24"/>
          <w:szCs w:val="24"/>
        </w:rPr>
        <w:tab/>
        <w:t xml:space="preserve">This type of clearance is valid for a period of ten (10) years or for the duration of the contract, whichever period expires first. The applicant must complete the MP1451 (blue) form and submit all supporting documents specified in the form. </w:t>
      </w:r>
    </w:p>
    <w:p w14:paraId="3E21AE42" w14:textId="77777777" w:rsidR="007C26D5" w:rsidRPr="00B52F9D" w:rsidRDefault="007C26D5" w:rsidP="00135D2B">
      <w:pPr>
        <w:tabs>
          <w:tab w:val="left" w:pos="567"/>
        </w:tabs>
        <w:spacing w:after="0" w:line="240" w:lineRule="auto"/>
        <w:ind w:left="851" w:hanging="851"/>
        <w:jc w:val="both"/>
        <w:rPr>
          <w:rFonts w:cs="Arial"/>
          <w:sz w:val="24"/>
          <w:szCs w:val="24"/>
        </w:rPr>
      </w:pPr>
    </w:p>
    <w:p w14:paraId="2D26E1FC" w14:textId="259D0299" w:rsidR="007C26D5" w:rsidRPr="00B52F9D" w:rsidRDefault="007C26D5" w:rsidP="005F588C">
      <w:pPr>
        <w:pStyle w:val="ListParagraph"/>
        <w:numPr>
          <w:ilvl w:val="0"/>
          <w:numId w:val="17"/>
        </w:numPr>
        <w:tabs>
          <w:tab w:val="left" w:pos="567"/>
        </w:tabs>
        <w:spacing w:after="0" w:line="240" w:lineRule="auto"/>
        <w:ind w:left="851" w:hanging="851"/>
        <w:jc w:val="both"/>
        <w:rPr>
          <w:rFonts w:eastAsiaTheme="minorEastAsia" w:cs="Arial"/>
          <w:i/>
          <w:sz w:val="24"/>
          <w:szCs w:val="24"/>
        </w:rPr>
      </w:pPr>
      <w:r w:rsidRPr="00B52F9D">
        <w:rPr>
          <w:rFonts w:eastAsiaTheme="minorEastAsia" w:cs="Arial"/>
          <w:i/>
          <w:sz w:val="24"/>
          <w:szCs w:val="24"/>
        </w:rPr>
        <w:t xml:space="preserve">Secret and </w:t>
      </w:r>
      <w:proofErr w:type="gramStart"/>
      <w:r w:rsidR="0028374E" w:rsidRPr="00B52F9D">
        <w:rPr>
          <w:rFonts w:eastAsiaTheme="minorEastAsia" w:cs="Arial"/>
          <w:i/>
          <w:sz w:val="24"/>
          <w:szCs w:val="24"/>
        </w:rPr>
        <w:t>t</w:t>
      </w:r>
      <w:r w:rsidRPr="00B52F9D">
        <w:rPr>
          <w:rFonts w:eastAsiaTheme="minorEastAsia" w:cs="Arial"/>
          <w:i/>
          <w:sz w:val="24"/>
          <w:szCs w:val="24"/>
        </w:rPr>
        <w:t xml:space="preserve">op </w:t>
      </w:r>
      <w:r w:rsidR="0028374E" w:rsidRPr="00B52F9D">
        <w:rPr>
          <w:rFonts w:eastAsiaTheme="minorEastAsia" w:cs="Arial"/>
          <w:i/>
          <w:sz w:val="24"/>
          <w:szCs w:val="24"/>
        </w:rPr>
        <w:t>s</w:t>
      </w:r>
      <w:r w:rsidRPr="00B52F9D">
        <w:rPr>
          <w:rFonts w:eastAsiaTheme="minorEastAsia" w:cs="Arial"/>
          <w:i/>
          <w:sz w:val="24"/>
          <w:szCs w:val="24"/>
        </w:rPr>
        <w:t>ecret</w:t>
      </w:r>
      <w:proofErr w:type="gramEnd"/>
      <w:r w:rsidRPr="00B52F9D">
        <w:rPr>
          <w:rFonts w:eastAsiaTheme="minorEastAsia" w:cs="Arial"/>
          <w:i/>
          <w:sz w:val="24"/>
          <w:szCs w:val="24"/>
        </w:rPr>
        <w:t xml:space="preserve"> </w:t>
      </w:r>
      <w:r w:rsidR="0028374E" w:rsidRPr="00B52F9D">
        <w:rPr>
          <w:rFonts w:eastAsiaTheme="minorEastAsia" w:cs="Arial"/>
          <w:i/>
          <w:sz w:val="24"/>
          <w:szCs w:val="24"/>
        </w:rPr>
        <w:t>c</w:t>
      </w:r>
      <w:r w:rsidRPr="00B52F9D">
        <w:rPr>
          <w:rFonts w:eastAsiaTheme="minorEastAsia" w:cs="Arial"/>
          <w:i/>
          <w:sz w:val="24"/>
          <w:szCs w:val="24"/>
        </w:rPr>
        <w:t xml:space="preserve">learance </w:t>
      </w:r>
    </w:p>
    <w:p w14:paraId="47B84961" w14:textId="77777777" w:rsidR="007C26D5" w:rsidRPr="00B52F9D" w:rsidRDefault="007C26D5" w:rsidP="00135D2B">
      <w:pPr>
        <w:pStyle w:val="ListParagraph"/>
        <w:tabs>
          <w:tab w:val="left" w:pos="567"/>
        </w:tabs>
        <w:spacing w:after="0" w:line="240" w:lineRule="auto"/>
        <w:ind w:left="851" w:hanging="851"/>
        <w:jc w:val="both"/>
        <w:rPr>
          <w:rFonts w:cs="Arial"/>
          <w:sz w:val="24"/>
          <w:szCs w:val="24"/>
        </w:rPr>
      </w:pPr>
    </w:p>
    <w:p w14:paraId="03E3D6FF" w14:textId="13796E64" w:rsidR="007C26D5" w:rsidRPr="00B52F9D" w:rsidRDefault="007C26D5" w:rsidP="00135D2B">
      <w:pPr>
        <w:tabs>
          <w:tab w:val="left" w:pos="567"/>
        </w:tabs>
        <w:spacing w:after="0" w:line="240" w:lineRule="auto"/>
        <w:ind w:left="851" w:hanging="851"/>
        <w:jc w:val="both"/>
        <w:rPr>
          <w:rFonts w:cs="Arial"/>
          <w:sz w:val="24"/>
          <w:szCs w:val="24"/>
        </w:rPr>
      </w:pPr>
      <w:r w:rsidRPr="00B52F9D">
        <w:rPr>
          <w:rFonts w:cs="Arial"/>
          <w:sz w:val="24"/>
          <w:szCs w:val="24"/>
        </w:rPr>
        <w:tab/>
        <w:t>This type of clearance is valid for five (5) years but is rarely required for suppliers.</w:t>
      </w:r>
    </w:p>
    <w:p w14:paraId="56BBB66C" w14:textId="77777777" w:rsidR="007C26D5" w:rsidRPr="00B52F9D" w:rsidRDefault="007C26D5" w:rsidP="00135D2B">
      <w:pPr>
        <w:tabs>
          <w:tab w:val="left" w:pos="567"/>
        </w:tabs>
        <w:spacing w:after="0" w:line="240" w:lineRule="auto"/>
        <w:ind w:left="851" w:hanging="851"/>
        <w:jc w:val="both"/>
        <w:rPr>
          <w:rFonts w:cs="Arial"/>
          <w:sz w:val="24"/>
          <w:szCs w:val="24"/>
        </w:rPr>
      </w:pPr>
    </w:p>
    <w:p w14:paraId="7A523981" w14:textId="77777777" w:rsidR="007C26D5" w:rsidRPr="00B52F9D" w:rsidRDefault="007C26D5" w:rsidP="007C26D5">
      <w:pPr>
        <w:tabs>
          <w:tab w:val="left" w:pos="851"/>
        </w:tabs>
        <w:spacing w:after="0" w:line="240" w:lineRule="auto"/>
        <w:jc w:val="both"/>
        <w:rPr>
          <w:rFonts w:cs="Arial"/>
          <w:sz w:val="24"/>
          <w:szCs w:val="24"/>
        </w:rPr>
      </w:pPr>
    </w:p>
    <w:p w14:paraId="3F74F5C3" w14:textId="77777777" w:rsidR="007C26D5" w:rsidRPr="00B52F9D" w:rsidRDefault="007C26D5" w:rsidP="007C26D5">
      <w:pPr>
        <w:spacing w:after="0" w:line="240" w:lineRule="auto"/>
        <w:jc w:val="both"/>
        <w:rPr>
          <w:rFonts w:cs="Arial"/>
          <w:b/>
          <w:sz w:val="24"/>
          <w:szCs w:val="24"/>
        </w:rPr>
      </w:pPr>
      <w:r w:rsidRPr="00B52F9D">
        <w:rPr>
          <w:rFonts w:cs="Arial"/>
          <w:b/>
          <w:sz w:val="24"/>
          <w:szCs w:val="24"/>
        </w:rPr>
        <w:t>Re-vetting</w:t>
      </w:r>
    </w:p>
    <w:p w14:paraId="050502E6" w14:textId="77777777" w:rsidR="007C26D5" w:rsidRPr="00B52F9D" w:rsidRDefault="007C26D5" w:rsidP="007C26D5">
      <w:pPr>
        <w:spacing w:after="0" w:line="240" w:lineRule="auto"/>
        <w:jc w:val="both"/>
        <w:rPr>
          <w:rFonts w:cs="Arial"/>
          <w:b/>
          <w:sz w:val="24"/>
          <w:szCs w:val="24"/>
        </w:rPr>
      </w:pPr>
    </w:p>
    <w:p w14:paraId="2C4CE8DA" w14:textId="223C88A4" w:rsidR="007C26D5" w:rsidRPr="00B52F9D" w:rsidRDefault="007C26D5" w:rsidP="007C26D5">
      <w:pPr>
        <w:spacing w:after="0" w:line="240" w:lineRule="auto"/>
        <w:jc w:val="both"/>
        <w:rPr>
          <w:rFonts w:cs="Arial"/>
          <w:sz w:val="24"/>
          <w:szCs w:val="24"/>
        </w:rPr>
      </w:pPr>
      <w:r w:rsidRPr="00B52F9D">
        <w:rPr>
          <w:rFonts w:cs="Arial"/>
          <w:sz w:val="24"/>
          <w:szCs w:val="24"/>
        </w:rPr>
        <w:t>Re-vetting may be conducted by the SARB at any time. If re-vetting is required, the supplier must submit all the necessary documents to the SARB again.</w:t>
      </w:r>
    </w:p>
    <w:p w14:paraId="1D8DCEFC" w14:textId="77777777" w:rsidR="007C26D5" w:rsidRPr="00B52F9D" w:rsidRDefault="007C26D5" w:rsidP="007C26D5">
      <w:pPr>
        <w:spacing w:after="0" w:line="240" w:lineRule="auto"/>
        <w:jc w:val="both"/>
        <w:rPr>
          <w:rFonts w:cs="Arial"/>
          <w:sz w:val="24"/>
          <w:szCs w:val="24"/>
        </w:rPr>
      </w:pPr>
    </w:p>
    <w:p w14:paraId="644A6094" w14:textId="77777777" w:rsidR="007C26D5" w:rsidRPr="00B52F9D" w:rsidRDefault="007C26D5" w:rsidP="007C26D5">
      <w:pPr>
        <w:spacing w:after="0" w:line="240" w:lineRule="auto"/>
        <w:jc w:val="both"/>
        <w:rPr>
          <w:rFonts w:cs="Arial"/>
          <w:sz w:val="24"/>
          <w:szCs w:val="24"/>
        </w:rPr>
      </w:pPr>
      <w:r w:rsidRPr="00B52F9D">
        <w:rPr>
          <w:rFonts w:cs="Arial"/>
          <w:sz w:val="24"/>
          <w:szCs w:val="24"/>
        </w:rPr>
        <w:t>Re-vetting may be required in the following circumstances:</w:t>
      </w:r>
    </w:p>
    <w:p w14:paraId="1467EF1A" w14:textId="77777777" w:rsidR="007C26D5" w:rsidRPr="00B52F9D" w:rsidRDefault="007C26D5" w:rsidP="007C26D5">
      <w:pPr>
        <w:spacing w:after="0" w:line="240" w:lineRule="auto"/>
        <w:jc w:val="both"/>
        <w:rPr>
          <w:rFonts w:cs="Arial"/>
          <w:sz w:val="24"/>
          <w:szCs w:val="24"/>
        </w:rPr>
      </w:pPr>
    </w:p>
    <w:p w14:paraId="724C6A0C" w14:textId="77777777" w:rsidR="007C26D5" w:rsidRPr="00B52F9D" w:rsidRDefault="007C26D5" w:rsidP="005F588C">
      <w:pPr>
        <w:pStyle w:val="ListParagraph"/>
        <w:numPr>
          <w:ilvl w:val="0"/>
          <w:numId w:val="18"/>
        </w:numPr>
        <w:spacing w:after="0" w:line="240" w:lineRule="auto"/>
        <w:ind w:left="284" w:hanging="284"/>
        <w:jc w:val="both"/>
        <w:rPr>
          <w:rFonts w:cs="Arial"/>
          <w:sz w:val="24"/>
          <w:szCs w:val="24"/>
        </w:rPr>
      </w:pPr>
      <w:r w:rsidRPr="00B52F9D">
        <w:rPr>
          <w:rFonts w:cs="Arial"/>
          <w:sz w:val="24"/>
          <w:szCs w:val="24"/>
        </w:rPr>
        <w:t xml:space="preserve">when a clearance has </w:t>
      </w:r>
      <w:proofErr w:type="gramStart"/>
      <w:r w:rsidRPr="00B52F9D">
        <w:rPr>
          <w:rFonts w:cs="Arial"/>
          <w:sz w:val="24"/>
          <w:szCs w:val="24"/>
        </w:rPr>
        <w:t>expired;</w:t>
      </w:r>
      <w:proofErr w:type="gramEnd"/>
    </w:p>
    <w:p w14:paraId="788D31A3" w14:textId="77777777" w:rsidR="007C26D5" w:rsidRPr="00B52F9D" w:rsidRDefault="007C26D5" w:rsidP="005F588C">
      <w:pPr>
        <w:pStyle w:val="ListParagraph"/>
        <w:numPr>
          <w:ilvl w:val="0"/>
          <w:numId w:val="18"/>
        </w:numPr>
        <w:spacing w:after="0" w:line="240" w:lineRule="auto"/>
        <w:ind w:left="284" w:hanging="284"/>
        <w:jc w:val="both"/>
        <w:rPr>
          <w:rFonts w:cs="Arial"/>
          <w:sz w:val="24"/>
          <w:szCs w:val="24"/>
        </w:rPr>
      </w:pPr>
      <w:r w:rsidRPr="00B52F9D">
        <w:rPr>
          <w:rFonts w:cs="Arial"/>
          <w:sz w:val="24"/>
          <w:szCs w:val="24"/>
        </w:rPr>
        <w:t xml:space="preserve">if a supplier’s contract had previously been </w:t>
      </w:r>
      <w:proofErr w:type="gramStart"/>
      <w:r w:rsidRPr="00B52F9D">
        <w:rPr>
          <w:rFonts w:cs="Arial"/>
          <w:sz w:val="24"/>
          <w:szCs w:val="24"/>
        </w:rPr>
        <w:t>terminated;</w:t>
      </w:r>
      <w:proofErr w:type="gramEnd"/>
    </w:p>
    <w:p w14:paraId="5BB62DFA" w14:textId="77777777" w:rsidR="007C26D5" w:rsidRPr="00B52F9D" w:rsidRDefault="007C26D5" w:rsidP="005F588C">
      <w:pPr>
        <w:pStyle w:val="ListParagraph"/>
        <w:numPr>
          <w:ilvl w:val="0"/>
          <w:numId w:val="18"/>
        </w:numPr>
        <w:spacing w:after="0" w:line="240" w:lineRule="auto"/>
        <w:ind w:left="284" w:hanging="284"/>
        <w:jc w:val="both"/>
        <w:rPr>
          <w:rFonts w:cs="Arial"/>
          <w:sz w:val="24"/>
          <w:szCs w:val="24"/>
        </w:rPr>
      </w:pPr>
      <w:r w:rsidRPr="00B52F9D">
        <w:rPr>
          <w:rFonts w:cs="Arial"/>
          <w:sz w:val="24"/>
          <w:szCs w:val="24"/>
        </w:rPr>
        <w:t>whenever a new project/service commences; or</w:t>
      </w:r>
    </w:p>
    <w:p w14:paraId="770EC215" w14:textId="77777777" w:rsidR="007C26D5" w:rsidRPr="00B52F9D" w:rsidRDefault="007C26D5" w:rsidP="005F588C">
      <w:pPr>
        <w:pStyle w:val="ListParagraph"/>
        <w:numPr>
          <w:ilvl w:val="0"/>
          <w:numId w:val="18"/>
        </w:numPr>
        <w:spacing w:after="0" w:line="240" w:lineRule="auto"/>
        <w:ind w:left="284" w:hanging="284"/>
        <w:jc w:val="both"/>
        <w:rPr>
          <w:rFonts w:cs="Arial"/>
          <w:sz w:val="24"/>
          <w:szCs w:val="24"/>
        </w:rPr>
      </w:pPr>
      <w:r w:rsidRPr="00B52F9D">
        <w:rPr>
          <w:rFonts w:cs="Arial"/>
          <w:sz w:val="24"/>
          <w:szCs w:val="24"/>
        </w:rPr>
        <w:t xml:space="preserve">whenever a person’s security competence changes. </w:t>
      </w:r>
    </w:p>
    <w:p w14:paraId="0C389FE9" w14:textId="77777777" w:rsidR="007C26D5" w:rsidRPr="00135D2B" w:rsidRDefault="007C26D5" w:rsidP="007C26D5">
      <w:pPr>
        <w:spacing w:after="0" w:line="240" w:lineRule="auto"/>
        <w:jc w:val="both"/>
        <w:rPr>
          <w:rFonts w:cs="Arial"/>
          <w:sz w:val="24"/>
          <w:szCs w:val="24"/>
        </w:rPr>
      </w:pPr>
    </w:p>
    <w:p w14:paraId="735B5FEB" w14:textId="77777777" w:rsidR="007C26D5" w:rsidRPr="00135D2B" w:rsidRDefault="007C26D5" w:rsidP="007C26D5">
      <w:pPr>
        <w:spacing w:after="0" w:line="240" w:lineRule="auto"/>
        <w:jc w:val="both"/>
        <w:rPr>
          <w:rFonts w:cs="Arial"/>
          <w:sz w:val="24"/>
          <w:szCs w:val="24"/>
        </w:rPr>
      </w:pPr>
    </w:p>
    <w:p w14:paraId="137BB601" w14:textId="77777777" w:rsidR="007C26D5" w:rsidRPr="00135D2B" w:rsidRDefault="007C26D5" w:rsidP="007C26D5">
      <w:pPr>
        <w:spacing w:after="0" w:line="240" w:lineRule="auto"/>
        <w:jc w:val="both"/>
        <w:rPr>
          <w:rFonts w:cs="Arial"/>
          <w:b/>
          <w:sz w:val="24"/>
          <w:szCs w:val="24"/>
        </w:rPr>
      </w:pPr>
      <w:r w:rsidRPr="00135D2B">
        <w:rPr>
          <w:rFonts w:cs="Arial"/>
          <w:b/>
          <w:sz w:val="24"/>
          <w:szCs w:val="24"/>
        </w:rPr>
        <w:t xml:space="preserve">Dual and foreign nationals  </w:t>
      </w:r>
    </w:p>
    <w:p w14:paraId="0C02131E" w14:textId="77777777" w:rsidR="007C26D5" w:rsidRPr="00135D2B" w:rsidRDefault="007C26D5" w:rsidP="007C26D5">
      <w:pPr>
        <w:spacing w:after="0" w:line="240" w:lineRule="auto"/>
        <w:jc w:val="both"/>
        <w:rPr>
          <w:rFonts w:cs="Arial"/>
          <w:b/>
          <w:sz w:val="24"/>
          <w:szCs w:val="24"/>
        </w:rPr>
      </w:pPr>
    </w:p>
    <w:p w14:paraId="46A415B4" w14:textId="7EFEEBE7" w:rsidR="007C26D5" w:rsidRPr="00135D2B" w:rsidRDefault="007C26D5" w:rsidP="007C26D5">
      <w:pPr>
        <w:spacing w:after="0" w:line="240" w:lineRule="auto"/>
        <w:jc w:val="both"/>
        <w:rPr>
          <w:rFonts w:cs="Arial"/>
          <w:sz w:val="24"/>
          <w:szCs w:val="24"/>
        </w:rPr>
      </w:pPr>
      <w:r w:rsidRPr="00135D2B">
        <w:rPr>
          <w:rFonts w:cs="Arial"/>
          <w:sz w:val="24"/>
          <w:szCs w:val="24"/>
        </w:rPr>
        <w:t xml:space="preserve">In the event where a dual citizen or foreign national with scarce skills will be utilised on a project or </w:t>
      </w:r>
      <w:r w:rsidR="009019E5" w:rsidRPr="00B52F9D">
        <w:rPr>
          <w:rFonts w:cs="Arial"/>
          <w:sz w:val="24"/>
          <w:szCs w:val="24"/>
        </w:rPr>
        <w:t>to</w:t>
      </w:r>
      <w:r w:rsidR="009019E5">
        <w:rPr>
          <w:rFonts w:cs="Arial"/>
          <w:sz w:val="24"/>
          <w:szCs w:val="24"/>
        </w:rPr>
        <w:t xml:space="preserve"> </w:t>
      </w:r>
      <w:r w:rsidRPr="00135D2B">
        <w:rPr>
          <w:rFonts w:cs="Arial"/>
          <w:sz w:val="24"/>
          <w:szCs w:val="24"/>
        </w:rPr>
        <w:t>render services to the SARB, the Governor of the SARB must approve such person’s appointment.</w:t>
      </w:r>
    </w:p>
    <w:p w14:paraId="1FE16FE3" w14:textId="77777777" w:rsidR="007C26D5" w:rsidRPr="00135D2B" w:rsidRDefault="007C26D5" w:rsidP="007C26D5">
      <w:pPr>
        <w:spacing w:after="0" w:line="240" w:lineRule="auto"/>
        <w:jc w:val="both"/>
        <w:rPr>
          <w:rFonts w:cs="Arial"/>
          <w:sz w:val="24"/>
          <w:szCs w:val="24"/>
        </w:rPr>
      </w:pPr>
    </w:p>
    <w:p w14:paraId="268E149C" w14:textId="77777777" w:rsidR="007C26D5" w:rsidRPr="00135D2B" w:rsidRDefault="007C26D5" w:rsidP="007C26D5">
      <w:pPr>
        <w:spacing w:after="0" w:line="240" w:lineRule="auto"/>
        <w:jc w:val="both"/>
        <w:rPr>
          <w:rFonts w:cs="Arial"/>
          <w:sz w:val="24"/>
          <w:szCs w:val="24"/>
        </w:rPr>
      </w:pPr>
      <w:r w:rsidRPr="00135D2B">
        <w:rPr>
          <w:rFonts w:cs="Arial"/>
          <w:sz w:val="24"/>
          <w:szCs w:val="24"/>
        </w:rPr>
        <w:t xml:space="preserve">Dual citizens and foreign nationals are also required to complete the applicable security clearance questionnaire and submit all required accompanying documentation.  </w:t>
      </w:r>
    </w:p>
    <w:p w14:paraId="33B9608A" w14:textId="77777777" w:rsidR="007C26D5" w:rsidRPr="00135D2B" w:rsidRDefault="007C26D5" w:rsidP="007C26D5">
      <w:pPr>
        <w:spacing w:after="0" w:line="240" w:lineRule="auto"/>
        <w:jc w:val="both"/>
        <w:rPr>
          <w:rFonts w:cs="Arial"/>
          <w:sz w:val="24"/>
          <w:szCs w:val="24"/>
        </w:rPr>
      </w:pPr>
    </w:p>
    <w:p w14:paraId="69B96CFD" w14:textId="77777777" w:rsidR="007C26D5" w:rsidRPr="00135D2B" w:rsidRDefault="007C26D5" w:rsidP="007C26D5">
      <w:pPr>
        <w:spacing w:after="0" w:line="240" w:lineRule="auto"/>
        <w:jc w:val="both"/>
        <w:rPr>
          <w:rFonts w:cs="Arial"/>
          <w:sz w:val="24"/>
          <w:szCs w:val="24"/>
        </w:rPr>
      </w:pPr>
      <w:r w:rsidRPr="00135D2B">
        <w:rPr>
          <w:rFonts w:cs="Arial"/>
          <w:sz w:val="24"/>
          <w:szCs w:val="24"/>
        </w:rPr>
        <w:t>Persons who hold dual citizenship or are foreign nationals will not be issued with a security clearance, as per a directive from the SSA.</w:t>
      </w:r>
    </w:p>
    <w:p w14:paraId="09972478" w14:textId="77777777" w:rsidR="007C26D5" w:rsidRPr="00135D2B" w:rsidRDefault="007C26D5" w:rsidP="007C26D5">
      <w:pPr>
        <w:pStyle w:val="Num2"/>
        <w:numPr>
          <w:ilvl w:val="0"/>
          <w:numId w:val="0"/>
        </w:numPr>
        <w:spacing w:before="0" w:after="0" w:line="240" w:lineRule="auto"/>
        <w:jc w:val="both"/>
        <w:rPr>
          <w:b/>
          <w:szCs w:val="24"/>
        </w:rPr>
      </w:pPr>
    </w:p>
    <w:p w14:paraId="4722BBD0" w14:textId="77777777" w:rsidR="00322B71" w:rsidRPr="00135D2B" w:rsidRDefault="00322B71" w:rsidP="007C26D5">
      <w:pPr>
        <w:pStyle w:val="Num2"/>
        <w:numPr>
          <w:ilvl w:val="0"/>
          <w:numId w:val="0"/>
        </w:numPr>
        <w:spacing w:before="0" w:after="0" w:line="240" w:lineRule="auto"/>
        <w:jc w:val="both"/>
        <w:rPr>
          <w:b/>
          <w:szCs w:val="24"/>
        </w:rPr>
      </w:pPr>
    </w:p>
    <w:p w14:paraId="7B3AC90C" w14:textId="77777777" w:rsidR="007C26D5" w:rsidRPr="00135D2B" w:rsidRDefault="007C26D5" w:rsidP="007C26D5">
      <w:pPr>
        <w:pStyle w:val="Num2"/>
        <w:numPr>
          <w:ilvl w:val="0"/>
          <w:numId w:val="0"/>
        </w:numPr>
        <w:spacing w:before="0" w:after="0" w:line="240" w:lineRule="auto"/>
        <w:jc w:val="both"/>
        <w:rPr>
          <w:rFonts w:eastAsiaTheme="minorHAnsi"/>
          <w:b/>
          <w:szCs w:val="24"/>
          <w:lang w:val="en-GB"/>
        </w:rPr>
      </w:pPr>
      <w:r w:rsidRPr="00135D2B">
        <w:rPr>
          <w:rFonts w:eastAsiaTheme="minorHAnsi"/>
          <w:b/>
          <w:szCs w:val="24"/>
          <w:lang w:val="en-GB"/>
        </w:rPr>
        <w:t xml:space="preserve">Turnaround time for security vetting </w:t>
      </w:r>
    </w:p>
    <w:p w14:paraId="193FBDB5" w14:textId="77777777" w:rsidR="007C26D5" w:rsidRPr="00135D2B" w:rsidRDefault="007C26D5" w:rsidP="007C26D5">
      <w:pPr>
        <w:pStyle w:val="Num2"/>
        <w:numPr>
          <w:ilvl w:val="0"/>
          <w:numId w:val="0"/>
        </w:numPr>
        <w:spacing w:before="0" w:after="0" w:line="240" w:lineRule="auto"/>
        <w:jc w:val="both"/>
        <w:rPr>
          <w:b/>
          <w:szCs w:val="24"/>
        </w:rPr>
      </w:pPr>
      <w:r w:rsidRPr="00135D2B">
        <w:rPr>
          <w:b/>
          <w:szCs w:val="24"/>
        </w:rPr>
        <w:t xml:space="preserve"> </w:t>
      </w:r>
    </w:p>
    <w:p w14:paraId="3D5D9568" w14:textId="77777777" w:rsidR="007C26D5" w:rsidRPr="00135D2B" w:rsidRDefault="007C26D5" w:rsidP="007C26D5">
      <w:pPr>
        <w:spacing w:after="0" w:line="240" w:lineRule="auto"/>
        <w:jc w:val="both"/>
        <w:rPr>
          <w:rFonts w:cs="Arial"/>
          <w:sz w:val="24"/>
          <w:szCs w:val="24"/>
        </w:rPr>
      </w:pPr>
      <w:r w:rsidRPr="00135D2B">
        <w:rPr>
          <w:rFonts w:cs="Arial"/>
          <w:sz w:val="24"/>
          <w:szCs w:val="24"/>
        </w:rPr>
        <w:t>Upon receipt of all required documentation, GSMD may issue an interim security clearance within ten (10) working days.</w:t>
      </w:r>
    </w:p>
    <w:p w14:paraId="4A3989A7" w14:textId="77777777" w:rsidR="007C26D5" w:rsidRPr="00135D2B" w:rsidRDefault="007C26D5" w:rsidP="007C26D5">
      <w:pPr>
        <w:spacing w:after="0" w:line="240" w:lineRule="auto"/>
        <w:jc w:val="both"/>
        <w:rPr>
          <w:rFonts w:cs="Arial"/>
          <w:sz w:val="24"/>
          <w:szCs w:val="24"/>
        </w:rPr>
      </w:pPr>
    </w:p>
    <w:p w14:paraId="1C62A177" w14:textId="3CCE3ABD" w:rsidR="007C26D5" w:rsidRPr="00135D2B" w:rsidRDefault="007C26D5" w:rsidP="007C26D5">
      <w:pPr>
        <w:spacing w:after="0" w:line="240" w:lineRule="auto"/>
        <w:jc w:val="both"/>
        <w:rPr>
          <w:rFonts w:cs="Arial"/>
          <w:sz w:val="24"/>
          <w:szCs w:val="24"/>
        </w:rPr>
      </w:pPr>
      <w:r w:rsidRPr="00135D2B">
        <w:rPr>
          <w:rFonts w:cs="Arial"/>
          <w:sz w:val="24"/>
          <w:szCs w:val="24"/>
        </w:rPr>
        <w:t xml:space="preserve">Once the interim </w:t>
      </w:r>
      <w:r w:rsidRPr="00B52F9D">
        <w:rPr>
          <w:rFonts w:cs="Arial"/>
          <w:sz w:val="24"/>
          <w:szCs w:val="24"/>
        </w:rPr>
        <w:t xml:space="preserve">clearance </w:t>
      </w:r>
      <w:r w:rsidR="00F10AEF" w:rsidRPr="00B52F9D">
        <w:rPr>
          <w:rFonts w:cs="Arial"/>
          <w:sz w:val="24"/>
          <w:szCs w:val="24"/>
        </w:rPr>
        <w:t>has been</w:t>
      </w:r>
      <w:r w:rsidRPr="00B52F9D">
        <w:rPr>
          <w:rFonts w:cs="Arial"/>
          <w:sz w:val="24"/>
          <w:szCs w:val="24"/>
        </w:rPr>
        <w:t xml:space="preserve"> issued</w:t>
      </w:r>
      <w:r w:rsidRPr="00135D2B">
        <w:rPr>
          <w:rFonts w:cs="Arial"/>
          <w:sz w:val="24"/>
          <w:szCs w:val="24"/>
        </w:rPr>
        <w:t xml:space="preserve">, access will be granted to the SARB’s premises. </w:t>
      </w:r>
    </w:p>
    <w:p w14:paraId="0ED904E3" w14:textId="77777777" w:rsidR="007C26D5" w:rsidRPr="00135D2B" w:rsidRDefault="007C26D5" w:rsidP="007C26D5">
      <w:pPr>
        <w:spacing w:after="0" w:line="240" w:lineRule="auto"/>
        <w:jc w:val="both"/>
        <w:rPr>
          <w:rFonts w:cs="Arial"/>
          <w:sz w:val="24"/>
          <w:szCs w:val="24"/>
        </w:rPr>
      </w:pPr>
    </w:p>
    <w:p w14:paraId="0979E0DA" w14:textId="5DFC6756" w:rsidR="00C07C97" w:rsidRPr="00135D2B" w:rsidRDefault="007C26D5" w:rsidP="00F4528F">
      <w:pPr>
        <w:rPr>
          <w:sz w:val="24"/>
          <w:szCs w:val="24"/>
        </w:rPr>
      </w:pPr>
      <w:r w:rsidRPr="00135D2B">
        <w:rPr>
          <w:rFonts w:cs="Arial"/>
          <w:sz w:val="24"/>
          <w:szCs w:val="24"/>
        </w:rPr>
        <w:t>Persons who do not have a suitable clearance will not be allowed on the SARB’s premises.</w:t>
      </w:r>
    </w:p>
    <w:p w14:paraId="42B4F00F" w14:textId="77777777" w:rsidR="0088525F" w:rsidRPr="00135D2B" w:rsidRDefault="0088525F" w:rsidP="00636273">
      <w:pPr>
        <w:jc w:val="center"/>
        <w:rPr>
          <w:sz w:val="24"/>
          <w:szCs w:val="24"/>
        </w:rPr>
      </w:pPr>
    </w:p>
    <w:sectPr w:rsidR="0088525F" w:rsidRPr="00135D2B" w:rsidSect="008A1CB7">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3E79" w14:textId="77777777" w:rsidR="00C3066B" w:rsidRDefault="00C3066B" w:rsidP="00017B1B">
      <w:pPr>
        <w:spacing w:after="0" w:line="240" w:lineRule="auto"/>
      </w:pPr>
      <w:r>
        <w:separator/>
      </w:r>
    </w:p>
  </w:endnote>
  <w:endnote w:type="continuationSeparator" w:id="0">
    <w:p w14:paraId="746A0AEC" w14:textId="77777777" w:rsidR="00C3066B" w:rsidRDefault="00C3066B" w:rsidP="0001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BE84" w14:textId="77777777" w:rsidR="00FC52BA" w:rsidRDefault="00FC5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9CE9" w14:textId="77777777" w:rsidR="00584DAA" w:rsidRDefault="00584DAA" w:rsidP="00017B1B">
    <w:pPr>
      <w:pStyle w:val="Footer"/>
      <w:rPr>
        <w:rFonts w:cs="Arial"/>
        <w:sz w:val="12"/>
        <w:szCs w:val="12"/>
      </w:rPr>
    </w:pPr>
  </w:p>
  <w:p w14:paraId="5CE45735" w14:textId="44AB3DF1" w:rsidR="00584DAA" w:rsidRDefault="00584DAA" w:rsidP="00017B1B">
    <w:pPr>
      <w:pStyle w:val="Footer"/>
      <w:rPr>
        <w:rFonts w:cs="Arial"/>
        <w:color w:val="FF0000"/>
        <w:sz w:val="12"/>
        <w:szCs w:val="12"/>
      </w:rPr>
    </w:pPr>
    <w:r>
      <w:rPr>
        <w:rFonts w:cs="Arial"/>
        <w:sz w:val="12"/>
        <w:szCs w:val="12"/>
      </w:rPr>
      <w:t>Version 0</w:t>
    </w:r>
    <w:r w:rsidR="0028688F">
      <w:rPr>
        <w:rFonts w:cs="Arial"/>
        <w:sz w:val="12"/>
        <w:szCs w:val="12"/>
      </w:rPr>
      <w:t>8</w:t>
    </w:r>
    <w:r>
      <w:rPr>
        <w:rFonts w:cs="Arial"/>
        <w:sz w:val="12"/>
        <w:szCs w:val="12"/>
      </w:rPr>
      <w:tab/>
    </w:r>
    <w:permStart w:id="19623362" w:edGrp="everyone"/>
    <w:r>
      <w:rPr>
        <w:rFonts w:cs="Arial"/>
        <w:sz w:val="12"/>
        <w:szCs w:val="12"/>
      </w:rPr>
      <w:t>RFP Template – Tender Document</w:t>
    </w:r>
    <w:permEnd w:id="19623362"/>
    <w:r>
      <w:rPr>
        <w:rFonts w:cs="Arial"/>
        <w:sz w:val="12"/>
        <w:szCs w:val="12"/>
      </w:rPr>
      <w:tab/>
    </w:r>
    <w:r>
      <w:rPr>
        <w:rFonts w:cs="Arial"/>
        <w:color w:val="FF0000"/>
        <w:sz w:val="12"/>
        <w:szCs w:val="12"/>
      </w:rPr>
      <w:t xml:space="preserve">Effective Date: </w:t>
    </w:r>
    <w:r w:rsidR="0028688F">
      <w:rPr>
        <w:rFonts w:cs="Arial"/>
        <w:color w:val="FF0000"/>
        <w:sz w:val="12"/>
        <w:szCs w:val="12"/>
      </w:rPr>
      <w:t>1 September</w:t>
    </w:r>
    <w:r>
      <w:rPr>
        <w:rFonts w:cs="Arial"/>
        <w:color w:val="FF0000"/>
        <w:sz w:val="12"/>
        <w:szCs w:val="12"/>
      </w:rPr>
      <w:t xml:space="preserve"> 2022</w:t>
    </w:r>
  </w:p>
  <w:p w14:paraId="3876E4CF" w14:textId="4434B284" w:rsidR="00584DAA" w:rsidRDefault="00000000" w:rsidP="005721B3">
    <w:pPr>
      <w:pStyle w:val="Footer"/>
      <w:jc w:val="right"/>
      <w:rPr>
        <w:rFonts w:cs="Arial"/>
        <w:color w:val="FF0000"/>
        <w:sz w:val="12"/>
        <w:szCs w:val="12"/>
      </w:rPr>
    </w:pPr>
    <w:sdt>
      <w:sdtPr>
        <w:rPr>
          <w:rFonts w:cs="Arial"/>
          <w:sz w:val="16"/>
          <w:szCs w:val="16"/>
        </w:rPr>
        <w:id w:val="1825699460"/>
        <w:docPartObj>
          <w:docPartGallery w:val="Page Numbers (Bottom of Page)"/>
          <w:docPartUnique/>
        </w:docPartObj>
      </w:sdtPr>
      <w:sdtContent>
        <w:sdt>
          <w:sdtPr>
            <w:rPr>
              <w:rFonts w:cs="Arial"/>
              <w:sz w:val="16"/>
              <w:szCs w:val="16"/>
            </w:rPr>
            <w:id w:val="-1732224405"/>
            <w:docPartObj>
              <w:docPartGallery w:val="Page Numbers (Top of Page)"/>
              <w:docPartUnique/>
            </w:docPartObj>
          </w:sdtPr>
          <w:sdtContent>
            <w:r w:rsidR="00584DAA" w:rsidRPr="00C2214C">
              <w:rPr>
                <w:rFonts w:cs="Arial"/>
                <w:bCs/>
                <w:sz w:val="16"/>
                <w:szCs w:val="16"/>
              </w:rPr>
              <w:fldChar w:fldCharType="begin"/>
            </w:r>
            <w:r w:rsidR="00584DAA" w:rsidRPr="00C2214C">
              <w:rPr>
                <w:rFonts w:cs="Arial"/>
                <w:bCs/>
                <w:sz w:val="16"/>
                <w:szCs w:val="16"/>
              </w:rPr>
              <w:instrText xml:space="preserve"> PAGE </w:instrText>
            </w:r>
            <w:r w:rsidR="00584DAA" w:rsidRPr="00C2214C">
              <w:rPr>
                <w:rFonts w:cs="Arial"/>
                <w:bCs/>
                <w:sz w:val="16"/>
                <w:szCs w:val="16"/>
              </w:rPr>
              <w:fldChar w:fldCharType="separate"/>
            </w:r>
            <w:r w:rsidR="00584DAA" w:rsidRPr="00C2214C">
              <w:rPr>
                <w:rFonts w:cs="Arial"/>
                <w:bCs/>
                <w:sz w:val="16"/>
                <w:szCs w:val="16"/>
              </w:rPr>
              <w:t>2</w:t>
            </w:r>
            <w:r w:rsidR="00584DAA" w:rsidRPr="00C2214C">
              <w:rPr>
                <w:rFonts w:cs="Arial"/>
                <w:bCs/>
                <w:sz w:val="16"/>
                <w:szCs w:val="16"/>
              </w:rPr>
              <w:fldChar w:fldCharType="end"/>
            </w:r>
            <w:r w:rsidR="00584DAA" w:rsidRPr="00C2214C">
              <w:rPr>
                <w:rFonts w:cs="Arial"/>
                <w:sz w:val="16"/>
                <w:szCs w:val="16"/>
              </w:rPr>
              <w:t xml:space="preserve"> of </w:t>
            </w:r>
            <w:r w:rsidR="00584DAA" w:rsidRPr="00C2214C">
              <w:rPr>
                <w:rFonts w:cs="Arial"/>
                <w:bCs/>
                <w:sz w:val="16"/>
                <w:szCs w:val="16"/>
              </w:rPr>
              <w:fldChar w:fldCharType="begin"/>
            </w:r>
            <w:r w:rsidR="00584DAA" w:rsidRPr="00C2214C">
              <w:rPr>
                <w:rFonts w:cs="Arial"/>
                <w:bCs/>
                <w:sz w:val="16"/>
                <w:szCs w:val="16"/>
              </w:rPr>
              <w:instrText xml:space="preserve"> NUMPAGES  </w:instrText>
            </w:r>
            <w:r w:rsidR="00584DAA" w:rsidRPr="00C2214C">
              <w:rPr>
                <w:rFonts w:cs="Arial"/>
                <w:bCs/>
                <w:sz w:val="16"/>
                <w:szCs w:val="16"/>
              </w:rPr>
              <w:fldChar w:fldCharType="separate"/>
            </w:r>
            <w:r w:rsidR="00584DAA" w:rsidRPr="00C2214C">
              <w:rPr>
                <w:rFonts w:cs="Arial"/>
                <w:bCs/>
                <w:sz w:val="16"/>
                <w:szCs w:val="16"/>
              </w:rPr>
              <w:t>25</w:t>
            </w:r>
            <w:r w:rsidR="00584DAA" w:rsidRPr="00C2214C">
              <w:rPr>
                <w:rFonts w:cs="Arial"/>
                <w:bCs/>
                <w:sz w:val="16"/>
                <w:szCs w:val="16"/>
              </w:rPr>
              <w:fldChar w:fldCharType="end"/>
            </w:r>
          </w:sdtContent>
        </w:sdt>
      </w:sdtContent>
    </w:sdt>
  </w:p>
  <w:p w14:paraId="641DC477" w14:textId="6507011D" w:rsidR="00584DAA" w:rsidRDefault="00584DAA" w:rsidP="00017B1B">
    <w:pPr>
      <w:pStyle w:val="Footer"/>
    </w:pPr>
  </w:p>
  <w:p w14:paraId="58C2A75A" w14:textId="3138FBBF" w:rsidR="00584DAA" w:rsidRPr="00F03B46" w:rsidRDefault="00584DAA" w:rsidP="00F03B46">
    <w:pPr>
      <w:pStyle w:val="Footer"/>
      <w:jc w:val="center"/>
      <w:rPr>
        <w:b/>
        <w:color w:val="00B050"/>
      </w:rPr>
    </w:pPr>
    <w:r w:rsidRPr="00F03B46">
      <w:rPr>
        <w:b/>
        <w:color w:val="00B050"/>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C64B" w14:textId="77777777" w:rsidR="00FC52BA" w:rsidRDefault="00FC5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2D608" w14:textId="77777777" w:rsidR="00C3066B" w:rsidRDefault="00C3066B" w:rsidP="00017B1B">
      <w:pPr>
        <w:spacing w:after="0" w:line="240" w:lineRule="auto"/>
      </w:pPr>
      <w:r>
        <w:separator/>
      </w:r>
    </w:p>
  </w:footnote>
  <w:footnote w:type="continuationSeparator" w:id="0">
    <w:p w14:paraId="499806F5" w14:textId="77777777" w:rsidR="00C3066B" w:rsidRDefault="00C3066B" w:rsidP="00017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88E0" w14:textId="77777777" w:rsidR="00FC52BA" w:rsidRDefault="00FC5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6CF8" w14:textId="77777777" w:rsidR="00FC52BA" w:rsidRDefault="00FC5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1E37" w14:textId="77777777" w:rsidR="00FC52BA" w:rsidRDefault="00FC5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65E"/>
    <w:multiLevelType w:val="hybridMultilevel"/>
    <w:tmpl w:val="B0486016"/>
    <w:lvl w:ilvl="0" w:tplc="BA4EBA24">
      <w:start w:val="1"/>
      <w:numFmt w:val="decimal"/>
      <w:lvlText w:val="%1."/>
      <w:lvlJc w:val="left"/>
      <w:pPr>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6BC068A"/>
    <w:multiLevelType w:val="hybridMultilevel"/>
    <w:tmpl w:val="4CA0F5B2"/>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C1308C"/>
    <w:multiLevelType w:val="multilevel"/>
    <w:tmpl w:val="FBFEDEF0"/>
    <w:lvl w:ilvl="0">
      <w:start w:val="1"/>
      <w:numFmt w:val="decimal"/>
      <w:lvlText w:val="%1."/>
      <w:lvlJc w:val="left"/>
      <w:pPr>
        <w:ind w:left="360" w:hanging="360"/>
      </w:pPr>
      <w:rPr>
        <w:rFonts w:hint="default"/>
      </w:rPr>
    </w:lvl>
    <w:lvl w:ilvl="1">
      <w:start w:val="1"/>
      <w:numFmt w:val="decimal"/>
      <w:lvlText w:val="%1.%2."/>
      <w:lvlJc w:val="left"/>
      <w:pPr>
        <w:ind w:left="716" w:hanging="432"/>
      </w:pPr>
      <w:rPr>
        <w:b w:val="0"/>
        <w:sz w:val="22"/>
        <w:szCs w:val="22"/>
      </w:r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8A65C4"/>
    <w:multiLevelType w:val="multilevel"/>
    <w:tmpl w:val="CAD04360"/>
    <w:lvl w:ilvl="0">
      <w:start w:val="1"/>
      <w:numFmt w:val="bullet"/>
      <w:lvlText w:val=""/>
      <w:lvlJc w:val="right"/>
      <w:pPr>
        <w:ind w:left="840" w:hanging="840"/>
      </w:pPr>
      <w:rPr>
        <w:rFonts w:ascii="Symbol" w:hAnsi="Symbol" w:hint="default"/>
        <w:b w:val="0"/>
      </w:rPr>
    </w:lvl>
    <w:lvl w:ilvl="1">
      <w:start w:val="1"/>
      <w:numFmt w:val="decimal"/>
      <w:lvlText w:val="%1.%2"/>
      <w:lvlJc w:val="left"/>
      <w:pPr>
        <w:ind w:left="1110" w:hanging="840"/>
      </w:pPr>
      <w:rPr>
        <w:rFonts w:hint="default"/>
        <w:b w:val="0"/>
      </w:rPr>
    </w:lvl>
    <w:lvl w:ilvl="2">
      <w:start w:val="2"/>
      <w:numFmt w:val="decimal"/>
      <w:lvlText w:val="%1.%2.%3"/>
      <w:lvlJc w:val="left"/>
      <w:pPr>
        <w:ind w:left="1380" w:hanging="840"/>
      </w:pPr>
      <w:rPr>
        <w:rFonts w:hint="default"/>
        <w:b w:val="0"/>
      </w:rPr>
    </w:lvl>
    <w:lvl w:ilvl="3">
      <w:start w:val="3"/>
      <w:numFmt w:val="decimal"/>
      <w:lvlText w:val="%1.%2.%3.%4"/>
      <w:lvlJc w:val="left"/>
      <w:pPr>
        <w:ind w:left="1650" w:hanging="840"/>
      </w:pPr>
      <w:rPr>
        <w:rFonts w:hint="default"/>
        <w:b w:val="0"/>
      </w:rPr>
    </w:lvl>
    <w:lvl w:ilvl="4">
      <w:start w:val="1"/>
      <w:numFmt w:val="lowerLetter"/>
      <w:lvlText w:val="%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4" w15:restartNumberingAfterBreak="0">
    <w:nsid w:val="0E8660B8"/>
    <w:multiLevelType w:val="multilevel"/>
    <w:tmpl w:val="E496F6F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3D42EE"/>
    <w:multiLevelType w:val="multilevel"/>
    <w:tmpl w:val="5982605A"/>
    <w:lvl w:ilvl="0">
      <w:start w:val="1"/>
      <w:numFmt w:val="decimal"/>
      <w:lvlText w:val="%1."/>
      <w:lvlJc w:val="left"/>
      <w:pPr>
        <w:ind w:left="1080" w:hanging="360"/>
      </w:pPr>
      <w:rPr>
        <w:rFonts w:hint="default"/>
      </w:rPr>
    </w:lvl>
    <w:lvl w:ilvl="1">
      <w:start w:val="1"/>
      <w:numFmt w:val="decimal"/>
      <w:lvlText w:val="%1.%2."/>
      <w:lvlJc w:val="left"/>
      <w:pPr>
        <w:ind w:left="1436" w:hanging="432"/>
      </w:pPr>
      <w:rPr>
        <w:b w:val="0"/>
        <w:sz w:val="22"/>
        <w:szCs w:val="22"/>
      </w:rPr>
    </w:lvl>
    <w:lvl w:ilvl="2">
      <w:start w:val="1"/>
      <w:numFmt w:val="decimal"/>
      <w:lvlText w:val="%1.%2.%3."/>
      <w:lvlJc w:val="left"/>
      <w:pPr>
        <w:ind w:left="3209"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D230255"/>
    <w:multiLevelType w:val="multilevel"/>
    <w:tmpl w:val="AC582F96"/>
    <w:lvl w:ilvl="0">
      <w:start w:val="1"/>
      <w:numFmt w:val="decimal"/>
      <w:lvlText w:val="%1."/>
      <w:lvlJc w:val="left"/>
      <w:pPr>
        <w:ind w:left="360" w:hanging="360"/>
      </w:pPr>
    </w:lvl>
    <w:lvl w:ilvl="1">
      <w:start w:val="1"/>
      <w:numFmt w:val="decimal"/>
      <w:lvlText w:val="%2."/>
      <w:lvlJc w:val="left"/>
      <w:pPr>
        <w:ind w:left="1425" w:hanging="432"/>
      </w:pPr>
      <w:rPr>
        <w:b w:val="0"/>
      </w:rPr>
    </w:lvl>
    <w:lvl w:ilvl="2">
      <w:start w:val="1"/>
      <w:numFmt w:val="decimal"/>
      <w:lvlText w:val="%1.%2.%3."/>
      <w:lvlJc w:val="left"/>
      <w:pPr>
        <w:ind w:left="1781"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EA0DB8"/>
    <w:multiLevelType w:val="multilevel"/>
    <w:tmpl w:val="188C20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E02683"/>
    <w:multiLevelType w:val="multilevel"/>
    <w:tmpl w:val="5E22C2F6"/>
    <w:lvl w:ilvl="0">
      <w:start w:val="1"/>
      <w:numFmt w:val="decimal"/>
      <w:lvlText w:val="%1."/>
      <w:lvlJc w:val="left"/>
      <w:pPr>
        <w:ind w:left="360" w:hanging="360"/>
      </w:pPr>
    </w:lvl>
    <w:lvl w:ilvl="1">
      <w:start w:val="1"/>
      <w:numFmt w:val="decimal"/>
      <w:lvlText w:val="%1.%2."/>
      <w:lvlJc w:val="left"/>
      <w:pPr>
        <w:ind w:left="792" w:hanging="432"/>
      </w:pPr>
      <w:rPr>
        <w:i w:val="0"/>
        <w:sz w:val="22"/>
        <w:szCs w:val="22"/>
      </w:rPr>
    </w:lvl>
    <w:lvl w:ilvl="2">
      <w:start w:val="1"/>
      <w:numFmt w:val="bullet"/>
      <w:lvlText w:val=""/>
      <w:lvlJc w:val="left"/>
      <w:pPr>
        <w:ind w:left="1224" w:hanging="504"/>
      </w:pPr>
      <w:rPr>
        <w:rFonts w:ascii="Symbol" w:hAnsi="Symbo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A0127F"/>
    <w:multiLevelType w:val="hybridMultilevel"/>
    <w:tmpl w:val="902C6954"/>
    <w:lvl w:ilvl="0" w:tplc="8CD0889A">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6D83F59"/>
    <w:multiLevelType w:val="multilevel"/>
    <w:tmpl w:val="01F42C0C"/>
    <w:lvl w:ilvl="0">
      <w:start w:val="1"/>
      <w:numFmt w:val="decimal"/>
      <w:lvlText w:val="%1."/>
      <w:lvlJc w:val="left"/>
      <w:pPr>
        <w:ind w:left="360" w:hanging="360"/>
      </w:pPr>
      <w:rPr>
        <w:rFonts w:hint="default"/>
      </w:rPr>
    </w:lvl>
    <w:lvl w:ilvl="1">
      <w:start w:val="1"/>
      <w:numFmt w:val="decimal"/>
      <w:lvlText w:val="%1.%2."/>
      <w:lvlJc w:val="left"/>
      <w:pPr>
        <w:ind w:left="716" w:hanging="432"/>
      </w:pPr>
      <w:rPr>
        <w:b w:val="0"/>
        <w:sz w:val="22"/>
        <w:szCs w:val="22"/>
      </w:rPr>
    </w:lvl>
    <w:lvl w:ilvl="2">
      <w:start w:val="1"/>
      <w:numFmt w:val="bullet"/>
      <w:lvlText w:val=""/>
      <w:lvlJc w:val="left"/>
      <w:pPr>
        <w:ind w:left="2489"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2C3835"/>
    <w:multiLevelType w:val="multilevel"/>
    <w:tmpl w:val="F2AAF368"/>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11579FB"/>
    <w:multiLevelType w:val="multilevel"/>
    <w:tmpl w:val="A5C88CCA"/>
    <w:lvl w:ilvl="0">
      <w:start w:val="1"/>
      <w:numFmt w:val="decimal"/>
      <w:lvlText w:val="%1."/>
      <w:lvlJc w:val="left"/>
      <w:pPr>
        <w:ind w:left="840" w:hanging="840"/>
      </w:pPr>
      <w:rPr>
        <w:rFonts w:hint="default"/>
        <w:b w:val="0"/>
      </w:rPr>
    </w:lvl>
    <w:lvl w:ilvl="1">
      <w:start w:val="1"/>
      <w:numFmt w:val="decimal"/>
      <w:lvlText w:val="%1.%2"/>
      <w:lvlJc w:val="left"/>
      <w:pPr>
        <w:ind w:left="1110" w:hanging="840"/>
      </w:pPr>
      <w:rPr>
        <w:rFonts w:hint="default"/>
        <w:b w:val="0"/>
      </w:rPr>
    </w:lvl>
    <w:lvl w:ilvl="2">
      <w:start w:val="2"/>
      <w:numFmt w:val="decimal"/>
      <w:lvlText w:val="%1.%2.%3"/>
      <w:lvlJc w:val="left"/>
      <w:pPr>
        <w:ind w:left="1380" w:hanging="840"/>
      </w:pPr>
      <w:rPr>
        <w:rFonts w:hint="default"/>
        <w:b w:val="0"/>
      </w:rPr>
    </w:lvl>
    <w:lvl w:ilvl="3">
      <w:start w:val="3"/>
      <w:numFmt w:val="decimal"/>
      <w:lvlText w:val="%1.%2.%3.%4"/>
      <w:lvlJc w:val="left"/>
      <w:pPr>
        <w:ind w:left="1650" w:hanging="840"/>
      </w:pPr>
      <w:rPr>
        <w:rFonts w:hint="default"/>
        <w:b w:val="0"/>
      </w:rPr>
    </w:lvl>
    <w:lvl w:ilvl="4">
      <w:start w:val="1"/>
      <w:numFmt w:val="lowerLetter"/>
      <w:lvlText w:val="%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13" w15:restartNumberingAfterBreak="0">
    <w:nsid w:val="4163306E"/>
    <w:multiLevelType w:val="hybridMultilevel"/>
    <w:tmpl w:val="2FE6E3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2F452E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18090E"/>
    <w:multiLevelType w:val="multilevel"/>
    <w:tmpl w:val="C41AC902"/>
    <w:lvl w:ilvl="0">
      <w:start w:val="1"/>
      <w:numFmt w:val="lowerLetter"/>
      <w:lvlText w:val="%1."/>
      <w:lvlJc w:val="left"/>
      <w:pPr>
        <w:ind w:left="840" w:hanging="840"/>
      </w:pPr>
      <w:rPr>
        <w:rFonts w:hint="default"/>
        <w:b w:val="0"/>
      </w:rPr>
    </w:lvl>
    <w:lvl w:ilvl="1">
      <w:start w:val="1"/>
      <w:numFmt w:val="decimal"/>
      <w:lvlText w:val="%1.%2"/>
      <w:lvlJc w:val="left"/>
      <w:pPr>
        <w:ind w:left="1110" w:hanging="840"/>
      </w:pPr>
      <w:rPr>
        <w:rFonts w:hint="default"/>
        <w:b w:val="0"/>
      </w:rPr>
    </w:lvl>
    <w:lvl w:ilvl="2">
      <w:start w:val="2"/>
      <w:numFmt w:val="decimal"/>
      <w:lvlText w:val="%1.%2.%3"/>
      <w:lvlJc w:val="left"/>
      <w:pPr>
        <w:ind w:left="1380" w:hanging="840"/>
      </w:pPr>
      <w:rPr>
        <w:rFonts w:hint="default"/>
        <w:b w:val="0"/>
      </w:rPr>
    </w:lvl>
    <w:lvl w:ilvl="3">
      <w:start w:val="3"/>
      <w:numFmt w:val="decimal"/>
      <w:lvlText w:val="%1.%2.%3.%4"/>
      <w:lvlJc w:val="left"/>
      <w:pPr>
        <w:ind w:left="1650" w:hanging="840"/>
      </w:pPr>
      <w:rPr>
        <w:rFonts w:hint="default"/>
        <w:b w:val="0"/>
      </w:rPr>
    </w:lvl>
    <w:lvl w:ilvl="4">
      <w:start w:val="1"/>
      <w:numFmt w:val="lowerLetter"/>
      <w:lvlText w:val="%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16" w15:restartNumberingAfterBreak="0">
    <w:nsid w:val="50407CEC"/>
    <w:multiLevelType w:val="multilevel"/>
    <w:tmpl w:val="E8EAE270"/>
    <w:lvl w:ilvl="0">
      <w:start w:val="1"/>
      <w:numFmt w:val="decimal"/>
      <w:lvlText w:val="%1."/>
      <w:lvlJc w:val="left"/>
      <w:pPr>
        <w:ind w:left="360" w:hanging="360"/>
      </w:pPr>
      <w:rPr>
        <w:rFonts w:hint="default"/>
      </w:rPr>
    </w:lvl>
    <w:lvl w:ilvl="1">
      <w:start w:val="1"/>
      <w:numFmt w:val="decimal"/>
      <w:lvlText w:val="%1.%2."/>
      <w:lvlJc w:val="left"/>
      <w:pPr>
        <w:ind w:left="716" w:hanging="432"/>
      </w:pPr>
      <w:rPr>
        <w:sz w:val="22"/>
        <w:szCs w:val="22"/>
      </w:rPr>
    </w:lvl>
    <w:lvl w:ilvl="2">
      <w:start w:val="1"/>
      <w:numFmt w:val="bullet"/>
      <w:lvlText w:val=""/>
      <w:lvlJc w:val="left"/>
      <w:pPr>
        <w:ind w:left="2489" w:hanging="504"/>
      </w:pPr>
      <w:rPr>
        <w:rFonts w:ascii="Symbol" w:hAnsi="Symbol" w:hint="default"/>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6B5743"/>
    <w:multiLevelType w:val="hybridMultilevel"/>
    <w:tmpl w:val="1A78D084"/>
    <w:lvl w:ilvl="0" w:tplc="B5AAE78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44F003C"/>
    <w:multiLevelType w:val="hybridMultilevel"/>
    <w:tmpl w:val="7750A3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5ED02A2"/>
    <w:multiLevelType w:val="multilevel"/>
    <w:tmpl w:val="ADA05AE4"/>
    <w:lvl w:ilvl="0">
      <w:start w:val="1"/>
      <w:numFmt w:val="decimal"/>
      <w:lvlText w:val="%1."/>
      <w:lvlJc w:val="left"/>
      <w:pPr>
        <w:ind w:left="360" w:hanging="360"/>
      </w:pPr>
    </w:lvl>
    <w:lvl w:ilvl="1">
      <w:start w:val="1"/>
      <w:numFmt w:val="decimal"/>
      <w:lvlText w:val="%1.%2."/>
      <w:lvlJc w:val="left"/>
      <w:pPr>
        <w:ind w:left="792" w:hanging="432"/>
      </w:pPr>
      <w:rPr>
        <w:i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8E4A7D"/>
    <w:multiLevelType w:val="multilevel"/>
    <w:tmpl w:val="09A0AE3C"/>
    <w:lvl w:ilvl="0">
      <w:start w:val="1"/>
      <w:numFmt w:val="decimal"/>
      <w:pStyle w:val="level1"/>
      <w:isLgl/>
      <w:lvlText w:val="%1"/>
      <w:lvlJc w:val="left"/>
      <w:pPr>
        <w:tabs>
          <w:tab w:val="num" w:pos="567"/>
        </w:tabs>
        <w:ind w:left="567" w:hanging="567"/>
      </w:pPr>
      <w:rPr>
        <w:rFonts w:ascii="Arial" w:hAnsi="Arial" w:hint="default"/>
        <w:b/>
        <w:i w:val="0"/>
        <w:sz w:val="20"/>
        <w:szCs w:val="20"/>
      </w:rPr>
    </w:lvl>
    <w:lvl w:ilvl="1">
      <w:start w:val="1"/>
      <w:numFmt w:val="decimal"/>
      <w:pStyle w:val="level2"/>
      <w:isLgl/>
      <w:lvlText w:val="%1.%2"/>
      <w:lvlJc w:val="left"/>
      <w:pPr>
        <w:tabs>
          <w:tab w:val="num" w:pos="1559"/>
        </w:tabs>
        <w:ind w:left="1559" w:hanging="708"/>
      </w:pPr>
      <w:rPr>
        <w:rFonts w:ascii="Arial" w:hAnsi="Arial" w:hint="default"/>
        <w:b w:val="0"/>
        <w:i w:val="0"/>
        <w:sz w:val="20"/>
        <w:szCs w:val="20"/>
      </w:rPr>
    </w:lvl>
    <w:lvl w:ilvl="2">
      <w:start w:val="1"/>
      <w:numFmt w:val="decimal"/>
      <w:pStyle w:val="level3"/>
      <w:isLgl/>
      <w:lvlText w:val="%1.%2.%3"/>
      <w:lvlJc w:val="left"/>
      <w:pPr>
        <w:tabs>
          <w:tab w:val="num" w:pos="1986"/>
        </w:tabs>
        <w:ind w:left="1986" w:hanging="851"/>
      </w:pPr>
      <w:rPr>
        <w:rFonts w:ascii="Arial" w:hAnsi="Arial" w:hint="default"/>
        <w:b w:val="0"/>
        <w:i w:val="0"/>
        <w:color w:val="auto"/>
        <w:sz w:val="20"/>
        <w:szCs w:val="20"/>
      </w:rPr>
    </w:lvl>
    <w:lvl w:ilvl="3">
      <w:start w:val="1"/>
      <w:numFmt w:val="decimal"/>
      <w:pStyle w:val="level4"/>
      <w:isLgl/>
      <w:lvlText w:val="%1.%2.%3.%4"/>
      <w:lvlJc w:val="left"/>
      <w:pPr>
        <w:tabs>
          <w:tab w:val="num" w:pos="1985"/>
        </w:tabs>
        <w:ind w:left="1985" w:hanging="1134"/>
      </w:pPr>
      <w:rPr>
        <w:rFonts w:ascii="Arial" w:hAnsi="Arial" w:hint="default"/>
        <w:b w:val="0"/>
        <w:i w:val="0"/>
        <w:sz w:val="20"/>
        <w:szCs w:val="20"/>
      </w:rPr>
    </w:lvl>
    <w:lvl w:ilvl="4">
      <w:start w:val="1"/>
      <w:numFmt w:val="decimal"/>
      <w:pStyle w:val="level5"/>
      <w:lvlText w:val="%1.%2.%3.%4.%5"/>
      <w:lvlJc w:val="left"/>
      <w:pPr>
        <w:tabs>
          <w:tab w:val="num" w:pos="2552"/>
        </w:tabs>
        <w:ind w:left="2552" w:hanging="1418"/>
      </w:pPr>
      <w:rPr>
        <w:rFonts w:ascii="Arial" w:hAnsi="Arial" w:hint="default"/>
        <w:b w:val="0"/>
        <w:i w:val="0"/>
        <w:sz w:val="20"/>
        <w:szCs w:val="20"/>
      </w:rPr>
    </w:lvl>
    <w:lvl w:ilvl="5">
      <w:start w:val="1"/>
      <w:numFmt w:val="decimal"/>
      <w:pStyle w:val="level6"/>
      <w:lvlText w:val="%1.%2.%3.%4.%5.%6"/>
      <w:lvlJc w:val="left"/>
      <w:pPr>
        <w:tabs>
          <w:tab w:val="num" w:pos="1985"/>
        </w:tabs>
        <w:ind w:left="1985" w:hanging="1985"/>
      </w:pPr>
      <w:rPr>
        <w:rFonts w:hint="default"/>
      </w:rPr>
    </w:lvl>
    <w:lvl w:ilvl="6">
      <w:start w:val="1"/>
      <w:numFmt w:val="decimal"/>
      <w:pStyle w:val="level7"/>
      <w:lvlText w:val="%1.%2.%3.%4.%5.%6.%7"/>
      <w:lvlJc w:val="left"/>
      <w:pPr>
        <w:tabs>
          <w:tab w:val="num" w:pos="2268"/>
        </w:tabs>
        <w:ind w:left="2268" w:hanging="226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BB660F6"/>
    <w:multiLevelType w:val="multilevel"/>
    <w:tmpl w:val="34308D8E"/>
    <w:lvl w:ilvl="0">
      <w:start w:val="1"/>
      <w:numFmt w:val="decimal"/>
      <w:lvlText w:val="%1"/>
      <w:lvlJc w:val="left"/>
      <w:pPr>
        <w:ind w:left="840" w:hanging="840"/>
      </w:pPr>
      <w:rPr>
        <w:rFonts w:hint="default"/>
        <w:b w:val="0"/>
      </w:rPr>
    </w:lvl>
    <w:lvl w:ilvl="1">
      <w:start w:val="1"/>
      <w:numFmt w:val="lowerLetter"/>
      <w:lvlText w:val="%2."/>
      <w:lvlJc w:val="left"/>
      <w:pPr>
        <w:ind w:left="1110" w:hanging="840"/>
      </w:pPr>
      <w:rPr>
        <w:rFonts w:hint="default"/>
        <w:b w:val="0"/>
      </w:rPr>
    </w:lvl>
    <w:lvl w:ilvl="2">
      <w:start w:val="2"/>
      <w:numFmt w:val="decimal"/>
      <w:lvlText w:val="%1.%2.%3"/>
      <w:lvlJc w:val="left"/>
      <w:pPr>
        <w:ind w:left="1380" w:hanging="840"/>
      </w:pPr>
      <w:rPr>
        <w:rFonts w:hint="default"/>
        <w:b w:val="0"/>
      </w:rPr>
    </w:lvl>
    <w:lvl w:ilvl="3">
      <w:start w:val="3"/>
      <w:numFmt w:val="decimal"/>
      <w:lvlText w:val="%1.%2.%3.%4"/>
      <w:lvlJc w:val="left"/>
      <w:pPr>
        <w:ind w:left="1650" w:hanging="840"/>
      </w:pPr>
      <w:rPr>
        <w:rFonts w:hint="default"/>
        <w:b w:val="0"/>
      </w:rPr>
    </w:lvl>
    <w:lvl w:ilvl="4">
      <w:start w:val="1"/>
      <w:numFmt w:val="lowerLetter"/>
      <w:lvlText w:val="%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22" w15:restartNumberingAfterBreak="0">
    <w:nsid w:val="71214D85"/>
    <w:multiLevelType w:val="hybridMultilevel"/>
    <w:tmpl w:val="955090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2142822"/>
    <w:multiLevelType w:val="multilevel"/>
    <w:tmpl w:val="C45A4AD8"/>
    <w:name w:val="Num123"/>
    <w:lvl w:ilvl="0">
      <w:start w:val="1"/>
      <w:numFmt w:val="decimal"/>
      <w:lvlRestart w:val="0"/>
      <w:pStyle w:val="Num1"/>
      <w:lvlText w:val="%1"/>
      <w:lvlJc w:val="left"/>
      <w:pPr>
        <w:tabs>
          <w:tab w:val="num" w:pos="1134"/>
        </w:tabs>
        <w:ind w:left="1134" w:hanging="1134"/>
      </w:pPr>
      <w:rPr>
        <w:rFonts w:ascii="Arial" w:hAnsi="Arial" w:cs="Arial" w:hint="default"/>
        <w:b/>
        <w:i w:val="0"/>
        <w:sz w:val="24"/>
        <w:szCs w:val="24"/>
        <w:u w:val="none"/>
      </w:rPr>
    </w:lvl>
    <w:lvl w:ilvl="1">
      <w:start w:val="1"/>
      <w:numFmt w:val="decimal"/>
      <w:pStyle w:val="Num2"/>
      <w:lvlText w:val="%1.%2"/>
      <w:lvlJc w:val="left"/>
      <w:pPr>
        <w:tabs>
          <w:tab w:val="num" w:pos="1134"/>
        </w:tabs>
        <w:ind w:left="1134" w:hanging="1134"/>
      </w:pPr>
      <w:rPr>
        <w:rFonts w:ascii="Arial" w:hAnsi="Arial" w:cs="Arial" w:hint="default"/>
        <w:b w:val="0"/>
        <w:i w:val="0"/>
        <w:sz w:val="16"/>
        <w:szCs w:val="16"/>
      </w:rPr>
    </w:lvl>
    <w:lvl w:ilvl="2">
      <w:start w:val="1"/>
      <w:numFmt w:val="decimal"/>
      <w:pStyle w:val="Num3"/>
      <w:lvlText w:val="%1.%2.%3"/>
      <w:lvlJc w:val="left"/>
      <w:pPr>
        <w:tabs>
          <w:tab w:val="num" w:pos="1134"/>
        </w:tabs>
        <w:ind w:left="1134" w:hanging="1134"/>
      </w:pPr>
      <w:rPr>
        <w:rFonts w:ascii="Arial" w:hAnsi="Arial" w:cs="Arial" w:hint="default"/>
        <w:b w:val="0"/>
        <w:i w:val="0"/>
        <w:sz w:val="24"/>
        <w:szCs w:val="24"/>
      </w:rPr>
    </w:lvl>
    <w:lvl w:ilvl="3">
      <w:start w:val="1"/>
      <w:numFmt w:val="decimal"/>
      <w:lvlText w:val="%1.%2.%3.%4"/>
      <w:lvlJc w:val="left"/>
      <w:pPr>
        <w:tabs>
          <w:tab w:val="num" w:pos="1134"/>
        </w:tabs>
        <w:ind w:left="1134" w:hanging="1134"/>
      </w:pPr>
      <w:rPr>
        <w:rFonts w:ascii="Arial" w:hAnsi="Arial" w:cs="Arial" w:hint="default"/>
        <w:b w:val="0"/>
        <w:i w:val="0"/>
        <w:sz w:val="24"/>
      </w:rPr>
    </w:lvl>
    <w:lvl w:ilvl="4">
      <w:start w:val="1"/>
      <w:numFmt w:val="lowerRoman"/>
      <w:lvlText w:val="%5)"/>
      <w:lvlJc w:val="left"/>
      <w:pPr>
        <w:tabs>
          <w:tab w:val="num" w:pos="1134"/>
        </w:tabs>
        <w:ind w:left="1134" w:hanging="1134"/>
      </w:pPr>
      <w:rPr>
        <w:rFonts w:ascii="Arial" w:hAnsi="Arial" w:cs="Arial" w:hint="default"/>
        <w:b w:val="0"/>
        <w:i w:val="0"/>
        <w:sz w:val="24"/>
      </w:rPr>
    </w:lvl>
    <w:lvl w:ilvl="5">
      <w:start w:val="1"/>
      <w:numFmt w:val="lowerLetter"/>
      <w:lvlText w:val="%6)"/>
      <w:lvlJc w:val="left"/>
      <w:pPr>
        <w:tabs>
          <w:tab w:val="num" w:pos="1134"/>
        </w:tabs>
        <w:ind w:left="1134" w:hanging="1134"/>
      </w:pPr>
      <w:rPr>
        <w:rFonts w:hint="default"/>
        <w:sz w:val="24"/>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left"/>
      <w:pPr>
        <w:tabs>
          <w:tab w:val="num" w:pos="1134"/>
        </w:tabs>
        <w:ind w:left="1134" w:hanging="1134"/>
      </w:pPr>
      <w:rPr>
        <w:rFonts w:hint="default"/>
      </w:rPr>
    </w:lvl>
  </w:abstractNum>
  <w:abstractNum w:abstractNumId="24" w15:restartNumberingAfterBreak="0">
    <w:nsid w:val="73695DD4"/>
    <w:multiLevelType w:val="hybridMultilevel"/>
    <w:tmpl w:val="C3589DA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A183805"/>
    <w:multiLevelType w:val="hybridMultilevel"/>
    <w:tmpl w:val="D25EF380"/>
    <w:lvl w:ilvl="0" w:tplc="0E9616EA">
      <w:start w:val="1"/>
      <w:numFmt w:val="decimal"/>
      <w:lvlText w:val="2.%1"/>
      <w:lvlJc w:val="left"/>
      <w:pPr>
        <w:ind w:left="128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59630340">
    <w:abstractNumId w:val="20"/>
  </w:num>
  <w:num w:numId="2" w16cid:durableId="219481536">
    <w:abstractNumId w:val="6"/>
  </w:num>
  <w:num w:numId="3" w16cid:durableId="1662468138">
    <w:abstractNumId w:val="18"/>
  </w:num>
  <w:num w:numId="4" w16cid:durableId="735320511">
    <w:abstractNumId w:val="23"/>
  </w:num>
  <w:num w:numId="5" w16cid:durableId="19936668">
    <w:abstractNumId w:val="7"/>
  </w:num>
  <w:num w:numId="6" w16cid:durableId="217133571">
    <w:abstractNumId w:val="2"/>
  </w:num>
  <w:num w:numId="7" w16cid:durableId="646252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0667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73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1276833">
    <w:abstractNumId w:val="16"/>
  </w:num>
  <w:num w:numId="11" w16cid:durableId="2008171996">
    <w:abstractNumId w:val="5"/>
  </w:num>
  <w:num w:numId="12" w16cid:durableId="1637949311">
    <w:abstractNumId w:val="11"/>
  </w:num>
  <w:num w:numId="13" w16cid:durableId="1065445700">
    <w:abstractNumId w:val="19"/>
  </w:num>
  <w:num w:numId="14" w16cid:durableId="2145846615">
    <w:abstractNumId w:val="4"/>
  </w:num>
  <w:num w:numId="15" w16cid:durableId="527106849">
    <w:abstractNumId w:val="15"/>
  </w:num>
  <w:num w:numId="16" w16cid:durableId="395709136">
    <w:abstractNumId w:val="21"/>
  </w:num>
  <w:num w:numId="17" w16cid:durableId="241720293">
    <w:abstractNumId w:val="12"/>
  </w:num>
  <w:num w:numId="18" w16cid:durableId="269627454">
    <w:abstractNumId w:val="3"/>
  </w:num>
  <w:num w:numId="19" w16cid:durableId="1194926121">
    <w:abstractNumId w:val="17"/>
  </w:num>
  <w:num w:numId="20" w16cid:durableId="1207181963">
    <w:abstractNumId w:val="13"/>
  </w:num>
  <w:num w:numId="21" w16cid:durableId="1418671096">
    <w:abstractNumId w:val="24"/>
  </w:num>
  <w:num w:numId="22" w16cid:durableId="2000303996">
    <w:abstractNumId w:val="0"/>
  </w:num>
  <w:num w:numId="23" w16cid:durableId="226308586">
    <w:abstractNumId w:val="10"/>
  </w:num>
  <w:num w:numId="24" w16cid:durableId="1026908227">
    <w:abstractNumId w:val="14"/>
  </w:num>
  <w:num w:numId="25" w16cid:durableId="302546641">
    <w:abstractNumId w:val="1"/>
  </w:num>
  <w:num w:numId="26" w16cid:durableId="926035912">
    <w:abstractNumId w:val="8"/>
  </w:num>
  <w:num w:numId="27" w16cid:durableId="1504009848">
    <w:abstractNumId w:val="22"/>
  </w:num>
  <w:num w:numId="28" w16cid:durableId="1934703727">
    <w:abstractNumId w:val="9"/>
  </w:num>
  <w:num w:numId="29" w16cid:durableId="698822748">
    <w:abstractNumId w:val="2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cy Muller">
    <w15:presenceInfo w15:providerId="AD" w15:userId="S::Tracy.Muller@resbank.co.za::97edd95c-c3d0-44ad-b270-8cbc0bc124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CE"/>
    <w:rsid w:val="0000037B"/>
    <w:rsid w:val="00000DC3"/>
    <w:rsid w:val="00002334"/>
    <w:rsid w:val="0001383E"/>
    <w:rsid w:val="000157A8"/>
    <w:rsid w:val="00015D1F"/>
    <w:rsid w:val="00017B1B"/>
    <w:rsid w:val="00020189"/>
    <w:rsid w:val="00021042"/>
    <w:rsid w:val="00021CD1"/>
    <w:rsid w:val="0002333C"/>
    <w:rsid w:val="00023D6E"/>
    <w:rsid w:val="00024A74"/>
    <w:rsid w:val="00024E55"/>
    <w:rsid w:val="00024FD0"/>
    <w:rsid w:val="00027F60"/>
    <w:rsid w:val="0003146A"/>
    <w:rsid w:val="00031985"/>
    <w:rsid w:val="00032DF1"/>
    <w:rsid w:val="00032E18"/>
    <w:rsid w:val="00034A25"/>
    <w:rsid w:val="000350AB"/>
    <w:rsid w:val="00035E2A"/>
    <w:rsid w:val="000367E1"/>
    <w:rsid w:val="000374FF"/>
    <w:rsid w:val="00037F90"/>
    <w:rsid w:val="0004006C"/>
    <w:rsid w:val="000408C3"/>
    <w:rsid w:val="00040927"/>
    <w:rsid w:val="00041BBB"/>
    <w:rsid w:val="00042902"/>
    <w:rsid w:val="00042EF6"/>
    <w:rsid w:val="00044CF4"/>
    <w:rsid w:val="00047C7E"/>
    <w:rsid w:val="00050C43"/>
    <w:rsid w:val="000530B1"/>
    <w:rsid w:val="00056411"/>
    <w:rsid w:val="0006052A"/>
    <w:rsid w:val="00061331"/>
    <w:rsid w:val="0006214C"/>
    <w:rsid w:val="00062CD0"/>
    <w:rsid w:val="0006629E"/>
    <w:rsid w:val="00067FDD"/>
    <w:rsid w:val="000714CB"/>
    <w:rsid w:val="000718B7"/>
    <w:rsid w:val="00071D34"/>
    <w:rsid w:val="00074085"/>
    <w:rsid w:val="00074EEC"/>
    <w:rsid w:val="00075082"/>
    <w:rsid w:val="000759EF"/>
    <w:rsid w:val="00076AE7"/>
    <w:rsid w:val="00077987"/>
    <w:rsid w:val="000811A5"/>
    <w:rsid w:val="000812A3"/>
    <w:rsid w:val="0008137A"/>
    <w:rsid w:val="000837ED"/>
    <w:rsid w:val="00084E37"/>
    <w:rsid w:val="00085A57"/>
    <w:rsid w:val="000865FF"/>
    <w:rsid w:val="0008732E"/>
    <w:rsid w:val="000873FE"/>
    <w:rsid w:val="000875EA"/>
    <w:rsid w:val="0009660D"/>
    <w:rsid w:val="000A1980"/>
    <w:rsid w:val="000A311D"/>
    <w:rsid w:val="000A65A8"/>
    <w:rsid w:val="000A7F5D"/>
    <w:rsid w:val="000B3EAA"/>
    <w:rsid w:val="000B41CF"/>
    <w:rsid w:val="000B559E"/>
    <w:rsid w:val="000B7309"/>
    <w:rsid w:val="000C0CB5"/>
    <w:rsid w:val="000C0D12"/>
    <w:rsid w:val="000C1420"/>
    <w:rsid w:val="000C1E6B"/>
    <w:rsid w:val="000C2674"/>
    <w:rsid w:val="000C6899"/>
    <w:rsid w:val="000D122D"/>
    <w:rsid w:val="000D7A38"/>
    <w:rsid w:val="000E0BF2"/>
    <w:rsid w:val="000E3211"/>
    <w:rsid w:val="000E37A2"/>
    <w:rsid w:val="000E41CE"/>
    <w:rsid w:val="000E4BF7"/>
    <w:rsid w:val="000E6E89"/>
    <w:rsid w:val="000F2965"/>
    <w:rsid w:val="000F3A1E"/>
    <w:rsid w:val="000F486F"/>
    <w:rsid w:val="000F51DF"/>
    <w:rsid w:val="000F5521"/>
    <w:rsid w:val="001011C4"/>
    <w:rsid w:val="0010342D"/>
    <w:rsid w:val="0010782D"/>
    <w:rsid w:val="00107CF1"/>
    <w:rsid w:val="00107EA6"/>
    <w:rsid w:val="00114511"/>
    <w:rsid w:val="00121D65"/>
    <w:rsid w:val="00122E26"/>
    <w:rsid w:val="0012365F"/>
    <w:rsid w:val="00124470"/>
    <w:rsid w:val="0012523D"/>
    <w:rsid w:val="00127B60"/>
    <w:rsid w:val="00127BA1"/>
    <w:rsid w:val="00127D85"/>
    <w:rsid w:val="00130C94"/>
    <w:rsid w:val="001322C0"/>
    <w:rsid w:val="0013293D"/>
    <w:rsid w:val="00133953"/>
    <w:rsid w:val="00135D2B"/>
    <w:rsid w:val="001379C4"/>
    <w:rsid w:val="0014089F"/>
    <w:rsid w:val="00140BBA"/>
    <w:rsid w:val="001415C0"/>
    <w:rsid w:val="00141E3F"/>
    <w:rsid w:val="001433D8"/>
    <w:rsid w:val="0014400E"/>
    <w:rsid w:val="00144BF6"/>
    <w:rsid w:val="00146415"/>
    <w:rsid w:val="0015000B"/>
    <w:rsid w:val="001513CE"/>
    <w:rsid w:val="001519F6"/>
    <w:rsid w:val="001521B8"/>
    <w:rsid w:val="00152695"/>
    <w:rsid w:val="00152A12"/>
    <w:rsid w:val="00152E02"/>
    <w:rsid w:val="001540C0"/>
    <w:rsid w:val="001543C0"/>
    <w:rsid w:val="001570E6"/>
    <w:rsid w:val="00161C67"/>
    <w:rsid w:val="00161CE9"/>
    <w:rsid w:val="001635D4"/>
    <w:rsid w:val="00166286"/>
    <w:rsid w:val="00166A5C"/>
    <w:rsid w:val="001703B8"/>
    <w:rsid w:val="001728AE"/>
    <w:rsid w:val="001740AF"/>
    <w:rsid w:val="00174FE1"/>
    <w:rsid w:val="00175521"/>
    <w:rsid w:val="00176A2C"/>
    <w:rsid w:val="00177859"/>
    <w:rsid w:val="00177A76"/>
    <w:rsid w:val="001807D4"/>
    <w:rsid w:val="00181C33"/>
    <w:rsid w:val="0018269E"/>
    <w:rsid w:val="001841D7"/>
    <w:rsid w:val="0019099B"/>
    <w:rsid w:val="00194C2B"/>
    <w:rsid w:val="001963E4"/>
    <w:rsid w:val="0019788A"/>
    <w:rsid w:val="001A086F"/>
    <w:rsid w:val="001A18B7"/>
    <w:rsid w:val="001A3BF3"/>
    <w:rsid w:val="001A3FFF"/>
    <w:rsid w:val="001A5CB9"/>
    <w:rsid w:val="001A6669"/>
    <w:rsid w:val="001A6EC8"/>
    <w:rsid w:val="001B01D6"/>
    <w:rsid w:val="001B0754"/>
    <w:rsid w:val="001B1B83"/>
    <w:rsid w:val="001B650B"/>
    <w:rsid w:val="001C084F"/>
    <w:rsid w:val="001C49FC"/>
    <w:rsid w:val="001C4E09"/>
    <w:rsid w:val="001C52A9"/>
    <w:rsid w:val="001C5E0B"/>
    <w:rsid w:val="001D141A"/>
    <w:rsid w:val="001D212E"/>
    <w:rsid w:val="001D29F1"/>
    <w:rsid w:val="001D2F3C"/>
    <w:rsid w:val="001D36BB"/>
    <w:rsid w:val="001D37FF"/>
    <w:rsid w:val="001D3B8B"/>
    <w:rsid w:val="001D4340"/>
    <w:rsid w:val="001D4804"/>
    <w:rsid w:val="001E087F"/>
    <w:rsid w:val="001E1369"/>
    <w:rsid w:val="001E321C"/>
    <w:rsid w:val="001E4940"/>
    <w:rsid w:val="001E4A01"/>
    <w:rsid w:val="001E52B5"/>
    <w:rsid w:val="001E557F"/>
    <w:rsid w:val="001E79FB"/>
    <w:rsid w:val="001E7C7A"/>
    <w:rsid w:val="001F01C7"/>
    <w:rsid w:val="001F0201"/>
    <w:rsid w:val="001F0933"/>
    <w:rsid w:val="001F2F9E"/>
    <w:rsid w:val="001F3023"/>
    <w:rsid w:val="001F3290"/>
    <w:rsid w:val="001F62EE"/>
    <w:rsid w:val="001F63D6"/>
    <w:rsid w:val="001F6E0F"/>
    <w:rsid w:val="00201CD3"/>
    <w:rsid w:val="00203D12"/>
    <w:rsid w:val="002042C7"/>
    <w:rsid w:val="002065BC"/>
    <w:rsid w:val="0020736A"/>
    <w:rsid w:val="002074E3"/>
    <w:rsid w:val="00215756"/>
    <w:rsid w:val="00215C3D"/>
    <w:rsid w:val="00215F8D"/>
    <w:rsid w:val="00216AE5"/>
    <w:rsid w:val="00217289"/>
    <w:rsid w:val="00217DAC"/>
    <w:rsid w:val="002209D0"/>
    <w:rsid w:val="00224CF5"/>
    <w:rsid w:val="00232D68"/>
    <w:rsid w:val="002364E1"/>
    <w:rsid w:val="002373AF"/>
    <w:rsid w:val="00240BCF"/>
    <w:rsid w:val="00242AE9"/>
    <w:rsid w:val="00243874"/>
    <w:rsid w:val="00245733"/>
    <w:rsid w:val="0025015A"/>
    <w:rsid w:val="002523FF"/>
    <w:rsid w:val="00252454"/>
    <w:rsid w:val="00253EE8"/>
    <w:rsid w:val="002550CC"/>
    <w:rsid w:val="002558FF"/>
    <w:rsid w:val="00256E08"/>
    <w:rsid w:val="00261ADA"/>
    <w:rsid w:val="00262700"/>
    <w:rsid w:val="0026273D"/>
    <w:rsid w:val="00266F84"/>
    <w:rsid w:val="00272C4F"/>
    <w:rsid w:val="0027339A"/>
    <w:rsid w:val="002735EF"/>
    <w:rsid w:val="00274FDB"/>
    <w:rsid w:val="00276089"/>
    <w:rsid w:val="00277AE6"/>
    <w:rsid w:val="002802EB"/>
    <w:rsid w:val="002811D5"/>
    <w:rsid w:val="00282467"/>
    <w:rsid w:val="0028319B"/>
    <w:rsid w:val="0028374E"/>
    <w:rsid w:val="00283A2D"/>
    <w:rsid w:val="00284A4D"/>
    <w:rsid w:val="00285934"/>
    <w:rsid w:val="00285A60"/>
    <w:rsid w:val="0028688F"/>
    <w:rsid w:val="00286B17"/>
    <w:rsid w:val="00286B66"/>
    <w:rsid w:val="00287261"/>
    <w:rsid w:val="00287704"/>
    <w:rsid w:val="0029012F"/>
    <w:rsid w:val="00293526"/>
    <w:rsid w:val="00294327"/>
    <w:rsid w:val="002962EC"/>
    <w:rsid w:val="002A1418"/>
    <w:rsid w:val="002A17F4"/>
    <w:rsid w:val="002A4E1E"/>
    <w:rsid w:val="002A6F97"/>
    <w:rsid w:val="002A75AD"/>
    <w:rsid w:val="002B038E"/>
    <w:rsid w:val="002B09FB"/>
    <w:rsid w:val="002B3203"/>
    <w:rsid w:val="002B56E8"/>
    <w:rsid w:val="002B5A4A"/>
    <w:rsid w:val="002B625B"/>
    <w:rsid w:val="002C0605"/>
    <w:rsid w:val="002C20B4"/>
    <w:rsid w:val="002C520C"/>
    <w:rsid w:val="002C6672"/>
    <w:rsid w:val="002C70C4"/>
    <w:rsid w:val="002C7B39"/>
    <w:rsid w:val="002D321C"/>
    <w:rsid w:val="002D6A00"/>
    <w:rsid w:val="002E0626"/>
    <w:rsid w:val="002E663A"/>
    <w:rsid w:val="002F0360"/>
    <w:rsid w:val="002F1074"/>
    <w:rsid w:val="002F2EB0"/>
    <w:rsid w:val="002F3208"/>
    <w:rsid w:val="002F3D8E"/>
    <w:rsid w:val="002F5E89"/>
    <w:rsid w:val="002F6BCC"/>
    <w:rsid w:val="002F719F"/>
    <w:rsid w:val="0030234B"/>
    <w:rsid w:val="00305607"/>
    <w:rsid w:val="00305710"/>
    <w:rsid w:val="003058FB"/>
    <w:rsid w:val="003071F0"/>
    <w:rsid w:val="00307B0F"/>
    <w:rsid w:val="00312CE0"/>
    <w:rsid w:val="003138C8"/>
    <w:rsid w:val="003168D2"/>
    <w:rsid w:val="00316DD6"/>
    <w:rsid w:val="003224A0"/>
    <w:rsid w:val="00322B71"/>
    <w:rsid w:val="00325670"/>
    <w:rsid w:val="00325F91"/>
    <w:rsid w:val="00326ED4"/>
    <w:rsid w:val="00330028"/>
    <w:rsid w:val="0033047B"/>
    <w:rsid w:val="00330DDF"/>
    <w:rsid w:val="0033135F"/>
    <w:rsid w:val="00331B0B"/>
    <w:rsid w:val="003337E4"/>
    <w:rsid w:val="00333827"/>
    <w:rsid w:val="003369D9"/>
    <w:rsid w:val="00340427"/>
    <w:rsid w:val="003424E0"/>
    <w:rsid w:val="003435D2"/>
    <w:rsid w:val="003452E9"/>
    <w:rsid w:val="003460E6"/>
    <w:rsid w:val="00351123"/>
    <w:rsid w:val="0035269E"/>
    <w:rsid w:val="00355842"/>
    <w:rsid w:val="00355A81"/>
    <w:rsid w:val="00357CEF"/>
    <w:rsid w:val="003618F7"/>
    <w:rsid w:val="00361A3F"/>
    <w:rsid w:val="00362A5D"/>
    <w:rsid w:val="00362B14"/>
    <w:rsid w:val="00366DDF"/>
    <w:rsid w:val="00366DEC"/>
    <w:rsid w:val="003705DB"/>
    <w:rsid w:val="003721F5"/>
    <w:rsid w:val="00372C24"/>
    <w:rsid w:val="003733C1"/>
    <w:rsid w:val="003733F5"/>
    <w:rsid w:val="003739BF"/>
    <w:rsid w:val="00375A53"/>
    <w:rsid w:val="00376AD7"/>
    <w:rsid w:val="00376BD1"/>
    <w:rsid w:val="00382C63"/>
    <w:rsid w:val="003852CF"/>
    <w:rsid w:val="003867B5"/>
    <w:rsid w:val="00387026"/>
    <w:rsid w:val="00390C9B"/>
    <w:rsid w:val="00393A8E"/>
    <w:rsid w:val="003941F4"/>
    <w:rsid w:val="00394C07"/>
    <w:rsid w:val="003950F6"/>
    <w:rsid w:val="003953F8"/>
    <w:rsid w:val="003969A0"/>
    <w:rsid w:val="00397CC7"/>
    <w:rsid w:val="003A35E3"/>
    <w:rsid w:val="003A5BCB"/>
    <w:rsid w:val="003A7B8C"/>
    <w:rsid w:val="003B1BAB"/>
    <w:rsid w:val="003B2862"/>
    <w:rsid w:val="003B30D0"/>
    <w:rsid w:val="003B4251"/>
    <w:rsid w:val="003B4B5B"/>
    <w:rsid w:val="003B5160"/>
    <w:rsid w:val="003C0110"/>
    <w:rsid w:val="003C0E4C"/>
    <w:rsid w:val="003C1B22"/>
    <w:rsid w:val="003C28EC"/>
    <w:rsid w:val="003C395C"/>
    <w:rsid w:val="003C7BA0"/>
    <w:rsid w:val="003D0BB9"/>
    <w:rsid w:val="003D5AD6"/>
    <w:rsid w:val="003D607A"/>
    <w:rsid w:val="003D6637"/>
    <w:rsid w:val="003D6AE6"/>
    <w:rsid w:val="003E447C"/>
    <w:rsid w:val="003E685A"/>
    <w:rsid w:val="003E74EC"/>
    <w:rsid w:val="003F044A"/>
    <w:rsid w:val="003F1A9A"/>
    <w:rsid w:val="003F1DD2"/>
    <w:rsid w:val="003F4503"/>
    <w:rsid w:val="003F571B"/>
    <w:rsid w:val="003F5BA8"/>
    <w:rsid w:val="003F6193"/>
    <w:rsid w:val="003F62B5"/>
    <w:rsid w:val="003F6E95"/>
    <w:rsid w:val="004034E6"/>
    <w:rsid w:val="00404614"/>
    <w:rsid w:val="0040738C"/>
    <w:rsid w:val="00407E38"/>
    <w:rsid w:val="00412447"/>
    <w:rsid w:val="00412F11"/>
    <w:rsid w:val="00413455"/>
    <w:rsid w:val="0041369E"/>
    <w:rsid w:val="00414757"/>
    <w:rsid w:val="00415501"/>
    <w:rsid w:val="00421C81"/>
    <w:rsid w:val="004224DC"/>
    <w:rsid w:val="0042471D"/>
    <w:rsid w:val="00424B92"/>
    <w:rsid w:val="00425855"/>
    <w:rsid w:val="004329CE"/>
    <w:rsid w:val="004335B7"/>
    <w:rsid w:val="004348F0"/>
    <w:rsid w:val="00434F4E"/>
    <w:rsid w:val="004417A1"/>
    <w:rsid w:val="0044447C"/>
    <w:rsid w:val="00444946"/>
    <w:rsid w:val="00444CB2"/>
    <w:rsid w:val="00445362"/>
    <w:rsid w:val="004455EE"/>
    <w:rsid w:val="004465E6"/>
    <w:rsid w:val="0045236E"/>
    <w:rsid w:val="00452792"/>
    <w:rsid w:val="00454DA2"/>
    <w:rsid w:val="0045605A"/>
    <w:rsid w:val="00456464"/>
    <w:rsid w:val="004571B7"/>
    <w:rsid w:val="0045761C"/>
    <w:rsid w:val="00461BA6"/>
    <w:rsid w:val="004627EE"/>
    <w:rsid w:val="00465700"/>
    <w:rsid w:val="00467278"/>
    <w:rsid w:val="0047105D"/>
    <w:rsid w:val="00471CCE"/>
    <w:rsid w:val="00471DF2"/>
    <w:rsid w:val="00473FBF"/>
    <w:rsid w:val="00475F53"/>
    <w:rsid w:val="00476183"/>
    <w:rsid w:val="00476FDF"/>
    <w:rsid w:val="00477864"/>
    <w:rsid w:val="00477A44"/>
    <w:rsid w:val="00481B7D"/>
    <w:rsid w:val="0048206C"/>
    <w:rsid w:val="004823C7"/>
    <w:rsid w:val="00483949"/>
    <w:rsid w:val="00485FB6"/>
    <w:rsid w:val="00486AA0"/>
    <w:rsid w:val="00487961"/>
    <w:rsid w:val="00490AFA"/>
    <w:rsid w:val="00490C1E"/>
    <w:rsid w:val="004915E5"/>
    <w:rsid w:val="00491872"/>
    <w:rsid w:val="00491CC9"/>
    <w:rsid w:val="004927A4"/>
    <w:rsid w:val="00493057"/>
    <w:rsid w:val="00493B38"/>
    <w:rsid w:val="004945F9"/>
    <w:rsid w:val="00496C97"/>
    <w:rsid w:val="00497733"/>
    <w:rsid w:val="004978EF"/>
    <w:rsid w:val="004A1619"/>
    <w:rsid w:val="004A2B40"/>
    <w:rsid w:val="004A55A9"/>
    <w:rsid w:val="004A57AF"/>
    <w:rsid w:val="004A60FB"/>
    <w:rsid w:val="004A626D"/>
    <w:rsid w:val="004A62F7"/>
    <w:rsid w:val="004B1320"/>
    <w:rsid w:val="004B4262"/>
    <w:rsid w:val="004B4DB5"/>
    <w:rsid w:val="004B50F8"/>
    <w:rsid w:val="004B61CE"/>
    <w:rsid w:val="004B7D1A"/>
    <w:rsid w:val="004C163C"/>
    <w:rsid w:val="004C182A"/>
    <w:rsid w:val="004C3601"/>
    <w:rsid w:val="004C5FF4"/>
    <w:rsid w:val="004C6E3D"/>
    <w:rsid w:val="004D0705"/>
    <w:rsid w:val="004D0D11"/>
    <w:rsid w:val="004D3330"/>
    <w:rsid w:val="004D3408"/>
    <w:rsid w:val="004D3DC8"/>
    <w:rsid w:val="004D489D"/>
    <w:rsid w:val="004E0FD3"/>
    <w:rsid w:val="004E6C6F"/>
    <w:rsid w:val="004E7D5E"/>
    <w:rsid w:val="004F0BE2"/>
    <w:rsid w:val="004F3B5F"/>
    <w:rsid w:val="004F5FA0"/>
    <w:rsid w:val="004F6AFC"/>
    <w:rsid w:val="00500A46"/>
    <w:rsid w:val="00501521"/>
    <w:rsid w:val="00502A5E"/>
    <w:rsid w:val="00504302"/>
    <w:rsid w:val="0050469F"/>
    <w:rsid w:val="005102B0"/>
    <w:rsid w:val="005110D0"/>
    <w:rsid w:val="005111A8"/>
    <w:rsid w:val="0051354C"/>
    <w:rsid w:val="005136FA"/>
    <w:rsid w:val="00513D59"/>
    <w:rsid w:val="0051587D"/>
    <w:rsid w:val="0051738F"/>
    <w:rsid w:val="00517535"/>
    <w:rsid w:val="00517EE3"/>
    <w:rsid w:val="00520A96"/>
    <w:rsid w:val="00521759"/>
    <w:rsid w:val="00523754"/>
    <w:rsid w:val="00523B46"/>
    <w:rsid w:val="00523CE3"/>
    <w:rsid w:val="0052460F"/>
    <w:rsid w:val="005250BE"/>
    <w:rsid w:val="0052576F"/>
    <w:rsid w:val="0052678C"/>
    <w:rsid w:val="00533D5B"/>
    <w:rsid w:val="0053460D"/>
    <w:rsid w:val="005355C1"/>
    <w:rsid w:val="00535923"/>
    <w:rsid w:val="0053628A"/>
    <w:rsid w:val="0053713B"/>
    <w:rsid w:val="00543741"/>
    <w:rsid w:val="0054542C"/>
    <w:rsid w:val="00546C05"/>
    <w:rsid w:val="00550C12"/>
    <w:rsid w:val="00551477"/>
    <w:rsid w:val="00552643"/>
    <w:rsid w:val="00552C2C"/>
    <w:rsid w:val="00555CAB"/>
    <w:rsid w:val="0055614C"/>
    <w:rsid w:val="0056116F"/>
    <w:rsid w:val="00562318"/>
    <w:rsid w:val="005629E2"/>
    <w:rsid w:val="005630F2"/>
    <w:rsid w:val="005647B2"/>
    <w:rsid w:val="00565471"/>
    <w:rsid w:val="005654FF"/>
    <w:rsid w:val="0056624C"/>
    <w:rsid w:val="00567F3F"/>
    <w:rsid w:val="005706EB"/>
    <w:rsid w:val="005721B3"/>
    <w:rsid w:val="00572C5B"/>
    <w:rsid w:val="00573014"/>
    <w:rsid w:val="005745E1"/>
    <w:rsid w:val="0057465A"/>
    <w:rsid w:val="00574A0B"/>
    <w:rsid w:val="00574D38"/>
    <w:rsid w:val="005756E7"/>
    <w:rsid w:val="005757D9"/>
    <w:rsid w:val="0057794D"/>
    <w:rsid w:val="00584DAA"/>
    <w:rsid w:val="00590404"/>
    <w:rsid w:val="00590768"/>
    <w:rsid w:val="00591FDE"/>
    <w:rsid w:val="005935C4"/>
    <w:rsid w:val="0059419E"/>
    <w:rsid w:val="00596125"/>
    <w:rsid w:val="00596E0F"/>
    <w:rsid w:val="005A257F"/>
    <w:rsid w:val="005A34C9"/>
    <w:rsid w:val="005A365E"/>
    <w:rsid w:val="005A4853"/>
    <w:rsid w:val="005A63D2"/>
    <w:rsid w:val="005B051A"/>
    <w:rsid w:val="005B0528"/>
    <w:rsid w:val="005B0B48"/>
    <w:rsid w:val="005B5B31"/>
    <w:rsid w:val="005B6F99"/>
    <w:rsid w:val="005C02A5"/>
    <w:rsid w:val="005C0BA3"/>
    <w:rsid w:val="005C1767"/>
    <w:rsid w:val="005C1A81"/>
    <w:rsid w:val="005C37EA"/>
    <w:rsid w:val="005C3E0A"/>
    <w:rsid w:val="005C65F3"/>
    <w:rsid w:val="005D0059"/>
    <w:rsid w:val="005D0300"/>
    <w:rsid w:val="005D0B82"/>
    <w:rsid w:val="005D0E8A"/>
    <w:rsid w:val="005D222C"/>
    <w:rsid w:val="005D3D30"/>
    <w:rsid w:val="005D49C6"/>
    <w:rsid w:val="005E0F84"/>
    <w:rsid w:val="005E14B5"/>
    <w:rsid w:val="005E3020"/>
    <w:rsid w:val="005E3F1F"/>
    <w:rsid w:val="005E4FDC"/>
    <w:rsid w:val="005E505F"/>
    <w:rsid w:val="005E54D5"/>
    <w:rsid w:val="005E7198"/>
    <w:rsid w:val="005F0948"/>
    <w:rsid w:val="005F0990"/>
    <w:rsid w:val="005F35CC"/>
    <w:rsid w:val="005F399C"/>
    <w:rsid w:val="005F568B"/>
    <w:rsid w:val="005F588C"/>
    <w:rsid w:val="005F64DE"/>
    <w:rsid w:val="00600119"/>
    <w:rsid w:val="0060573D"/>
    <w:rsid w:val="00606F7F"/>
    <w:rsid w:val="00611A92"/>
    <w:rsid w:val="00613346"/>
    <w:rsid w:val="006147BE"/>
    <w:rsid w:val="006153B6"/>
    <w:rsid w:val="006223D3"/>
    <w:rsid w:val="0062338D"/>
    <w:rsid w:val="006249BA"/>
    <w:rsid w:val="006271FF"/>
    <w:rsid w:val="00630D90"/>
    <w:rsid w:val="00632BBD"/>
    <w:rsid w:val="00632CA9"/>
    <w:rsid w:val="00635521"/>
    <w:rsid w:val="00635B07"/>
    <w:rsid w:val="00636273"/>
    <w:rsid w:val="00636FA8"/>
    <w:rsid w:val="0063786F"/>
    <w:rsid w:val="00640D00"/>
    <w:rsid w:val="00641ABD"/>
    <w:rsid w:val="006420C4"/>
    <w:rsid w:val="006467B8"/>
    <w:rsid w:val="0064699A"/>
    <w:rsid w:val="00647EE4"/>
    <w:rsid w:val="0065563D"/>
    <w:rsid w:val="00660972"/>
    <w:rsid w:val="00662058"/>
    <w:rsid w:val="00662EAE"/>
    <w:rsid w:val="006700E8"/>
    <w:rsid w:val="006713A7"/>
    <w:rsid w:val="006719B1"/>
    <w:rsid w:val="00672F39"/>
    <w:rsid w:val="0067337C"/>
    <w:rsid w:val="00677731"/>
    <w:rsid w:val="00680A44"/>
    <w:rsid w:val="0068124D"/>
    <w:rsid w:val="00681743"/>
    <w:rsid w:val="00683D48"/>
    <w:rsid w:val="006871F8"/>
    <w:rsid w:val="006915EE"/>
    <w:rsid w:val="00692C9F"/>
    <w:rsid w:val="006957E2"/>
    <w:rsid w:val="00695C40"/>
    <w:rsid w:val="00695D78"/>
    <w:rsid w:val="006A093D"/>
    <w:rsid w:val="006A1181"/>
    <w:rsid w:val="006A27FD"/>
    <w:rsid w:val="006A34A9"/>
    <w:rsid w:val="006A35B7"/>
    <w:rsid w:val="006A5121"/>
    <w:rsid w:val="006B28E8"/>
    <w:rsid w:val="006B29A2"/>
    <w:rsid w:val="006B3BFA"/>
    <w:rsid w:val="006B4FB6"/>
    <w:rsid w:val="006B621D"/>
    <w:rsid w:val="006C0335"/>
    <w:rsid w:val="006C1704"/>
    <w:rsid w:val="006C173E"/>
    <w:rsid w:val="006C205D"/>
    <w:rsid w:val="006C2A3C"/>
    <w:rsid w:val="006C7288"/>
    <w:rsid w:val="006D07C5"/>
    <w:rsid w:val="006D0E5B"/>
    <w:rsid w:val="006D1089"/>
    <w:rsid w:val="006D47D8"/>
    <w:rsid w:val="006D4F87"/>
    <w:rsid w:val="006D55AF"/>
    <w:rsid w:val="006D79AC"/>
    <w:rsid w:val="006E08ED"/>
    <w:rsid w:val="006E26D3"/>
    <w:rsid w:val="006E33B6"/>
    <w:rsid w:val="006E54D0"/>
    <w:rsid w:val="006E5D53"/>
    <w:rsid w:val="006E5F98"/>
    <w:rsid w:val="006F1D00"/>
    <w:rsid w:val="006F42EA"/>
    <w:rsid w:val="006F79C3"/>
    <w:rsid w:val="0070506C"/>
    <w:rsid w:val="00705D33"/>
    <w:rsid w:val="00706014"/>
    <w:rsid w:val="00710819"/>
    <w:rsid w:val="00714061"/>
    <w:rsid w:val="0072347B"/>
    <w:rsid w:val="00723C29"/>
    <w:rsid w:val="00724840"/>
    <w:rsid w:val="00724901"/>
    <w:rsid w:val="00724B51"/>
    <w:rsid w:val="007257AF"/>
    <w:rsid w:val="007260FF"/>
    <w:rsid w:val="00726CBD"/>
    <w:rsid w:val="00726F6A"/>
    <w:rsid w:val="00730BD9"/>
    <w:rsid w:val="00731751"/>
    <w:rsid w:val="007319CB"/>
    <w:rsid w:val="00740BF6"/>
    <w:rsid w:val="00744CD6"/>
    <w:rsid w:val="00745E9C"/>
    <w:rsid w:val="00746C7E"/>
    <w:rsid w:val="00747815"/>
    <w:rsid w:val="00750B20"/>
    <w:rsid w:val="007538DE"/>
    <w:rsid w:val="007540C3"/>
    <w:rsid w:val="00761917"/>
    <w:rsid w:val="007634D1"/>
    <w:rsid w:val="007679C2"/>
    <w:rsid w:val="00767EA8"/>
    <w:rsid w:val="007724BB"/>
    <w:rsid w:val="0077287D"/>
    <w:rsid w:val="00772CBC"/>
    <w:rsid w:val="007732B2"/>
    <w:rsid w:val="00774E50"/>
    <w:rsid w:val="007758F1"/>
    <w:rsid w:val="00775DEE"/>
    <w:rsid w:val="00777CF5"/>
    <w:rsid w:val="00781D45"/>
    <w:rsid w:val="00783AD2"/>
    <w:rsid w:val="0078476F"/>
    <w:rsid w:val="00786D66"/>
    <w:rsid w:val="00791478"/>
    <w:rsid w:val="007914CD"/>
    <w:rsid w:val="007928F1"/>
    <w:rsid w:val="00794F14"/>
    <w:rsid w:val="00795211"/>
    <w:rsid w:val="00795CA2"/>
    <w:rsid w:val="00796D8A"/>
    <w:rsid w:val="00797424"/>
    <w:rsid w:val="00797B2A"/>
    <w:rsid w:val="007A081A"/>
    <w:rsid w:val="007A25B4"/>
    <w:rsid w:val="007A362A"/>
    <w:rsid w:val="007A3B59"/>
    <w:rsid w:val="007B0364"/>
    <w:rsid w:val="007B122A"/>
    <w:rsid w:val="007B578B"/>
    <w:rsid w:val="007B6B9B"/>
    <w:rsid w:val="007C14DF"/>
    <w:rsid w:val="007C16E3"/>
    <w:rsid w:val="007C26D5"/>
    <w:rsid w:val="007C2CD2"/>
    <w:rsid w:val="007C34E6"/>
    <w:rsid w:val="007C399D"/>
    <w:rsid w:val="007C56BF"/>
    <w:rsid w:val="007D04CD"/>
    <w:rsid w:val="007D1407"/>
    <w:rsid w:val="007D223E"/>
    <w:rsid w:val="007D3AF0"/>
    <w:rsid w:val="007D4BA2"/>
    <w:rsid w:val="007D52E8"/>
    <w:rsid w:val="007D5C84"/>
    <w:rsid w:val="007D77C2"/>
    <w:rsid w:val="007E1715"/>
    <w:rsid w:val="007E4F6A"/>
    <w:rsid w:val="007E5C04"/>
    <w:rsid w:val="007E7317"/>
    <w:rsid w:val="007F0858"/>
    <w:rsid w:val="007F089B"/>
    <w:rsid w:val="007F0935"/>
    <w:rsid w:val="007F16C5"/>
    <w:rsid w:val="007F2EF6"/>
    <w:rsid w:val="007F33C6"/>
    <w:rsid w:val="007F5871"/>
    <w:rsid w:val="007F5959"/>
    <w:rsid w:val="007F7962"/>
    <w:rsid w:val="0080033D"/>
    <w:rsid w:val="00800A5B"/>
    <w:rsid w:val="008033DA"/>
    <w:rsid w:val="008034DD"/>
    <w:rsid w:val="00804AD9"/>
    <w:rsid w:val="008114A8"/>
    <w:rsid w:val="00811CBE"/>
    <w:rsid w:val="008127C1"/>
    <w:rsid w:val="00815374"/>
    <w:rsid w:val="0082255F"/>
    <w:rsid w:val="00824892"/>
    <w:rsid w:val="00824B88"/>
    <w:rsid w:val="00825F9C"/>
    <w:rsid w:val="0083040E"/>
    <w:rsid w:val="00831AF9"/>
    <w:rsid w:val="0083225A"/>
    <w:rsid w:val="00832843"/>
    <w:rsid w:val="00841E10"/>
    <w:rsid w:val="00850663"/>
    <w:rsid w:val="0085097D"/>
    <w:rsid w:val="00851BEE"/>
    <w:rsid w:val="008531BF"/>
    <w:rsid w:val="00853A8F"/>
    <w:rsid w:val="00855DA2"/>
    <w:rsid w:val="008561AB"/>
    <w:rsid w:val="00857FA2"/>
    <w:rsid w:val="0086069D"/>
    <w:rsid w:val="008613F0"/>
    <w:rsid w:val="00861B65"/>
    <w:rsid w:val="00862ECC"/>
    <w:rsid w:val="0086353A"/>
    <w:rsid w:val="008635F4"/>
    <w:rsid w:val="00864EEC"/>
    <w:rsid w:val="00866687"/>
    <w:rsid w:val="00866706"/>
    <w:rsid w:val="00874AF3"/>
    <w:rsid w:val="00877C6A"/>
    <w:rsid w:val="0088064C"/>
    <w:rsid w:val="0088525F"/>
    <w:rsid w:val="0088648E"/>
    <w:rsid w:val="00886FED"/>
    <w:rsid w:val="00887FEE"/>
    <w:rsid w:val="00890141"/>
    <w:rsid w:val="00890E11"/>
    <w:rsid w:val="008930CC"/>
    <w:rsid w:val="00893227"/>
    <w:rsid w:val="008932AF"/>
    <w:rsid w:val="008963D4"/>
    <w:rsid w:val="00896E0D"/>
    <w:rsid w:val="0089733D"/>
    <w:rsid w:val="008A146A"/>
    <w:rsid w:val="008A154C"/>
    <w:rsid w:val="008A1CB7"/>
    <w:rsid w:val="008A255D"/>
    <w:rsid w:val="008A38E8"/>
    <w:rsid w:val="008A4890"/>
    <w:rsid w:val="008A5457"/>
    <w:rsid w:val="008A7675"/>
    <w:rsid w:val="008B294F"/>
    <w:rsid w:val="008B2B58"/>
    <w:rsid w:val="008B312B"/>
    <w:rsid w:val="008B334A"/>
    <w:rsid w:val="008B4A01"/>
    <w:rsid w:val="008C0A12"/>
    <w:rsid w:val="008C0D98"/>
    <w:rsid w:val="008C32CD"/>
    <w:rsid w:val="008C6886"/>
    <w:rsid w:val="008C7969"/>
    <w:rsid w:val="008D134E"/>
    <w:rsid w:val="008D2D2A"/>
    <w:rsid w:val="008D31E3"/>
    <w:rsid w:val="008D3316"/>
    <w:rsid w:val="008D348A"/>
    <w:rsid w:val="008D3DCD"/>
    <w:rsid w:val="008D438D"/>
    <w:rsid w:val="008D48D8"/>
    <w:rsid w:val="008E30F9"/>
    <w:rsid w:val="008E3307"/>
    <w:rsid w:val="008E33E0"/>
    <w:rsid w:val="008E3E59"/>
    <w:rsid w:val="008E63E1"/>
    <w:rsid w:val="008E679B"/>
    <w:rsid w:val="008E6AFD"/>
    <w:rsid w:val="008E7A88"/>
    <w:rsid w:val="008E7BED"/>
    <w:rsid w:val="008E7FC2"/>
    <w:rsid w:val="008F038D"/>
    <w:rsid w:val="008F3397"/>
    <w:rsid w:val="009019E5"/>
    <w:rsid w:val="009043A4"/>
    <w:rsid w:val="00904E3A"/>
    <w:rsid w:val="00906F99"/>
    <w:rsid w:val="0091073D"/>
    <w:rsid w:val="00910813"/>
    <w:rsid w:val="00912076"/>
    <w:rsid w:val="00912A3D"/>
    <w:rsid w:val="00915B6A"/>
    <w:rsid w:val="0091680C"/>
    <w:rsid w:val="00916926"/>
    <w:rsid w:val="00916EA3"/>
    <w:rsid w:val="009173D6"/>
    <w:rsid w:val="00922CF2"/>
    <w:rsid w:val="00923BF9"/>
    <w:rsid w:val="00925AAB"/>
    <w:rsid w:val="00925F85"/>
    <w:rsid w:val="00926AC5"/>
    <w:rsid w:val="00926DB0"/>
    <w:rsid w:val="009279B3"/>
    <w:rsid w:val="0093258D"/>
    <w:rsid w:val="00932AC7"/>
    <w:rsid w:val="00933786"/>
    <w:rsid w:val="00934913"/>
    <w:rsid w:val="00934C96"/>
    <w:rsid w:val="00937E9F"/>
    <w:rsid w:val="00940214"/>
    <w:rsid w:val="0094028E"/>
    <w:rsid w:val="009402BE"/>
    <w:rsid w:val="00940C80"/>
    <w:rsid w:val="00941528"/>
    <w:rsid w:val="009417F0"/>
    <w:rsid w:val="00942805"/>
    <w:rsid w:val="009428BE"/>
    <w:rsid w:val="0094559B"/>
    <w:rsid w:val="0095031A"/>
    <w:rsid w:val="0095092F"/>
    <w:rsid w:val="00950A37"/>
    <w:rsid w:val="00950BCB"/>
    <w:rsid w:val="00952E3F"/>
    <w:rsid w:val="00955BDF"/>
    <w:rsid w:val="00957794"/>
    <w:rsid w:val="00961731"/>
    <w:rsid w:val="00962E9C"/>
    <w:rsid w:val="00964241"/>
    <w:rsid w:val="00964687"/>
    <w:rsid w:val="009748B4"/>
    <w:rsid w:val="00977590"/>
    <w:rsid w:val="009776AE"/>
    <w:rsid w:val="00981657"/>
    <w:rsid w:val="009829F6"/>
    <w:rsid w:val="00983315"/>
    <w:rsid w:val="0098425D"/>
    <w:rsid w:val="0098449D"/>
    <w:rsid w:val="009846DD"/>
    <w:rsid w:val="009855E9"/>
    <w:rsid w:val="00985C90"/>
    <w:rsid w:val="0098631B"/>
    <w:rsid w:val="00990071"/>
    <w:rsid w:val="0099016D"/>
    <w:rsid w:val="00990DCB"/>
    <w:rsid w:val="00992536"/>
    <w:rsid w:val="009928A9"/>
    <w:rsid w:val="009938E7"/>
    <w:rsid w:val="009951A9"/>
    <w:rsid w:val="009962E6"/>
    <w:rsid w:val="00996439"/>
    <w:rsid w:val="009970E0"/>
    <w:rsid w:val="009A093F"/>
    <w:rsid w:val="009A175A"/>
    <w:rsid w:val="009A2C5D"/>
    <w:rsid w:val="009A576D"/>
    <w:rsid w:val="009A6AFE"/>
    <w:rsid w:val="009A7578"/>
    <w:rsid w:val="009B0203"/>
    <w:rsid w:val="009B0CDF"/>
    <w:rsid w:val="009B12F4"/>
    <w:rsid w:val="009B4B10"/>
    <w:rsid w:val="009B745D"/>
    <w:rsid w:val="009C0801"/>
    <w:rsid w:val="009C0BCB"/>
    <w:rsid w:val="009C10F9"/>
    <w:rsid w:val="009C1770"/>
    <w:rsid w:val="009C1D66"/>
    <w:rsid w:val="009C1DEE"/>
    <w:rsid w:val="009C2A21"/>
    <w:rsid w:val="009C3B66"/>
    <w:rsid w:val="009C496A"/>
    <w:rsid w:val="009C4E7D"/>
    <w:rsid w:val="009C6626"/>
    <w:rsid w:val="009C73F0"/>
    <w:rsid w:val="009C7589"/>
    <w:rsid w:val="009D0FDD"/>
    <w:rsid w:val="009D1EEE"/>
    <w:rsid w:val="009D2F70"/>
    <w:rsid w:val="009D4240"/>
    <w:rsid w:val="009D735F"/>
    <w:rsid w:val="009E2114"/>
    <w:rsid w:val="009E2284"/>
    <w:rsid w:val="009E66C8"/>
    <w:rsid w:val="009E692B"/>
    <w:rsid w:val="009E6A31"/>
    <w:rsid w:val="009E7CC9"/>
    <w:rsid w:val="009F0602"/>
    <w:rsid w:val="009F22F7"/>
    <w:rsid w:val="009F565A"/>
    <w:rsid w:val="00A006E2"/>
    <w:rsid w:val="00A00814"/>
    <w:rsid w:val="00A017C6"/>
    <w:rsid w:val="00A0198A"/>
    <w:rsid w:val="00A01ECA"/>
    <w:rsid w:val="00A04F15"/>
    <w:rsid w:val="00A05627"/>
    <w:rsid w:val="00A067DE"/>
    <w:rsid w:val="00A10381"/>
    <w:rsid w:val="00A10A6B"/>
    <w:rsid w:val="00A11A04"/>
    <w:rsid w:val="00A11D5D"/>
    <w:rsid w:val="00A12CAD"/>
    <w:rsid w:val="00A13405"/>
    <w:rsid w:val="00A14590"/>
    <w:rsid w:val="00A145EE"/>
    <w:rsid w:val="00A166BD"/>
    <w:rsid w:val="00A1734E"/>
    <w:rsid w:val="00A228DE"/>
    <w:rsid w:val="00A22AB6"/>
    <w:rsid w:val="00A2328C"/>
    <w:rsid w:val="00A24B65"/>
    <w:rsid w:val="00A2530E"/>
    <w:rsid w:val="00A25E55"/>
    <w:rsid w:val="00A27087"/>
    <w:rsid w:val="00A309DC"/>
    <w:rsid w:val="00A3175D"/>
    <w:rsid w:val="00A3281F"/>
    <w:rsid w:val="00A32FD2"/>
    <w:rsid w:val="00A34C75"/>
    <w:rsid w:val="00A35925"/>
    <w:rsid w:val="00A360C1"/>
    <w:rsid w:val="00A3677F"/>
    <w:rsid w:val="00A403E1"/>
    <w:rsid w:val="00A42241"/>
    <w:rsid w:val="00A433A1"/>
    <w:rsid w:val="00A44064"/>
    <w:rsid w:val="00A44362"/>
    <w:rsid w:val="00A4641C"/>
    <w:rsid w:val="00A514D2"/>
    <w:rsid w:val="00A53E59"/>
    <w:rsid w:val="00A541D6"/>
    <w:rsid w:val="00A608ED"/>
    <w:rsid w:val="00A61BE7"/>
    <w:rsid w:val="00A62498"/>
    <w:rsid w:val="00A6291D"/>
    <w:rsid w:val="00A63131"/>
    <w:rsid w:val="00A6526E"/>
    <w:rsid w:val="00A66512"/>
    <w:rsid w:val="00A72323"/>
    <w:rsid w:val="00A74BC8"/>
    <w:rsid w:val="00A77521"/>
    <w:rsid w:val="00A83FAD"/>
    <w:rsid w:val="00A84320"/>
    <w:rsid w:val="00A8463A"/>
    <w:rsid w:val="00A86E2F"/>
    <w:rsid w:val="00A9250C"/>
    <w:rsid w:val="00A93F0A"/>
    <w:rsid w:val="00A95B98"/>
    <w:rsid w:val="00AA378F"/>
    <w:rsid w:val="00AA3845"/>
    <w:rsid w:val="00AA3EA4"/>
    <w:rsid w:val="00AA499E"/>
    <w:rsid w:val="00AA4C4D"/>
    <w:rsid w:val="00AA5549"/>
    <w:rsid w:val="00AA57E2"/>
    <w:rsid w:val="00AA6C90"/>
    <w:rsid w:val="00AA6E4A"/>
    <w:rsid w:val="00AB0ABE"/>
    <w:rsid w:val="00AB0BA0"/>
    <w:rsid w:val="00AB1FCE"/>
    <w:rsid w:val="00AB2706"/>
    <w:rsid w:val="00AB2F8C"/>
    <w:rsid w:val="00AB4859"/>
    <w:rsid w:val="00AB5E33"/>
    <w:rsid w:val="00AB7ED1"/>
    <w:rsid w:val="00AC1046"/>
    <w:rsid w:val="00AC39CA"/>
    <w:rsid w:val="00AC3AD1"/>
    <w:rsid w:val="00AC7102"/>
    <w:rsid w:val="00AC7260"/>
    <w:rsid w:val="00AC74A7"/>
    <w:rsid w:val="00AC7569"/>
    <w:rsid w:val="00AC79AD"/>
    <w:rsid w:val="00AD1043"/>
    <w:rsid w:val="00AD1958"/>
    <w:rsid w:val="00AD21EB"/>
    <w:rsid w:val="00AD22A4"/>
    <w:rsid w:val="00AD4232"/>
    <w:rsid w:val="00AD6820"/>
    <w:rsid w:val="00AE18E6"/>
    <w:rsid w:val="00AE2571"/>
    <w:rsid w:val="00AE2CD8"/>
    <w:rsid w:val="00AE32F8"/>
    <w:rsid w:val="00AE6F05"/>
    <w:rsid w:val="00AE7B75"/>
    <w:rsid w:val="00AF1545"/>
    <w:rsid w:val="00AF186F"/>
    <w:rsid w:val="00AF3620"/>
    <w:rsid w:val="00AF71EC"/>
    <w:rsid w:val="00B0012C"/>
    <w:rsid w:val="00B01384"/>
    <w:rsid w:val="00B04C75"/>
    <w:rsid w:val="00B052DB"/>
    <w:rsid w:val="00B07131"/>
    <w:rsid w:val="00B072AF"/>
    <w:rsid w:val="00B07BF9"/>
    <w:rsid w:val="00B10E1D"/>
    <w:rsid w:val="00B119B3"/>
    <w:rsid w:val="00B1245F"/>
    <w:rsid w:val="00B13721"/>
    <w:rsid w:val="00B13D93"/>
    <w:rsid w:val="00B15B45"/>
    <w:rsid w:val="00B15B71"/>
    <w:rsid w:val="00B15F70"/>
    <w:rsid w:val="00B17C2E"/>
    <w:rsid w:val="00B20A21"/>
    <w:rsid w:val="00B21365"/>
    <w:rsid w:val="00B254F2"/>
    <w:rsid w:val="00B31604"/>
    <w:rsid w:val="00B31CBF"/>
    <w:rsid w:val="00B31E0B"/>
    <w:rsid w:val="00B33303"/>
    <w:rsid w:val="00B34BEA"/>
    <w:rsid w:val="00B351E0"/>
    <w:rsid w:val="00B35DFD"/>
    <w:rsid w:val="00B4013C"/>
    <w:rsid w:val="00B418BF"/>
    <w:rsid w:val="00B5094E"/>
    <w:rsid w:val="00B50AD0"/>
    <w:rsid w:val="00B52F9D"/>
    <w:rsid w:val="00B550A3"/>
    <w:rsid w:val="00B56494"/>
    <w:rsid w:val="00B60408"/>
    <w:rsid w:val="00B6602D"/>
    <w:rsid w:val="00B66ACB"/>
    <w:rsid w:val="00B67F88"/>
    <w:rsid w:val="00B7174D"/>
    <w:rsid w:val="00B7284F"/>
    <w:rsid w:val="00B72E3A"/>
    <w:rsid w:val="00B72EFE"/>
    <w:rsid w:val="00B730A8"/>
    <w:rsid w:val="00B831F7"/>
    <w:rsid w:val="00B8619C"/>
    <w:rsid w:val="00B86951"/>
    <w:rsid w:val="00B8717F"/>
    <w:rsid w:val="00B90D57"/>
    <w:rsid w:val="00B954F3"/>
    <w:rsid w:val="00B95516"/>
    <w:rsid w:val="00B961ED"/>
    <w:rsid w:val="00B963E3"/>
    <w:rsid w:val="00B9703A"/>
    <w:rsid w:val="00BA0831"/>
    <w:rsid w:val="00BA1405"/>
    <w:rsid w:val="00BA3006"/>
    <w:rsid w:val="00BA4F30"/>
    <w:rsid w:val="00BB0712"/>
    <w:rsid w:val="00BB12EC"/>
    <w:rsid w:val="00BB1F46"/>
    <w:rsid w:val="00BB2461"/>
    <w:rsid w:val="00BB2FAA"/>
    <w:rsid w:val="00BB34DA"/>
    <w:rsid w:val="00BB423E"/>
    <w:rsid w:val="00BB4A7C"/>
    <w:rsid w:val="00BB7A64"/>
    <w:rsid w:val="00BB7C71"/>
    <w:rsid w:val="00BC1136"/>
    <w:rsid w:val="00BC1DDB"/>
    <w:rsid w:val="00BC3EA2"/>
    <w:rsid w:val="00BC4160"/>
    <w:rsid w:val="00BC442B"/>
    <w:rsid w:val="00BC566C"/>
    <w:rsid w:val="00BD0FA1"/>
    <w:rsid w:val="00BD3241"/>
    <w:rsid w:val="00BD348F"/>
    <w:rsid w:val="00BD3A3C"/>
    <w:rsid w:val="00BD4CFB"/>
    <w:rsid w:val="00BD72CE"/>
    <w:rsid w:val="00BE1319"/>
    <w:rsid w:val="00BE1DC1"/>
    <w:rsid w:val="00BE4679"/>
    <w:rsid w:val="00BE4DCA"/>
    <w:rsid w:val="00BE5D21"/>
    <w:rsid w:val="00BE66E5"/>
    <w:rsid w:val="00BE670C"/>
    <w:rsid w:val="00BE7F9D"/>
    <w:rsid w:val="00BF1A2C"/>
    <w:rsid w:val="00BF20C6"/>
    <w:rsid w:val="00BF327D"/>
    <w:rsid w:val="00BF3389"/>
    <w:rsid w:val="00BF3F00"/>
    <w:rsid w:val="00BF51B8"/>
    <w:rsid w:val="00BF6FB5"/>
    <w:rsid w:val="00C0103D"/>
    <w:rsid w:val="00C0339A"/>
    <w:rsid w:val="00C04004"/>
    <w:rsid w:val="00C05ADC"/>
    <w:rsid w:val="00C07883"/>
    <w:rsid w:val="00C07C97"/>
    <w:rsid w:val="00C07F64"/>
    <w:rsid w:val="00C100DD"/>
    <w:rsid w:val="00C134A7"/>
    <w:rsid w:val="00C13E23"/>
    <w:rsid w:val="00C17D45"/>
    <w:rsid w:val="00C2061A"/>
    <w:rsid w:val="00C21E6C"/>
    <w:rsid w:val="00C2214C"/>
    <w:rsid w:val="00C2487C"/>
    <w:rsid w:val="00C25171"/>
    <w:rsid w:val="00C3066B"/>
    <w:rsid w:val="00C30AC4"/>
    <w:rsid w:val="00C30AE9"/>
    <w:rsid w:val="00C317E3"/>
    <w:rsid w:val="00C32703"/>
    <w:rsid w:val="00C3575F"/>
    <w:rsid w:val="00C40319"/>
    <w:rsid w:val="00C41C66"/>
    <w:rsid w:val="00C42151"/>
    <w:rsid w:val="00C42DB3"/>
    <w:rsid w:val="00C465E6"/>
    <w:rsid w:val="00C46C79"/>
    <w:rsid w:val="00C50692"/>
    <w:rsid w:val="00C51D28"/>
    <w:rsid w:val="00C56E02"/>
    <w:rsid w:val="00C60C50"/>
    <w:rsid w:val="00C6168D"/>
    <w:rsid w:val="00C6173B"/>
    <w:rsid w:val="00C6430A"/>
    <w:rsid w:val="00C64962"/>
    <w:rsid w:val="00C64D5B"/>
    <w:rsid w:val="00C67C7E"/>
    <w:rsid w:val="00C67CAF"/>
    <w:rsid w:val="00C713F8"/>
    <w:rsid w:val="00C71E5B"/>
    <w:rsid w:val="00C73ACA"/>
    <w:rsid w:val="00C75216"/>
    <w:rsid w:val="00C76090"/>
    <w:rsid w:val="00C764CD"/>
    <w:rsid w:val="00C80841"/>
    <w:rsid w:val="00C80BBA"/>
    <w:rsid w:val="00C81635"/>
    <w:rsid w:val="00C832F6"/>
    <w:rsid w:val="00C86CD6"/>
    <w:rsid w:val="00C91709"/>
    <w:rsid w:val="00C93921"/>
    <w:rsid w:val="00C97A42"/>
    <w:rsid w:val="00CA0DA8"/>
    <w:rsid w:val="00CA4D30"/>
    <w:rsid w:val="00CB08C6"/>
    <w:rsid w:val="00CB1D00"/>
    <w:rsid w:val="00CB251A"/>
    <w:rsid w:val="00CB53C8"/>
    <w:rsid w:val="00CB6C18"/>
    <w:rsid w:val="00CB7EAE"/>
    <w:rsid w:val="00CC06E6"/>
    <w:rsid w:val="00CC35D4"/>
    <w:rsid w:val="00CC399B"/>
    <w:rsid w:val="00CC57A6"/>
    <w:rsid w:val="00CC5B16"/>
    <w:rsid w:val="00CC76D5"/>
    <w:rsid w:val="00CC7F5C"/>
    <w:rsid w:val="00CD022C"/>
    <w:rsid w:val="00CD1D98"/>
    <w:rsid w:val="00CD33A5"/>
    <w:rsid w:val="00CD4880"/>
    <w:rsid w:val="00CD491B"/>
    <w:rsid w:val="00CD79E3"/>
    <w:rsid w:val="00CE1634"/>
    <w:rsid w:val="00CE3D5E"/>
    <w:rsid w:val="00CE3E69"/>
    <w:rsid w:val="00CE4473"/>
    <w:rsid w:val="00CE4591"/>
    <w:rsid w:val="00CE6F53"/>
    <w:rsid w:val="00CF0196"/>
    <w:rsid w:val="00CF0419"/>
    <w:rsid w:val="00CF14FB"/>
    <w:rsid w:val="00CF5938"/>
    <w:rsid w:val="00CF59CD"/>
    <w:rsid w:val="00D00D49"/>
    <w:rsid w:val="00D02001"/>
    <w:rsid w:val="00D03455"/>
    <w:rsid w:val="00D03EE1"/>
    <w:rsid w:val="00D12D2D"/>
    <w:rsid w:val="00D152BC"/>
    <w:rsid w:val="00D1592F"/>
    <w:rsid w:val="00D15C57"/>
    <w:rsid w:val="00D161A8"/>
    <w:rsid w:val="00D1691B"/>
    <w:rsid w:val="00D16948"/>
    <w:rsid w:val="00D17A5E"/>
    <w:rsid w:val="00D17A6D"/>
    <w:rsid w:val="00D210CA"/>
    <w:rsid w:val="00D23912"/>
    <w:rsid w:val="00D24168"/>
    <w:rsid w:val="00D310EA"/>
    <w:rsid w:val="00D320B9"/>
    <w:rsid w:val="00D336C6"/>
    <w:rsid w:val="00D35CF1"/>
    <w:rsid w:val="00D360D1"/>
    <w:rsid w:val="00D3675C"/>
    <w:rsid w:val="00D377B1"/>
    <w:rsid w:val="00D37ADC"/>
    <w:rsid w:val="00D4117B"/>
    <w:rsid w:val="00D41C7B"/>
    <w:rsid w:val="00D45C6A"/>
    <w:rsid w:val="00D46904"/>
    <w:rsid w:val="00D47938"/>
    <w:rsid w:val="00D47B7E"/>
    <w:rsid w:val="00D51CD4"/>
    <w:rsid w:val="00D5221F"/>
    <w:rsid w:val="00D52719"/>
    <w:rsid w:val="00D52B30"/>
    <w:rsid w:val="00D52BB4"/>
    <w:rsid w:val="00D53352"/>
    <w:rsid w:val="00D557D2"/>
    <w:rsid w:val="00D56259"/>
    <w:rsid w:val="00D601DE"/>
    <w:rsid w:val="00D607D6"/>
    <w:rsid w:val="00D612BD"/>
    <w:rsid w:val="00D63972"/>
    <w:rsid w:val="00D644B5"/>
    <w:rsid w:val="00D651B4"/>
    <w:rsid w:val="00D66785"/>
    <w:rsid w:val="00D71704"/>
    <w:rsid w:val="00D71A80"/>
    <w:rsid w:val="00D7200C"/>
    <w:rsid w:val="00D73A76"/>
    <w:rsid w:val="00D73BB4"/>
    <w:rsid w:val="00D76F00"/>
    <w:rsid w:val="00D77401"/>
    <w:rsid w:val="00D77A2C"/>
    <w:rsid w:val="00D77DB0"/>
    <w:rsid w:val="00D801B1"/>
    <w:rsid w:val="00D808E1"/>
    <w:rsid w:val="00D80E13"/>
    <w:rsid w:val="00D81DBB"/>
    <w:rsid w:val="00D837A6"/>
    <w:rsid w:val="00D8384E"/>
    <w:rsid w:val="00D86C42"/>
    <w:rsid w:val="00D87267"/>
    <w:rsid w:val="00D87B6C"/>
    <w:rsid w:val="00D90F98"/>
    <w:rsid w:val="00D922A2"/>
    <w:rsid w:val="00D922D2"/>
    <w:rsid w:val="00D92D7C"/>
    <w:rsid w:val="00D92EBB"/>
    <w:rsid w:val="00D9443F"/>
    <w:rsid w:val="00D97AB0"/>
    <w:rsid w:val="00DA110C"/>
    <w:rsid w:val="00DA1828"/>
    <w:rsid w:val="00DA1B80"/>
    <w:rsid w:val="00DA1EEC"/>
    <w:rsid w:val="00DA3B58"/>
    <w:rsid w:val="00DA3C29"/>
    <w:rsid w:val="00DB2052"/>
    <w:rsid w:val="00DB4A34"/>
    <w:rsid w:val="00DB7D1A"/>
    <w:rsid w:val="00DC03E7"/>
    <w:rsid w:val="00DC17C5"/>
    <w:rsid w:val="00DC1A57"/>
    <w:rsid w:val="00DC2FCF"/>
    <w:rsid w:val="00DC4524"/>
    <w:rsid w:val="00DC4E05"/>
    <w:rsid w:val="00DC50A2"/>
    <w:rsid w:val="00DC5614"/>
    <w:rsid w:val="00DC6A3F"/>
    <w:rsid w:val="00DC6C4C"/>
    <w:rsid w:val="00DD379B"/>
    <w:rsid w:val="00DD474B"/>
    <w:rsid w:val="00DD5771"/>
    <w:rsid w:val="00DD6043"/>
    <w:rsid w:val="00DD7EDC"/>
    <w:rsid w:val="00DE12DE"/>
    <w:rsid w:val="00DE3598"/>
    <w:rsid w:val="00DE593B"/>
    <w:rsid w:val="00DE6A42"/>
    <w:rsid w:val="00DE6BA8"/>
    <w:rsid w:val="00DE7D92"/>
    <w:rsid w:val="00DF05DC"/>
    <w:rsid w:val="00DF1A88"/>
    <w:rsid w:val="00DF2BFD"/>
    <w:rsid w:val="00DF3B8F"/>
    <w:rsid w:val="00DF3C61"/>
    <w:rsid w:val="00DF3FBA"/>
    <w:rsid w:val="00DF7BC3"/>
    <w:rsid w:val="00E00F91"/>
    <w:rsid w:val="00E02D43"/>
    <w:rsid w:val="00E03609"/>
    <w:rsid w:val="00E03742"/>
    <w:rsid w:val="00E037BB"/>
    <w:rsid w:val="00E03C08"/>
    <w:rsid w:val="00E0501E"/>
    <w:rsid w:val="00E0546A"/>
    <w:rsid w:val="00E07201"/>
    <w:rsid w:val="00E07A62"/>
    <w:rsid w:val="00E109C8"/>
    <w:rsid w:val="00E14C3F"/>
    <w:rsid w:val="00E159EB"/>
    <w:rsid w:val="00E15CC2"/>
    <w:rsid w:val="00E17919"/>
    <w:rsid w:val="00E209C6"/>
    <w:rsid w:val="00E20BC1"/>
    <w:rsid w:val="00E21EF4"/>
    <w:rsid w:val="00E22840"/>
    <w:rsid w:val="00E24368"/>
    <w:rsid w:val="00E24EE1"/>
    <w:rsid w:val="00E25237"/>
    <w:rsid w:val="00E255E6"/>
    <w:rsid w:val="00E25C6E"/>
    <w:rsid w:val="00E26179"/>
    <w:rsid w:val="00E263BD"/>
    <w:rsid w:val="00E275F1"/>
    <w:rsid w:val="00E32052"/>
    <w:rsid w:val="00E32D65"/>
    <w:rsid w:val="00E33D2C"/>
    <w:rsid w:val="00E366C7"/>
    <w:rsid w:val="00E36A6B"/>
    <w:rsid w:val="00E400E0"/>
    <w:rsid w:val="00E405CF"/>
    <w:rsid w:val="00E41FA1"/>
    <w:rsid w:val="00E435EC"/>
    <w:rsid w:val="00E43F1F"/>
    <w:rsid w:val="00E44E54"/>
    <w:rsid w:val="00E47B8B"/>
    <w:rsid w:val="00E50193"/>
    <w:rsid w:val="00E54382"/>
    <w:rsid w:val="00E54D69"/>
    <w:rsid w:val="00E60882"/>
    <w:rsid w:val="00E611C7"/>
    <w:rsid w:val="00E624CB"/>
    <w:rsid w:val="00E63A88"/>
    <w:rsid w:val="00E64DEE"/>
    <w:rsid w:val="00E65EDE"/>
    <w:rsid w:val="00E663A3"/>
    <w:rsid w:val="00E67CB3"/>
    <w:rsid w:val="00E710F0"/>
    <w:rsid w:val="00E7350D"/>
    <w:rsid w:val="00E80253"/>
    <w:rsid w:val="00E8245F"/>
    <w:rsid w:val="00E834A5"/>
    <w:rsid w:val="00E85B0A"/>
    <w:rsid w:val="00E901CD"/>
    <w:rsid w:val="00E90BE6"/>
    <w:rsid w:val="00E933A0"/>
    <w:rsid w:val="00E93584"/>
    <w:rsid w:val="00E9462C"/>
    <w:rsid w:val="00E94BBA"/>
    <w:rsid w:val="00E95699"/>
    <w:rsid w:val="00E9581D"/>
    <w:rsid w:val="00E95AF9"/>
    <w:rsid w:val="00EA171C"/>
    <w:rsid w:val="00EA2F0B"/>
    <w:rsid w:val="00EA3E75"/>
    <w:rsid w:val="00EA5153"/>
    <w:rsid w:val="00EA635A"/>
    <w:rsid w:val="00EA67C0"/>
    <w:rsid w:val="00EB041E"/>
    <w:rsid w:val="00EB1051"/>
    <w:rsid w:val="00EB19B7"/>
    <w:rsid w:val="00EB3396"/>
    <w:rsid w:val="00EB5CE6"/>
    <w:rsid w:val="00EB78A6"/>
    <w:rsid w:val="00EC0507"/>
    <w:rsid w:val="00EC1AF8"/>
    <w:rsid w:val="00EC22EC"/>
    <w:rsid w:val="00EC41BD"/>
    <w:rsid w:val="00EC4BE9"/>
    <w:rsid w:val="00EC51B4"/>
    <w:rsid w:val="00EC5664"/>
    <w:rsid w:val="00EC5BE0"/>
    <w:rsid w:val="00EC77B9"/>
    <w:rsid w:val="00ED0B88"/>
    <w:rsid w:val="00ED0D84"/>
    <w:rsid w:val="00ED0FEC"/>
    <w:rsid w:val="00ED1073"/>
    <w:rsid w:val="00ED17BC"/>
    <w:rsid w:val="00ED1FD3"/>
    <w:rsid w:val="00ED2C2A"/>
    <w:rsid w:val="00ED308E"/>
    <w:rsid w:val="00ED40A6"/>
    <w:rsid w:val="00ED4E67"/>
    <w:rsid w:val="00ED580E"/>
    <w:rsid w:val="00ED6DD9"/>
    <w:rsid w:val="00ED6E0F"/>
    <w:rsid w:val="00EE023C"/>
    <w:rsid w:val="00EE307E"/>
    <w:rsid w:val="00EE411F"/>
    <w:rsid w:val="00EE61D0"/>
    <w:rsid w:val="00EE681D"/>
    <w:rsid w:val="00EF4B17"/>
    <w:rsid w:val="00EF5BA5"/>
    <w:rsid w:val="00EF6B6B"/>
    <w:rsid w:val="00EF7B6B"/>
    <w:rsid w:val="00F0196F"/>
    <w:rsid w:val="00F029B9"/>
    <w:rsid w:val="00F03B46"/>
    <w:rsid w:val="00F05281"/>
    <w:rsid w:val="00F052F1"/>
    <w:rsid w:val="00F05F92"/>
    <w:rsid w:val="00F05FC0"/>
    <w:rsid w:val="00F0625B"/>
    <w:rsid w:val="00F064D9"/>
    <w:rsid w:val="00F07699"/>
    <w:rsid w:val="00F10A72"/>
    <w:rsid w:val="00F10AEF"/>
    <w:rsid w:val="00F15DF1"/>
    <w:rsid w:val="00F15E85"/>
    <w:rsid w:val="00F17015"/>
    <w:rsid w:val="00F17372"/>
    <w:rsid w:val="00F175C1"/>
    <w:rsid w:val="00F177AD"/>
    <w:rsid w:val="00F20ED4"/>
    <w:rsid w:val="00F21884"/>
    <w:rsid w:val="00F22D5E"/>
    <w:rsid w:val="00F24F82"/>
    <w:rsid w:val="00F252C0"/>
    <w:rsid w:val="00F25F9C"/>
    <w:rsid w:val="00F302A4"/>
    <w:rsid w:val="00F3074C"/>
    <w:rsid w:val="00F3216B"/>
    <w:rsid w:val="00F322EE"/>
    <w:rsid w:val="00F34823"/>
    <w:rsid w:val="00F34AF1"/>
    <w:rsid w:val="00F355C2"/>
    <w:rsid w:val="00F36B81"/>
    <w:rsid w:val="00F373AB"/>
    <w:rsid w:val="00F379EF"/>
    <w:rsid w:val="00F4018A"/>
    <w:rsid w:val="00F4089F"/>
    <w:rsid w:val="00F41603"/>
    <w:rsid w:val="00F44B6C"/>
    <w:rsid w:val="00F4528F"/>
    <w:rsid w:val="00F45E32"/>
    <w:rsid w:val="00F46580"/>
    <w:rsid w:val="00F475F5"/>
    <w:rsid w:val="00F47D01"/>
    <w:rsid w:val="00F51B39"/>
    <w:rsid w:val="00F54653"/>
    <w:rsid w:val="00F56610"/>
    <w:rsid w:val="00F608BD"/>
    <w:rsid w:val="00F61383"/>
    <w:rsid w:val="00F616F8"/>
    <w:rsid w:val="00F621FA"/>
    <w:rsid w:val="00F62A92"/>
    <w:rsid w:val="00F62E23"/>
    <w:rsid w:val="00F63643"/>
    <w:rsid w:val="00F64E75"/>
    <w:rsid w:val="00F65093"/>
    <w:rsid w:val="00F7019B"/>
    <w:rsid w:val="00F71558"/>
    <w:rsid w:val="00F71624"/>
    <w:rsid w:val="00F725B4"/>
    <w:rsid w:val="00F73C0D"/>
    <w:rsid w:val="00F77ADB"/>
    <w:rsid w:val="00F805BD"/>
    <w:rsid w:val="00F8293A"/>
    <w:rsid w:val="00F85E31"/>
    <w:rsid w:val="00F87836"/>
    <w:rsid w:val="00F910F1"/>
    <w:rsid w:val="00F9131D"/>
    <w:rsid w:val="00F9144B"/>
    <w:rsid w:val="00F9488E"/>
    <w:rsid w:val="00F94D7A"/>
    <w:rsid w:val="00F95950"/>
    <w:rsid w:val="00F96790"/>
    <w:rsid w:val="00F975BC"/>
    <w:rsid w:val="00FA065D"/>
    <w:rsid w:val="00FA2931"/>
    <w:rsid w:val="00FA2D85"/>
    <w:rsid w:val="00FA30F9"/>
    <w:rsid w:val="00FA3F2D"/>
    <w:rsid w:val="00FA6190"/>
    <w:rsid w:val="00FB0510"/>
    <w:rsid w:val="00FB0B3D"/>
    <w:rsid w:val="00FB18BE"/>
    <w:rsid w:val="00FB2762"/>
    <w:rsid w:val="00FB2D5C"/>
    <w:rsid w:val="00FB4BD7"/>
    <w:rsid w:val="00FB6555"/>
    <w:rsid w:val="00FB666A"/>
    <w:rsid w:val="00FC11BB"/>
    <w:rsid w:val="00FC3BA3"/>
    <w:rsid w:val="00FC3D68"/>
    <w:rsid w:val="00FC3ECB"/>
    <w:rsid w:val="00FC4058"/>
    <w:rsid w:val="00FC52BA"/>
    <w:rsid w:val="00FC76FF"/>
    <w:rsid w:val="00FD0D6D"/>
    <w:rsid w:val="00FD0E4A"/>
    <w:rsid w:val="00FD15B6"/>
    <w:rsid w:val="00FD1B09"/>
    <w:rsid w:val="00FD2C33"/>
    <w:rsid w:val="00FD3B11"/>
    <w:rsid w:val="00FE0A87"/>
    <w:rsid w:val="00FE2033"/>
    <w:rsid w:val="00FE6053"/>
    <w:rsid w:val="00FE73E7"/>
    <w:rsid w:val="00FF0813"/>
    <w:rsid w:val="00FF249D"/>
    <w:rsid w:val="00FF3181"/>
    <w:rsid w:val="00FF586D"/>
    <w:rsid w:val="00FF6D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A6382"/>
  <w15:docId w15:val="{1E197FB7-213B-4842-B4CA-A58E0082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CE"/>
    <w:rPr>
      <w:rFonts w:ascii="Arial" w:hAnsi="Arial"/>
      <w:lang w:val="en-GB"/>
    </w:rPr>
  </w:style>
  <w:style w:type="paragraph" w:styleId="Heading1">
    <w:name w:val="heading 1"/>
    <w:basedOn w:val="Normal"/>
    <w:next w:val="Normal"/>
    <w:link w:val="Heading1Char"/>
    <w:qFormat/>
    <w:rsid w:val="004B61CE"/>
    <w:pPr>
      <w:keepNext/>
      <w:keepLines/>
      <w:spacing w:before="480" w:after="0"/>
      <w:jc w:val="center"/>
      <w:outlineLvl w:val="0"/>
    </w:pPr>
    <w:rPr>
      <w:rFonts w:eastAsiaTheme="majorEastAsia" w:cstheme="majorBidi"/>
      <w:b/>
      <w:bCs/>
      <w:sz w:val="24"/>
      <w:szCs w:val="28"/>
    </w:rPr>
  </w:style>
  <w:style w:type="paragraph" w:styleId="Heading2">
    <w:name w:val="heading 2"/>
    <w:basedOn w:val="Normal"/>
    <w:next w:val="Normal"/>
    <w:link w:val="Heading2Char"/>
    <w:unhideWhenUsed/>
    <w:qFormat/>
    <w:rsid w:val="004B61CE"/>
    <w:pPr>
      <w:keepNext/>
      <w:keepLines/>
      <w:spacing w:before="200" w:after="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4B61CE"/>
    <w:pPr>
      <w:keepNext/>
      <w:keepLines/>
      <w:spacing w:before="200" w:after="0"/>
      <w:outlineLvl w:val="2"/>
    </w:pPr>
    <w:rPr>
      <w:rFonts w:eastAsiaTheme="majorEastAsia" w:cstheme="majorBidi"/>
      <w:b/>
      <w:bCs/>
    </w:rPr>
  </w:style>
  <w:style w:type="paragraph" w:styleId="Heading4">
    <w:name w:val="heading 4"/>
    <w:basedOn w:val="Normal"/>
    <w:next w:val="Normal"/>
    <w:link w:val="Heading4Char"/>
    <w:qFormat/>
    <w:rsid w:val="004B61CE"/>
    <w:pPr>
      <w:keepNext/>
      <w:spacing w:after="0" w:line="240" w:lineRule="auto"/>
      <w:jc w:val="center"/>
      <w:outlineLvl w:val="3"/>
    </w:pPr>
    <w:rPr>
      <w:rFonts w:eastAsia="Times New Roman" w:cs="Times New Roman"/>
      <w:b/>
      <w:sz w:val="24"/>
      <w:szCs w:val="20"/>
    </w:rPr>
  </w:style>
  <w:style w:type="paragraph" w:styleId="Heading6">
    <w:name w:val="heading 6"/>
    <w:basedOn w:val="Normal"/>
    <w:next w:val="Normal"/>
    <w:link w:val="Heading6Char"/>
    <w:uiPriority w:val="9"/>
    <w:semiHidden/>
    <w:unhideWhenUsed/>
    <w:qFormat/>
    <w:rsid w:val="00584DA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1CE"/>
    <w:rPr>
      <w:rFonts w:ascii="Arial" w:eastAsiaTheme="majorEastAsia" w:hAnsi="Arial" w:cstheme="majorBidi"/>
      <w:b/>
      <w:bCs/>
      <w:sz w:val="24"/>
      <w:szCs w:val="28"/>
      <w:lang w:val="en-GB"/>
    </w:rPr>
  </w:style>
  <w:style w:type="character" w:customStyle="1" w:styleId="Heading2Char">
    <w:name w:val="Heading 2 Char"/>
    <w:basedOn w:val="DefaultParagraphFont"/>
    <w:link w:val="Heading2"/>
    <w:rsid w:val="004B61CE"/>
    <w:rPr>
      <w:rFonts w:ascii="Arial" w:eastAsiaTheme="majorEastAsia" w:hAnsi="Arial" w:cstheme="majorBidi"/>
      <w:b/>
      <w:bCs/>
      <w:sz w:val="24"/>
      <w:szCs w:val="26"/>
      <w:lang w:val="en-GB"/>
    </w:rPr>
  </w:style>
  <w:style w:type="character" w:customStyle="1" w:styleId="Heading3Char">
    <w:name w:val="Heading 3 Char"/>
    <w:basedOn w:val="DefaultParagraphFont"/>
    <w:link w:val="Heading3"/>
    <w:rsid w:val="004B61CE"/>
    <w:rPr>
      <w:rFonts w:ascii="Arial" w:eastAsiaTheme="majorEastAsia" w:hAnsi="Arial" w:cstheme="majorBidi"/>
      <w:b/>
      <w:bCs/>
      <w:lang w:val="en-GB"/>
    </w:rPr>
  </w:style>
  <w:style w:type="character" w:customStyle="1" w:styleId="Heading4Char">
    <w:name w:val="Heading 4 Char"/>
    <w:basedOn w:val="DefaultParagraphFont"/>
    <w:link w:val="Heading4"/>
    <w:rsid w:val="004B61CE"/>
    <w:rPr>
      <w:rFonts w:ascii="Arial" w:eastAsia="Times New Roman" w:hAnsi="Arial" w:cs="Times New Roman"/>
      <w:b/>
      <w:sz w:val="24"/>
      <w:szCs w:val="20"/>
      <w:lang w:val="en-GB"/>
    </w:rPr>
  </w:style>
  <w:style w:type="table" w:styleId="TableGrid">
    <w:name w:val="Table Grid"/>
    <w:basedOn w:val="TableNormal"/>
    <w:uiPriority w:val="59"/>
    <w:rsid w:val="004B61C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 List - Level 1,Heading 100,lp1,Bulletted,SASSA List Paragraph,SASSA Part Heading,Knotion paragraph list"/>
    <w:basedOn w:val="Normal"/>
    <w:link w:val="ListParagraphChar"/>
    <w:uiPriority w:val="34"/>
    <w:qFormat/>
    <w:rsid w:val="004B61CE"/>
    <w:pPr>
      <w:ind w:left="720"/>
      <w:contextualSpacing/>
    </w:pPr>
  </w:style>
  <w:style w:type="character" w:styleId="Hyperlink">
    <w:name w:val="Hyperlink"/>
    <w:basedOn w:val="DefaultParagraphFont"/>
    <w:uiPriority w:val="99"/>
    <w:unhideWhenUsed/>
    <w:rsid w:val="004B61CE"/>
    <w:rPr>
      <w:color w:val="0000FF" w:themeColor="hyperlink"/>
      <w:u w:val="single"/>
    </w:rPr>
  </w:style>
  <w:style w:type="paragraph" w:styleId="BalloonText">
    <w:name w:val="Balloon Text"/>
    <w:basedOn w:val="Normal"/>
    <w:link w:val="BalloonTextChar"/>
    <w:uiPriority w:val="99"/>
    <w:semiHidden/>
    <w:unhideWhenUsed/>
    <w:rsid w:val="004B6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1CE"/>
    <w:rPr>
      <w:rFonts w:ascii="Tahoma" w:hAnsi="Tahoma" w:cs="Tahoma"/>
      <w:sz w:val="16"/>
      <w:szCs w:val="16"/>
      <w:lang w:val="en-GB"/>
    </w:rPr>
  </w:style>
  <w:style w:type="paragraph" w:styleId="Footer">
    <w:name w:val="footer"/>
    <w:basedOn w:val="Normal"/>
    <w:link w:val="FooterChar"/>
    <w:uiPriority w:val="99"/>
    <w:rsid w:val="004B61CE"/>
    <w:pPr>
      <w:tabs>
        <w:tab w:val="center" w:pos="4153"/>
        <w:tab w:val="right" w:pos="8306"/>
      </w:tabs>
      <w:spacing w:after="0" w:line="240" w:lineRule="auto"/>
    </w:pPr>
    <w:rPr>
      <w:rFonts w:eastAsia="Times New Roman" w:cs="Times New Roman"/>
      <w:sz w:val="24"/>
      <w:szCs w:val="20"/>
    </w:rPr>
  </w:style>
  <w:style w:type="character" w:customStyle="1" w:styleId="FooterChar">
    <w:name w:val="Footer Char"/>
    <w:basedOn w:val="DefaultParagraphFont"/>
    <w:link w:val="Footer"/>
    <w:uiPriority w:val="99"/>
    <w:rsid w:val="004B61CE"/>
    <w:rPr>
      <w:rFonts w:ascii="Arial" w:eastAsia="Times New Roman" w:hAnsi="Arial" w:cs="Times New Roman"/>
      <w:sz w:val="24"/>
      <w:szCs w:val="20"/>
      <w:lang w:val="en-GB"/>
    </w:rPr>
  </w:style>
  <w:style w:type="paragraph" w:styleId="Header">
    <w:name w:val="header"/>
    <w:basedOn w:val="Normal"/>
    <w:link w:val="HeaderChar"/>
    <w:uiPriority w:val="99"/>
    <w:unhideWhenUsed/>
    <w:rsid w:val="004B6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1CE"/>
    <w:rPr>
      <w:rFonts w:ascii="Arial" w:hAnsi="Arial"/>
      <w:lang w:val="en-GB"/>
    </w:rPr>
  </w:style>
  <w:style w:type="character" w:styleId="CommentReference">
    <w:name w:val="annotation reference"/>
    <w:basedOn w:val="DefaultParagraphFont"/>
    <w:uiPriority w:val="99"/>
    <w:unhideWhenUsed/>
    <w:rsid w:val="004B61CE"/>
    <w:rPr>
      <w:sz w:val="16"/>
      <w:szCs w:val="16"/>
    </w:rPr>
  </w:style>
  <w:style w:type="paragraph" w:styleId="CommentText">
    <w:name w:val="annotation text"/>
    <w:basedOn w:val="Normal"/>
    <w:link w:val="CommentTextChar"/>
    <w:uiPriority w:val="99"/>
    <w:unhideWhenUsed/>
    <w:rsid w:val="004B61CE"/>
    <w:pPr>
      <w:spacing w:line="240" w:lineRule="auto"/>
    </w:pPr>
    <w:rPr>
      <w:sz w:val="20"/>
      <w:szCs w:val="20"/>
    </w:rPr>
  </w:style>
  <w:style w:type="character" w:customStyle="1" w:styleId="CommentTextChar">
    <w:name w:val="Comment Text Char"/>
    <w:basedOn w:val="DefaultParagraphFont"/>
    <w:link w:val="CommentText"/>
    <w:uiPriority w:val="99"/>
    <w:rsid w:val="004B61C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4B61CE"/>
    <w:rPr>
      <w:b/>
      <w:bCs/>
    </w:rPr>
  </w:style>
  <w:style w:type="character" w:customStyle="1" w:styleId="CommentSubjectChar">
    <w:name w:val="Comment Subject Char"/>
    <w:basedOn w:val="CommentTextChar"/>
    <w:link w:val="CommentSubject"/>
    <w:uiPriority w:val="99"/>
    <w:semiHidden/>
    <w:rsid w:val="004B61CE"/>
    <w:rPr>
      <w:rFonts w:ascii="Arial" w:hAnsi="Arial"/>
      <w:b/>
      <w:bCs/>
      <w:sz w:val="20"/>
      <w:szCs w:val="20"/>
      <w:lang w:val="en-GB"/>
    </w:rPr>
  </w:style>
  <w:style w:type="paragraph" w:styleId="BodyTextIndent3">
    <w:name w:val="Body Text Indent 3"/>
    <w:basedOn w:val="Normal"/>
    <w:link w:val="BodyTextIndent3Char"/>
    <w:rsid w:val="004B61CE"/>
    <w:pPr>
      <w:widowControl w:val="0"/>
      <w:spacing w:after="0" w:line="360" w:lineRule="auto"/>
      <w:ind w:left="720"/>
      <w:jc w:val="both"/>
    </w:pPr>
    <w:rPr>
      <w:rFonts w:ascii="Times New Roman" w:eastAsia="Times New Roman" w:hAnsi="Times New Roman" w:cs="Times New Roman"/>
      <w:b/>
      <w:i/>
      <w:sz w:val="24"/>
      <w:szCs w:val="20"/>
    </w:rPr>
  </w:style>
  <w:style w:type="character" w:customStyle="1" w:styleId="BodyTextIndent3Char">
    <w:name w:val="Body Text Indent 3 Char"/>
    <w:basedOn w:val="DefaultParagraphFont"/>
    <w:link w:val="BodyTextIndent3"/>
    <w:rsid w:val="004B61CE"/>
    <w:rPr>
      <w:rFonts w:ascii="Times New Roman" w:eastAsia="Times New Roman" w:hAnsi="Times New Roman" w:cs="Times New Roman"/>
      <w:b/>
      <w:i/>
      <w:sz w:val="24"/>
      <w:szCs w:val="20"/>
      <w:lang w:val="en-GB"/>
    </w:rPr>
  </w:style>
  <w:style w:type="paragraph" w:styleId="BodyText3">
    <w:name w:val="Body Text 3"/>
    <w:basedOn w:val="Normal"/>
    <w:link w:val="BodyText3Char"/>
    <w:rsid w:val="004B61CE"/>
    <w:pPr>
      <w:spacing w:after="120" w:line="240" w:lineRule="auto"/>
    </w:pPr>
    <w:rPr>
      <w:rFonts w:eastAsia="Times New Roman" w:cs="Times New Roman"/>
      <w:sz w:val="16"/>
      <w:szCs w:val="16"/>
      <w:lang w:eastAsia="en-GB"/>
    </w:rPr>
  </w:style>
  <w:style w:type="character" w:customStyle="1" w:styleId="BodyText3Char">
    <w:name w:val="Body Text 3 Char"/>
    <w:basedOn w:val="DefaultParagraphFont"/>
    <w:link w:val="BodyText3"/>
    <w:rsid w:val="004B61CE"/>
    <w:rPr>
      <w:rFonts w:ascii="Arial" w:eastAsia="Times New Roman" w:hAnsi="Arial" w:cs="Times New Roman"/>
      <w:sz w:val="16"/>
      <w:szCs w:val="16"/>
      <w:lang w:val="en-GB" w:eastAsia="en-GB"/>
    </w:rPr>
  </w:style>
  <w:style w:type="paragraph" w:customStyle="1" w:styleId="level2">
    <w:name w:val="level2"/>
    <w:basedOn w:val="Normal"/>
    <w:link w:val="level2Char1"/>
    <w:rsid w:val="004B61CE"/>
    <w:pPr>
      <w:widowControl w:val="0"/>
      <w:numPr>
        <w:ilvl w:val="1"/>
        <w:numId w:val="1"/>
      </w:numPr>
      <w:spacing w:before="240" w:after="0"/>
      <w:jc w:val="both"/>
    </w:pPr>
    <w:rPr>
      <w:rFonts w:eastAsia="Times New Roman" w:cs="Times New Roman"/>
      <w:sz w:val="20"/>
      <w:szCs w:val="20"/>
      <w:lang w:val="en-ZA" w:eastAsia="en-ZA"/>
    </w:rPr>
  </w:style>
  <w:style w:type="paragraph" w:customStyle="1" w:styleId="level3">
    <w:name w:val="level3"/>
    <w:basedOn w:val="Normal"/>
    <w:link w:val="level3CharChar"/>
    <w:rsid w:val="004B61CE"/>
    <w:pPr>
      <w:widowControl w:val="0"/>
      <w:numPr>
        <w:ilvl w:val="2"/>
        <w:numId w:val="1"/>
      </w:numPr>
      <w:spacing w:before="240" w:after="0"/>
      <w:jc w:val="both"/>
    </w:pPr>
    <w:rPr>
      <w:rFonts w:eastAsia="Times New Roman" w:cs="Times New Roman"/>
      <w:sz w:val="20"/>
      <w:szCs w:val="20"/>
      <w:lang w:val="en-ZA" w:eastAsia="en-ZA"/>
    </w:rPr>
  </w:style>
  <w:style w:type="paragraph" w:customStyle="1" w:styleId="level4">
    <w:name w:val="level4"/>
    <w:basedOn w:val="Normal"/>
    <w:rsid w:val="004B61CE"/>
    <w:pPr>
      <w:widowControl w:val="0"/>
      <w:numPr>
        <w:ilvl w:val="3"/>
        <w:numId w:val="1"/>
      </w:numPr>
      <w:spacing w:before="240" w:after="0"/>
      <w:jc w:val="both"/>
    </w:pPr>
    <w:rPr>
      <w:rFonts w:eastAsia="Times New Roman" w:cs="Times New Roman"/>
      <w:sz w:val="20"/>
      <w:szCs w:val="20"/>
      <w:lang w:val="en-ZA" w:eastAsia="en-ZA"/>
    </w:rPr>
  </w:style>
  <w:style w:type="paragraph" w:customStyle="1" w:styleId="level5">
    <w:name w:val="level5"/>
    <w:basedOn w:val="Normal"/>
    <w:rsid w:val="004B61CE"/>
    <w:pPr>
      <w:widowControl w:val="0"/>
      <w:numPr>
        <w:ilvl w:val="4"/>
        <w:numId w:val="1"/>
      </w:numPr>
      <w:spacing w:before="240" w:after="0"/>
      <w:jc w:val="both"/>
    </w:pPr>
    <w:rPr>
      <w:rFonts w:eastAsia="Times New Roman" w:cs="Times New Roman"/>
      <w:sz w:val="20"/>
      <w:szCs w:val="20"/>
      <w:lang w:val="en-ZA" w:eastAsia="en-ZA"/>
    </w:rPr>
  </w:style>
  <w:style w:type="paragraph" w:customStyle="1" w:styleId="level1">
    <w:name w:val="level1"/>
    <w:basedOn w:val="Normal"/>
    <w:rsid w:val="004B61CE"/>
    <w:pPr>
      <w:keepNext/>
      <w:numPr>
        <w:numId w:val="1"/>
      </w:numPr>
      <w:spacing w:before="360" w:after="0" w:line="360" w:lineRule="auto"/>
      <w:jc w:val="both"/>
    </w:pPr>
    <w:rPr>
      <w:rFonts w:eastAsia="Times New Roman" w:cs="Times New Roman"/>
      <w:b/>
      <w:caps/>
      <w:lang w:val="en-ZA" w:eastAsia="en-ZA"/>
    </w:rPr>
  </w:style>
  <w:style w:type="paragraph" w:customStyle="1" w:styleId="level6">
    <w:name w:val="level6"/>
    <w:basedOn w:val="Normal"/>
    <w:rsid w:val="004B61CE"/>
    <w:pPr>
      <w:widowControl w:val="0"/>
      <w:numPr>
        <w:ilvl w:val="5"/>
        <w:numId w:val="1"/>
      </w:numPr>
      <w:spacing w:before="240" w:after="0" w:line="360" w:lineRule="auto"/>
      <w:jc w:val="both"/>
    </w:pPr>
    <w:rPr>
      <w:rFonts w:eastAsia="Times New Roman" w:cs="Times New Roman"/>
      <w:lang w:eastAsia="en-ZA"/>
    </w:rPr>
  </w:style>
  <w:style w:type="paragraph" w:customStyle="1" w:styleId="level7">
    <w:name w:val="level7"/>
    <w:basedOn w:val="Normal"/>
    <w:rsid w:val="004B61CE"/>
    <w:pPr>
      <w:widowControl w:val="0"/>
      <w:numPr>
        <w:ilvl w:val="6"/>
        <w:numId w:val="1"/>
      </w:numPr>
      <w:spacing w:before="240" w:after="0" w:line="360" w:lineRule="auto"/>
      <w:jc w:val="both"/>
    </w:pPr>
    <w:rPr>
      <w:rFonts w:eastAsia="Times New Roman" w:cs="Times New Roman"/>
      <w:lang w:eastAsia="en-ZA"/>
    </w:rPr>
  </w:style>
  <w:style w:type="character" w:customStyle="1" w:styleId="level3CharChar">
    <w:name w:val="level3 Char Char"/>
    <w:basedOn w:val="DefaultParagraphFont"/>
    <w:link w:val="level3"/>
    <w:locked/>
    <w:rsid w:val="004B61CE"/>
    <w:rPr>
      <w:rFonts w:ascii="Arial" w:eastAsia="Times New Roman" w:hAnsi="Arial" w:cs="Times New Roman"/>
      <w:sz w:val="20"/>
      <w:szCs w:val="20"/>
      <w:lang w:eastAsia="en-ZA"/>
    </w:rPr>
  </w:style>
  <w:style w:type="paragraph" w:customStyle="1" w:styleId="level2-text">
    <w:name w:val="level2-text"/>
    <w:basedOn w:val="Normal"/>
    <w:next w:val="Normal"/>
    <w:link w:val="level2-textChar"/>
    <w:rsid w:val="004B61CE"/>
    <w:pPr>
      <w:spacing w:before="240" w:after="0"/>
      <w:ind w:left="990"/>
      <w:jc w:val="both"/>
    </w:pPr>
    <w:rPr>
      <w:rFonts w:eastAsia="Times New Roman" w:cs="Times New Roman"/>
      <w:sz w:val="20"/>
      <w:szCs w:val="20"/>
      <w:lang w:val="en-ZA" w:eastAsia="en-ZA"/>
    </w:rPr>
  </w:style>
  <w:style w:type="paragraph" w:customStyle="1" w:styleId="level2-head">
    <w:name w:val="level2-head"/>
    <w:basedOn w:val="level2"/>
    <w:rsid w:val="004B61CE"/>
    <w:pPr>
      <w:spacing w:before="360"/>
    </w:pPr>
    <w:rPr>
      <w:b/>
    </w:rPr>
  </w:style>
  <w:style w:type="character" w:customStyle="1" w:styleId="level2-textChar">
    <w:name w:val="level2-text Char"/>
    <w:basedOn w:val="DefaultParagraphFont"/>
    <w:link w:val="level2-text"/>
    <w:rsid w:val="004B61CE"/>
    <w:rPr>
      <w:rFonts w:ascii="Arial" w:eastAsia="Times New Roman" w:hAnsi="Arial" w:cs="Times New Roman"/>
      <w:sz w:val="20"/>
      <w:szCs w:val="20"/>
      <w:lang w:eastAsia="en-ZA"/>
    </w:rPr>
  </w:style>
  <w:style w:type="paragraph" w:styleId="TOCHeading">
    <w:name w:val="TOC Heading"/>
    <w:basedOn w:val="Heading1"/>
    <w:next w:val="Normal"/>
    <w:uiPriority w:val="39"/>
    <w:semiHidden/>
    <w:unhideWhenUsed/>
    <w:qFormat/>
    <w:rsid w:val="004B61CE"/>
    <w:pPr>
      <w:outlineLvl w:val="9"/>
    </w:pPr>
    <w:rPr>
      <w:lang w:val="en-US" w:eastAsia="ja-JP"/>
    </w:rPr>
  </w:style>
  <w:style w:type="paragraph" w:styleId="TOC2">
    <w:name w:val="toc 2"/>
    <w:basedOn w:val="Normal"/>
    <w:next w:val="Normal"/>
    <w:autoRedefine/>
    <w:uiPriority w:val="39"/>
    <w:unhideWhenUsed/>
    <w:qFormat/>
    <w:rsid w:val="007A3B59"/>
    <w:pPr>
      <w:tabs>
        <w:tab w:val="right" w:leader="dot" w:pos="9016"/>
      </w:tabs>
      <w:spacing w:after="100"/>
      <w:ind w:left="220"/>
    </w:pPr>
    <w:rPr>
      <w:rFonts w:eastAsiaTheme="minorEastAsia"/>
      <w:sz w:val="24"/>
      <w:lang w:val="en-US" w:eastAsia="ja-JP"/>
    </w:rPr>
  </w:style>
  <w:style w:type="paragraph" w:styleId="TOC1">
    <w:name w:val="toc 1"/>
    <w:basedOn w:val="Normal"/>
    <w:next w:val="Normal"/>
    <w:autoRedefine/>
    <w:uiPriority w:val="39"/>
    <w:unhideWhenUsed/>
    <w:qFormat/>
    <w:rsid w:val="00EF7B6B"/>
    <w:pPr>
      <w:tabs>
        <w:tab w:val="right" w:leader="dot" w:pos="9016"/>
      </w:tabs>
      <w:spacing w:after="100"/>
    </w:pPr>
    <w:rPr>
      <w:rFonts w:eastAsiaTheme="minorEastAsia"/>
      <w:b/>
      <w:sz w:val="24"/>
      <w:lang w:val="en-US" w:eastAsia="ja-JP"/>
    </w:rPr>
  </w:style>
  <w:style w:type="paragraph" w:styleId="TOC3">
    <w:name w:val="toc 3"/>
    <w:basedOn w:val="Normal"/>
    <w:next w:val="Normal"/>
    <w:autoRedefine/>
    <w:uiPriority w:val="39"/>
    <w:unhideWhenUsed/>
    <w:qFormat/>
    <w:rsid w:val="004B61CE"/>
    <w:pPr>
      <w:spacing w:after="100"/>
      <w:ind w:left="440"/>
    </w:pPr>
    <w:rPr>
      <w:rFonts w:eastAsiaTheme="minorEastAsia"/>
      <w:lang w:val="en-US" w:eastAsia="ja-JP"/>
    </w:rPr>
  </w:style>
  <w:style w:type="paragraph" w:customStyle="1" w:styleId="level1-text">
    <w:name w:val="level1-text"/>
    <w:basedOn w:val="Normal"/>
    <w:rsid w:val="004B61CE"/>
    <w:pPr>
      <w:spacing w:before="240" w:after="0"/>
      <w:ind w:left="550"/>
      <w:jc w:val="both"/>
    </w:pPr>
    <w:rPr>
      <w:rFonts w:eastAsia="Times New Roman" w:cs="Times New Roman"/>
      <w:sz w:val="20"/>
      <w:szCs w:val="20"/>
      <w:lang w:eastAsia="en-ZA"/>
    </w:rPr>
  </w:style>
  <w:style w:type="paragraph" w:styleId="NormalWeb">
    <w:name w:val="Normal (Web)"/>
    <w:basedOn w:val="Normal"/>
    <w:uiPriority w:val="99"/>
    <w:semiHidden/>
    <w:unhideWhenUsed/>
    <w:rsid w:val="004B61CE"/>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level2Char1">
    <w:name w:val="level2 Char1"/>
    <w:basedOn w:val="DefaultParagraphFont"/>
    <w:link w:val="level2"/>
    <w:locked/>
    <w:rsid w:val="004B61CE"/>
    <w:rPr>
      <w:rFonts w:ascii="Arial" w:eastAsia="Times New Roman" w:hAnsi="Arial" w:cs="Times New Roman"/>
      <w:sz w:val="20"/>
      <w:szCs w:val="20"/>
      <w:lang w:eastAsia="en-ZA"/>
    </w:rPr>
  </w:style>
  <w:style w:type="paragraph" w:customStyle="1" w:styleId="Num1">
    <w:name w:val="Num1"/>
    <w:basedOn w:val="Normal"/>
    <w:rsid w:val="004B61CE"/>
    <w:pPr>
      <w:numPr>
        <w:numId w:val="4"/>
      </w:numPr>
      <w:spacing w:before="240" w:after="240" w:line="360" w:lineRule="auto"/>
    </w:pPr>
    <w:rPr>
      <w:rFonts w:eastAsia="Times New Roman" w:cs="Arial"/>
      <w:b/>
      <w:sz w:val="24"/>
      <w:szCs w:val="20"/>
      <w:u w:val="single"/>
      <w:lang w:val="en-ZA"/>
    </w:rPr>
  </w:style>
  <w:style w:type="paragraph" w:customStyle="1" w:styleId="Num2">
    <w:name w:val="Num2"/>
    <w:basedOn w:val="Num1"/>
    <w:rsid w:val="004B61CE"/>
    <w:pPr>
      <w:numPr>
        <w:ilvl w:val="1"/>
      </w:numPr>
    </w:pPr>
    <w:rPr>
      <w:b w:val="0"/>
      <w:u w:val="none" w:color="000000"/>
    </w:rPr>
  </w:style>
  <w:style w:type="paragraph" w:customStyle="1" w:styleId="Num3">
    <w:name w:val="Num3"/>
    <w:basedOn w:val="Num2"/>
    <w:rsid w:val="004B61CE"/>
    <w:pPr>
      <w:numPr>
        <w:ilvl w:val="2"/>
      </w:numPr>
    </w:pPr>
  </w:style>
  <w:style w:type="character" w:customStyle="1" w:styleId="c-281">
    <w:name w:val="c-281"/>
    <w:basedOn w:val="DefaultParagraphFont"/>
    <w:rsid w:val="007E7317"/>
    <w:rPr>
      <w:rFonts w:ascii="Arial" w:hAnsi="Arial" w:cs="Arial" w:hint="default"/>
      <w:b w:val="0"/>
      <w:bCs w:val="0"/>
      <w:i w:val="0"/>
      <w:iCs w:val="0"/>
      <w:smallCaps w:val="0"/>
      <w:strike w:val="0"/>
      <w:dstrike w:val="0"/>
      <w:color w:val="001C1F"/>
      <w:position w:val="0"/>
      <w:sz w:val="20"/>
      <w:szCs w:val="20"/>
      <w:u w:val="none"/>
      <w:effect w:val="none"/>
      <w:shd w:val="clear" w:color="auto" w:fill="auto"/>
    </w:rPr>
  </w:style>
  <w:style w:type="character" w:customStyle="1" w:styleId="ListParagraphChar">
    <w:name w:val="List Paragraph Char"/>
    <w:aliases w:val="Bullet Point List - Level 1 Char,Heading 100 Char,lp1 Char,Bulletted Char,SASSA List Paragraph Char,SASSA Part Heading Char,Knotion paragraph list Char"/>
    <w:link w:val="ListParagraph"/>
    <w:uiPriority w:val="34"/>
    <w:rsid w:val="00D80E13"/>
    <w:rPr>
      <w:rFonts w:ascii="Arial" w:hAnsi="Arial"/>
      <w:lang w:val="en-GB"/>
    </w:rPr>
  </w:style>
  <w:style w:type="paragraph" w:styleId="BodyText">
    <w:name w:val="Body Text"/>
    <w:basedOn w:val="Normal"/>
    <w:link w:val="BodyTextChar"/>
    <w:uiPriority w:val="99"/>
    <w:unhideWhenUsed/>
    <w:rsid w:val="00CB7EAE"/>
    <w:pPr>
      <w:spacing w:after="120"/>
    </w:pPr>
  </w:style>
  <w:style w:type="character" w:customStyle="1" w:styleId="BodyTextChar">
    <w:name w:val="Body Text Char"/>
    <w:basedOn w:val="DefaultParagraphFont"/>
    <w:link w:val="BodyText"/>
    <w:uiPriority w:val="99"/>
    <w:rsid w:val="00CB7EAE"/>
    <w:rPr>
      <w:rFonts w:ascii="Arial" w:hAnsi="Arial"/>
      <w:lang w:val="en-GB"/>
    </w:rPr>
  </w:style>
  <w:style w:type="table" w:customStyle="1" w:styleId="TableGrid2">
    <w:name w:val="Table Grid2"/>
    <w:basedOn w:val="TableNormal"/>
    <w:next w:val="TableGrid"/>
    <w:uiPriority w:val="59"/>
    <w:rsid w:val="008A1CB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0BB9"/>
    <w:pPr>
      <w:spacing w:after="0" w:line="240" w:lineRule="auto"/>
    </w:pPr>
    <w:rPr>
      <w:rFonts w:ascii="Arial" w:hAnsi="Arial"/>
      <w:lang w:val="en-GB"/>
    </w:rPr>
  </w:style>
  <w:style w:type="character" w:styleId="UnresolvedMention">
    <w:name w:val="Unresolved Mention"/>
    <w:basedOn w:val="DefaultParagraphFont"/>
    <w:uiPriority w:val="99"/>
    <w:semiHidden/>
    <w:unhideWhenUsed/>
    <w:rsid w:val="00477864"/>
    <w:rPr>
      <w:color w:val="605E5C"/>
      <w:shd w:val="clear" w:color="auto" w:fill="E1DFDD"/>
    </w:rPr>
  </w:style>
  <w:style w:type="character" w:customStyle="1" w:styleId="Heading6Char">
    <w:name w:val="Heading 6 Char"/>
    <w:basedOn w:val="DefaultParagraphFont"/>
    <w:link w:val="Heading6"/>
    <w:rsid w:val="00584DAA"/>
    <w:rPr>
      <w:rFonts w:asciiTheme="majorHAnsi" w:eastAsiaTheme="majorEastAsia" w:hAnsiTheme="majorHAnsi" w:cstheme="majorBidi"/>
      <w:color w:val="243F60"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15236">
      <w:bodyDiv w:val="1"/>
      <w:marLeft w:val="0"/>
      <w:marRight w:val="0"/>
      <w:marTop w:val="0"/>
      <w:marBottom w:val="0"/>
      <w:divBdr>
        <w:top w:val="none" w:sz="0" w:space="0" w:color="auto"/>
        <w:left w:val="none" w:sz="0" w:space="0" w:color="auto"/>
        <w:bottom w:val="none" w:sz="0" w:space="0" w:color="auto"/>
        <w:right w:val="none" w:sz="0" w:space="0" w:color="auto"/>
      </w:divBdr>
    </w:div>
    <w:div w:id="555090041">
      <w:bodyDiv w:val="1"/>
      <w:marLeft w:val="0"/>
      <w:marRight w:val="0"/>
      <w:marTop w:val="0"/>
      <w:marBottom w:val="0"/>
      <w:divBdr>
        <w:top w:val="none" w:sz="0" w:space="0" w:color="auto"/>
        <w:left w:val="none" w:sz="0" w:space="0" w:color="auto"/>
        <w:bottom w:val="none" w:sz="0" w:space="0" w:color="auto"/>
        <w:right w:val="none" w:sz="0" w:space="0" w:color="auto"/>
      </w:divBdr>
    </w:div>
    <w:div w:id="641735689">
      <w:bodyDiv w:val="1"/>
      <w:marLeft w:val="0"/>
      <w:marRight w:val="0"/>
      <w:marTop w:val="0"/>
      <w:marBottom w:val="0"/>
      <w:divBdr>
        <w:top w:val="none" w:sz="0" w:space="0" w:color="auto"/>
        <w:left w:val="none" w:sz="0" w:space="0" w:color="auto"/>
        <w:bottom w:val="none" w:sz="0" w:space="0" w:color="auto"/>
        <w:right w:val="none" w:sz="0" w:space="0" w:color="auto"/>
      </w:divBdr>
    </w:div>
    <w:div w:id="794106583">
      <w:bodyDiv w:val="1"/>
      <w:marLeft w:val="0"/>
      <w:marRight w:val="0"/>
      <w:marTop w:val="0"/>
      <w:marBottom w:val="0"/>
      <w:divBdr>
        <w:top w:val="none" w:sz="0" w:space="0" w:color="auto"/>
        <w:left w:val="none" w:sz="0" w:space="0" w:color="auto"/>
        <w:bottom w:val="none" w:sz="0" w:space="0" w:color="auto"/>
        <w:right w:val="none" w:sz="0" w:space="0" w:color="auto"/>
      </w:divBdr>
    </w:div>
    <w:div w:id="1044522533">
      <w:bodyDiv w:val="1"/>
      <w:marLeft w:val="0"/>
      <w:marRight w:val="0"/>
      <w:marTop w:val="0"/>
      <w:marBottom w:val="0"/>
      <w:divBdr>
        <w:top w:val="none" w:sz="0" w:space="0" w:color="auto"/>
        <w:left w:val="none" w:sz="0" w:space="0" w:color="auto"/>
        <w:bottom w:val="none" w:sz="0" w:space="0" w:color="auto"/>
        <w:right w:val="none" w:sz="0" w:space="0" w:color="auto"/>
      </w:divBdr>
    </w:div>
    <w:div w:id="1165629977">
      <w:bodyDiv w:val="1"/>
      <w:marLeft w:val="0"/>
      <w:marRight w:val="0"/>
      <w:marTop w:val="0"/>
      <w:marBottom w:val="0"/>
      <w:divBdr>
        <w:top w:val="none" w:sz="0" w:space="0" w:color="auto"/>
        <w:left w:val="none" w:sz="0" w:space="0" w:color="auto"/>
        <w:bottom w:val="none" w:sz="0" w:space="0" w:color="auto"/>
        <w:right w:val="none" w:sz="0" w:space="0" w:color="auto"/>
      </w:divBdr>
    </w:div>
    <w:div w:id="150616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bank.co.za/content/dam/sarb/quick-links/popia-policy-/SARB%20Group%20Privacy%20Notice%20Version%201.0.pdf" TargetMode="External"/><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rveradministration@resbank.co.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A429E-BD00-4F66-9D58-B0D24977257D}">
  <ds:schemaRefs>
    <ds:schemaRef ds:uri="http://schemas.openxmlformats.org/officeDocument/2006/bibliography"/>
  </ds:schemaRefs>
</ds:datastoreItem>
</file>

<file path=docMetadata/LabelInfo.xml><?xml version="1.0" encoding="utf-8"?>
<clbl:labelList xmlns:clbl="http://schemas.microsoft.com/office/2020/mipLabelMetadata">
  <clbl:label id="{70c52299-74de-4dfd-b117-c9c408edfa50}" enabled="1" method="Standard" siteId="{853cbaab-a620-4178-8933-88d76414184a}" contentBits="0" removed="0"/>
</clbl:labelList>
</file>

<file path=docProps/app.xml><?xml version="1.0" encoding="utf-8"?>
<Properties xmlns="http://schemas.openxmlformats.org/officeDocument/2006/extended-properties" xmlns:vt="http://schemas.openxmlformats.org/officeDocument/2006/docPropsVTypes">
  <Template>Normal</Template>
  <TotalTime>291</TotalTime>
  <Pages>39</Pages>
  <Words>8969</Words>
  <Characters>48975</Characters>
  <Application>Microsoft Office Word</Application>
  <DocSecurity>0</DocSecurity>
  <Lines>1440</Lines>
  <Paragraphs>1093</Paragraphs>
  <ScaleCrop>false</ScaleCrop>
  <HeadingPairs>
    <vt:vector size="2" baseType="variant">
      <vt:variant>
        <vt:lpstr>Title</vt:lpstr>
      </vt:variant>
      <vt:variant>
        <vt:i4>1</vt:i4>
      </vt:variant>
    </vt:vector>
  </HeadingPairs>
  <TitlesOfParts>
    <vt:vector size="1" baseType="lpstr">
      <vt:lpstr/>
    </vt:vector>
  </TitlesOfParts>
  <Company>S A Reserve Bank</Company>
  <LinksUpToDate>false</LinksUpToDate>
  <CharactersWithSpaces>56851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Erwee</dc:creator>
  <cp:keywords/>
  <dc:description/>
  <cp:lastModifiedBy>Romeo Nkosi</cp:lastModifiedBy>
  <cp:revision>12</cp:revision>
  <cp:lastPrinted>2018-08-27T10:40:00Z</cp:lastPrinted>
  <dcterms:created xsi:type="dcterms:W3CDTF">2025-10-01T14:59:00Z</dcterms:created>
  <dcterms:modified xsi:type="dcterms:W3CDTF">2025-10-24T09:46:00Z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52299-74de-4dfd-b117-c9c408edfa50_Enabled">
    <vt:lpwstr>true</vt:lpwstr>
  </property>
  <property fmtid="{D5CDD505-2E9C-101B-9397-08002B2CF9AE}" pid="3" name="MSIP_Label_70c52299-74de-4dfd-b117-c9c408edfa50_SetDate">
    <vt:lpwstr>2021-07-16T11:35:03Z</vt:lpwstr>
  </property>
  <property fmtid="{D5CDD505-2E9C-101B-9397-08002B2CF9AE}" pid="4" name="MSIP_Label_70c52299-74de-4dfd-b117-c9c408edfa50_Method">
    <vt:lpwstr>Standard</vt:lpwstr>
  </property>
  <property fmtid="{D5CDD505-2E9C-101B-9397-08002B2CF9AE}" pid="5" name="MSIP_Label_70c52299-74de-4dfd-b117-c9c408edfa50_Name">
    <vt:lpwstr>Restricted</vt:lpwstr>
  </property>
  <property fmtid="{D5CDD505-2E9C-101B-9397-08002B2CF9AE}" pid="6" name="MSIP_Label_70c52299-74de-4dfd-b117-c9c408edfa50_SiteId">
    <vt:lpwstr>853cbaab-a620-4178-8933-88d76414184a</vt:lpwstr>
  </property>
  <property fmtid="{D5CDD505-2E9C-101B-9397-08002B2CF9AE}" pid="7" name="MSIP_Label_70c52299-74de-4dfd-b117-c9c408edfa50_ActionId">
    <vt:lpwstr>4d971e89-b6c8-4639-9c10-315bb6723085</vt:lpwstr>
  </property>
  <property fmtid="{D5CDD505-2E9C-101B-9397-08002B2CF9AE}" pid="8" name="MSIP_Label_70c52299-74de-4dfd-b117-c9c408edfa50_ContentBits">
    <vt:lpwstr>0</vt:lpwstr>
  </property>
  <property fmtid="{D5CDD505-2E9C-101B-9397-08002B2CF9AE}" pid="9" name="GrammarlyDocumentId">
    <vt:lpwstr>0b492d35ac271d2e0d9eee619ef2ec03d7b80cdda2e1f2c692ad81eadfaeec59</vt:lpwstr>
  </property>
</Properties>
</file>