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839A" w14:textId="76C749E3" w:rsidR="00AA55F4" w:rsidRDefault="004E1F8B" w:rsidP="00B02377">
      <w:pPr>
        <w:jc w:val="center"/>
        <w:rPr>
          <w:rFonts w:ascii="Arial" w:hAnsi="Arial" w:cs="Arial"/>
          <w:b/>
          <w:color w:val="000000"/>
          <w:sz w:val="24"/>
        </w:rPr>
      </w:pPr>
      <w:bookmarkStart w:id="0" w:name="_Toc89858721"/>
      <w:r w:rsidRPr="0080003A">
        <w:rPr>
          <w:rFonts w:ascii="Arial" w:hAnsi="Arial" w:cs="Arial"/>
          <w:noProof/>
          <w:lang w:eastAsia="en-ZA"/>
        </w:rPr>
        <w:drawing>
          <wp:anchor distT="0" distB="0" distL="114300" distR="114300" simplePos="0" relativeHeight="251662336" behindDoc="1" locked="0" layoutInCell="1" allowOverlap="1" wp14:anchorId="566A7A4E" wp14:editId="1C956D1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0775" cy="1278890"/>
            <wp:effectExtent l="0" t="0" r="0" b="0"/>
            <wp:wrapTight wrapText="bothSides">
              <wp:wrapPolygon edited="0">
                <wp:start x="3442" y="1609"/>
                <wp:lineTo x="0" y="10296"/>
                <wp:lineTo x="688" y="12548"/>
                <wp:lineTo x="10843" y="12548"/>
                <wp:lineTo x="9122" y="15122"/>
                <wp:lineTo x="8778" y="16087"/>
                <wp:lineTo x="8778" y="19627"/>
                <wp:lineTo x="15662" y="20270"/>
                <wp:lineTo x="16523" y="20270"/>
                <wp:lineTo x="16867" y="18983"/>
                <wp:lineTo x="16523" y="17696"/>
                <wp:lineTo x="15834" y="17696"/>
                <wp:lineTo x="16178" y="16087"/>
                <wp:lineTo x="15146" y="15122"/>
                <wp:lineTo x="10843" y="12548"/>
                <wp:lineTo x="20653" y="12548"/>
                <wp:lineTo x="21342" y="12226"/>
                <wp:lineTo x="20309" y="7400"/>
                <wp:lineTo x="20653" y="5148"/>
                <wp:lineTo x="19104" y="4504"/>
                <wp:lineTo x="4475" y="1609"/>
                <wp:lineTo x="3442" y="1609"/>
              </wp:wrapPolygon>
            </wp:wrapTight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7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140F">
        <w:rPr>
          <w:rFonts w:ascii="Times New Roman" w:hAnsi="Times New Roman"/>
          <w:noProof/>
          <w:szCs w:val="24"/>
          <w:lang w:eastAsia="en-ZA"/>
        </w:rPr>
        <w:drawing>
          <wp:anchor distT="0" distB="0" distL="114300" distR="114300" simplePos="0" relativeHeight="251660288" behindDoc="0" locked="0" layoutInCell="1" allowOverlap="1" wp14:anchorId="46DDAFA3" wp14:editId="5A04FA35">
            <wp:simplePos x="0" y="0"/>
            <wp:positionH relativeFrom="margin">
              <wp:posOffset>4170680</wp:posOffset>
            </wp:positionH>
            <wp:positionV relativeFrom="margin">
              <wp:posOffset>2540</wp:posOffset>
            </wp:positionV>
            <wp:extent cx="1504950" cy="1069975"/>
            <wp:effectExtent l="0" t="0" r="0" b="0"/>
            <wp:wrapSquare wrapText="bothSides"/>
            <wp:docPr id="4" name="Picture 4" descr="PA logo black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 logo black (002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4B6">
        <w:rPr>
          <w:rFonts w:ascii="Arial" w:hAnsi="Arial" w:cs="Arial"/>
          <w:b/>
          <w:noProof/>
          <w:color w:val="000000"/>
          <w:sz w:val="24"/>
          <w:lang w:val="en-ZA" w:eastAsia="en-ZA"/>
        </w:rPr>
        <w:t xml:space="preserve"> </w:t>
      </w:r>
      <w:r w:rsidR="00B40739">
        <w:rPr>
          <w:rFonts w:ascii="Arial" w:hAnsi="Arial" w:cs="Arial"/>
          <w:b/>
          <w:noProof/>
          <w:color w:val="000000"/>
          <w:sz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FFEC1" wp14:editId="34DD0E80">
                <wp:simplePos x="0" y="0"/>
                <wp:positionH relativeFrom="column">
                  <wp:posOffset>6985</wp:posOffset>
                </wp:positionH>
                <wp:positionV relativeFrom="paragraph">
                  <wp:posOffset>-496570</wp:posOffset>
                </wp:positionV>
                <wp:extent cx="1428115" cy="1169035"/>
                <wp:effectExtent l="6985" t="8255" r="1270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DE92E" w14:textId="77777777" w:rsidR="003D0A74" w:rsidRDefault="003D0A74" w:rsidP="004262BF">
                            <w:pPr>
                              <w:ind w:right="-6990"/>
                              <w:jc w:val="center"/>
                            </w:pPr>
                            <w:r w:rsidRPr="00AA55F4"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69556230" wp14:editId="0BA4CC05">
                                  <wp:extent cx="1169035" cy="95504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035" cy="955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FFE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55pt;margin-top:-39.1pt;width:112.45pt;height:9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" strokecolor="white">
                <v:textbox style="mso-fit-shape-to-text:t">
                  <w:txbxContent>
                    <w:p w14:paraId="5BFDE92E" w14:textId="77777777" w:rsidR="003D0A74" w:rsidRDefault="003D0A74" w:rsidP="004262BF">
                      <w:pPr>
                        <w:ind w:right="-6990"/>
                        <w:jc w:val="center"/>
                      </w:pPr>
                      <w:r w:rsidRPr="00AA55F4"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69556230" wp14:editId="0BA4CC05">
                            <wp:extent cx="1169035" cy="95504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035" cy="955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4C9617" w14:textId="2E092D7F" w:rsidR="00AA55F4" w:rsidRDefault="00AA55F4" w:rsidP="00B02377">
      <w:pPr>
        <w:jc w:val="center"/>
        <w:rPr>
          <w:rFonts w:ascii="Arial" w:hAnsi="Arial" w:cs="Arial"/>
          <w:b/>
          <w:color w:val="000000"/>
          <w:sz w:val="24"/>
        </w:rPr>
      </w:pPr>
    </w:p>
    <w:p w14:paraId="6826E6D1" w14:textId="77777777" w:rsidR="00D47021" w:rsidRDefault="00D47021" w:rsidP="00B02377">
      <w:pPr>
        <w:jc w:val="center"/>
        <w:rPr>
          <w:rFonts w:ascii="Arial" w:hAnsi="Arial" w:cs="Arial"/>
          <w:b/>
          <w:color w:val="000000"/>
          <w:sz w:val="24"/>
        </w:rPr>
      </w:pPr>
    </w:p>
    <w:p w14:paraId="3771C082" w14:textId="77777777" w:rsidR="00D47021" w:rsidRDefault="00D47021" w:rsidP="00B02377">
      <w:pPr>
        <w:jc w:val="center"/>
        <w:rPr>
          <w:rFonts w:ascii="Arial" w:hAnsi="Arial" w:cs="Arial"/>
          <w:b/>
          <w:color w:val="000000"/>
          <w:sz w:val="24"/>
        </w:rPr>
      </w:pPr>
    </w:p>
    <w:p w14:paraId="21F31A3D" w14:textId="77777777" w:rsidR="00D47021" w:rsidRDefault="00D47021" w:rsidP="00B02377">
      <w:pPr>
        <w:jc w:val="center"/>
        <w:rPr>
          <w:rFonts w:ascii="Arial" w:hAnsi="Arial" w:cs="Arial"/>
          <w:b/>
          <w:color w:val="000000"/>
          <w:sz w:val="24"/>
        </w:rPr>
      </w:pPr>
    </w:p>
    <w:p w14:paraId="064255EE" w14:textId="77777777" w:rsidR="00D47021" w:rsidRDefault="00D47021" w:rsidP="00B02377">
      <w:pPr>
        <w:jc w:val="center"/>
        <w:rPr>
          <w:rFonts w:ascii="Arial" w:hAnsi="Arial" w:cs="Arial"/>
          <w:b/>
          <w:color w:val="000000"/>
          <w:sz w:val="24"/>
        </w:rPr>
      </w:pPr>
    </w:p>
    <w:p w14:paraId="74F68AEC" w14:textId="435F71CF" w:rsidR="00981838" w:rsidRDefault="00B02377" w:rsidP="00C73AE5">
      <w:pPr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AA55F4">
        <w:rPr>
          <w:rFonts w:ascii="Arial" w:hAnsi="Arial" w:cs="Arial"/>
          <w:b/>
          <w:color w:val="000000"/>
          <w:sz w:val="28"/>
        </w:rPr>
        <w:t xml:space="preserve">Questionnaire </w:t>
      </w:r>
      <w:r w:rsidR="004E1F8B">
        <w:rPr>
          <w:rFonts w:ascii="Arial" w:hAnsi="Arial" w:cs="Arial"/>
          <w:b/>
          <w:color w:val="000000"/>
          <w:sz w:val="28"/>
        </w:rPr>
        <w:t>for completion by commentators as part of public consultation</w:t>
      </w:r>
    </w:p>
    <w:p w14:paraId="313C650A" w14:textId="77777777" w:rsidR="00B02377" w:rsidRPr="00AA55F4" w:rsidRDefault="00981838" w:rsidP="00C73AE5">
      <w:pPr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AA55F4">
        <w:rPr>
          <w:rFonts w:ascii="Arial" w:hAnsi="Arial" w:cs="Arial"/>
          <w:b/>
          <w:color w:val="000000"/>
          <w:sz w:val="28"/>
        </w:rPr>
        <w:t>Assessment</w:t>
      </w:r>
      <w:r w:rsidR="00B04164" w:rsidRPr="00AA55F4">
        <w:rPr>
          <w:rFonts w:ascii="Arial" w:hAnsi="Arial" w:cs="Arial"/>
          <w:b/>
          <w:color w:val="000000"/>
          <w:sz w:val="28"/>
        </w:rPr>
        <w:t xml:space="preserve"> of </w:t>
      </w:r>
      <w:r w:rsidR="001A3FB5" w:rsidRPr="00AA55F4">
        <w:rPr>
          <w:rFonts w:ascii="Arial" w:hAnsi="Arial" w:cs="Arial"/>
          <w:b/>
          <w:color w:val="000000"/>
          <w:sz w:val="28"/>
        </w:rPr>
        <w:t xml:space="preserve">the expected impact of </w:t>
      </w:r>
      <w:r w:rsidR="00A521F0">
        <w:rPr>
          <w:rFonts w:ascii="Arial" w:hAnsi="Arial" w:cs="Arial"/>
          <w:b/>
          <w:color w:val="000000"/>
          <w:sz w:val="28"/>
        </w:rPr>
        <w:t xml:space="preserve">the </w:t>
      </w:r>
      <w:r w:rsidR="00E95D1E">
        <w:rPr>
          <w:rFonts w:ascii="Arial" w:hAnsi="Arial" w:cs="Arial"/>
          <w:b/>
          <w:color w:val="000000"/>
          <w:sz w:val="28"/>
        </w:rPr>
        <w:t>draft Joint S</w:t>
      </w:r>
      <w:r w:rsidR="00A521F0">
        <w:rPr>
          <w:rFonts w:ascii="Arial" w:hAnsi="Arial" w:cs="Arial"/>
          <w:b/>
          <w:color w:val="000000"/>
          <w:sz w:val="28"/>
        </w:rPr>
        <w:t xml:space="preserve">tandard on </w:t>
      </w:r>
      <w:r w:rsidR="00EE3A2C" w:rsidRPr="00EE3A2C">
        <w:rPr>
          <w:rFonts w:ascii="Arial" w:hAnsi="Arial" w:cs="Arial"/>
          <w:b/>
          <w:color w:val="000000"/>
          <w:sz w:val="28"/>
        </w:rPr>
        <w:t xml:space="preserve">minimum requirements for the recovery plans of market infrastructures </w:t>
      </w:r>
    </w:p>
    <w:p w14:paraId="74FCFA49" w14:textId="77777777" w:rsidR="00C73AE5" w:rsidRDefault="00C73AE5" w:rsidP="006C730A">
      <w:pPr>
        <w:pStyle w:val="NoSpacing"/>
        <w:jc w:val="both"/>
        <w:rPr>
          <w:rFonts w:ascii="Arial" w:hAnsi="Arial" w:cs="Arial"/>
          <w:color w:val="000000"/>
        </w:rPr>
      </w:pPr>
    </w:p>
    <w:p w14:paraId="281AB191" w14:textId="6C99EBFA" w:rsidR="006C730A" w:rsidRPr="00A521F0" w:rsidRDefault="006C730A" w:rsidP="004262BF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A521F0">
        <w:rPr>
          <w:rFonts w:ascii="Arial" w:hAnsi="Arial" w:cs="Arial"/>
          <w:color w:val="000000"/>
          <w:sz w:val="24"/>
          <w:szCs w:val="24"/>
        </w:rPr>
        <w:t xml:space="preserve">The </w:t>
      </w:r>
      <w:r w:rsidR="00B9084D">
        <w:rPr>
          <w:rFonts w:ascii="Arial" w:hAnsi="Arial" w:cs="Arial"/>
          <w:color w:val="000000"/>
          <w:sz w:val="24"/>
          <w:szCs w:val="24"/>
        </w:rPr>
        <w:t>Financial Sector Conduct Authority (FSC</w:t>
      </w:r>
      <w:r w:rsidR="00D54C1A">
        <w:rPr>
          <w:rFonts w:ascii="Arial" w:hAnsi="Arial" w:cs="Arial"/>
          <w:color w:val="000000"/>
          <w:sz w:val="24"/>
          <w:szCs w:val="24"/>
        </w:rPr>
        <w:t xml:space="preserve">A) </w:t>
      </w:r>
      <w:r w:rsidR="00B9084D">
        <w:rPr>
          <w:rFonts w:ascii="Arial" w:hAnsi="Arial" w:cs="Arial"/>
          <w:color w:val="000000"/>
          <w:sz w:val="24"/>
          <w:szCs w:val="24"/>
        </w:rPr>
        <w:t xml:space="preserve">and the </w:t>
      </w:r>
      <w:r w:rsidRPr="00A521F0">
        <w:rPr>
          <w:rFonts w:ascii="Arial" w:hAnsi="Arial" w:cs="Arial"/>
          <w:color w:val="000000"/>
          <w:sz w:val="24"/>
          <w:szCs w:val="24"/>
        </w:rPr>
        <w:t xml:space="preserve">Prudential Authority (PA) </w:t>
      </w:r>
      <w:r w:rsidR="00B9084D">
        <w:rPr>
          <w:rFonts w:ascii="Arial" w:hAnsi="Arial" w:cs="Arial"/>
          <w:color w:val="000000"/>
          <w:sz w:val="24"/>
          <w:szCs w:val="24"/>
        </w:rPr>
        <w:t xml:space="preserve">are jointly </w:t>
      </w:r>
      <w:r w:rsidR="004262BF">
        <w:rPr>
          <w:rFonts w:ascii="Arial" w:hAnsi="Arial" w:cs="Arial"/>
          <w:color w:val="000000"/>
          <w:sz w:val="24"/>
          <w:szCs w:val="24"/>
        </w:rPr>
        <w:t xml:space="preserve">proposing </w:t>
      </w:r>
      <w:r w:rsidR="00A521F0" w:rsidRPr="00A521F0">
        <w:rPr>
          <w:rFonts w:ascii="Arial" w:hAnsi="Arial" w:cs="Arial"/>
          <w:color w:val="000000"/>
          <w:sz w:val="24"/>
          <w:szCs w:val="24"/>
        </w:rPr>
        <w:t>requireme</w:t>
      </w:r>
      <w:r w:rsidR="004262BF">
        <w:rPr>
          <w:rFonts w:ascii="Arial" w:hAnsi="Arial" w:cs="Arial"/>
          <w:color w:val="000000"/>
          <w:sz w:val="24"/>
          <w:szCs w:val="24"/>
        </w:rPr>
        <w:t xml:space="preserve">nts for </w:t>
      </w:r>
      <w:r w:rsidR="00A74408">
        <w:rPr>
          <w:rFonts w:ascii="Arial" w:hAnsi="Arial" w:cs="Arial"/>
          <w:color w:val="000000"/>
          <w:sz w:val="24"/>
          <w:szCs w:val="24"/>
        </w:rPr>
        <w:t>the recovery plans</w:t>
      </w:r>
      <w:r w:rsidR="00B9084D">
        <w:rPr>
          <w:rFonts w:ascii="Arial" w:hAnsi="Arial" w:cs="Arial"/>
          <w:color w:val="000000"/>
          <w:sz w:val="24"/>
          <w:szCs w:val="24"/>
        </w:rPr>
        <w:t xml:space="preserve"> of</w:t>
      </w:r>
      <w:r w:rsidR="009678BC" w:rsidRPr="009678BC">
        <w:rPr>
          <w:rFonts w:ascii="Arial" w:hAnsi="Arial" w:cs="Arial"/>
          <w:color w:val="000000"/>
          <w:sz w:val="24"/>
          <w:szCs w:val="24"/>
        </w:rPr>
        <w:t xml:space="preserve"> </w:t>
      </w:r>
      <w:r w:rsidR="00A74408">
        <w:rPr>
          <w:rFonts w:ascii="Arial" w:hAnsi="Arial" w:cs="Arial"/>
          <w:color w:val="000000"/>
          <w:sz w:val="24"/>
          <w:szCs w:val="24"/>
        </w:rPr>
        <w:t>market infrastructure</w:t>
      </w:r>
      <w:r w:rsidR="004262BF">
        <w:rPr>
          <w:rFonts w:ascii="Arial" w:hAnsi="Arial" w:cs="Arial"/>
          <w:color w:val="000000"/>
          <w:sz w:val="24"/>
          <w:szCs w:val="24"/>
        </w:rPr>
        <w:t xml:space="preserve">s. </w:t>
      </w:r>
      <w:r w:rsidRPr="00A521F0">
        <w:rPr>
          <w:rFonts w:ascii="Arial" w:hAnsi="Arial" w:cs="Arial"/>
          <w:color w:val="000000"/>
          <w:sz w:val="24"/>
          <w:szCs w:val="24"/>
        </w:rPr>
        <w:t xml:space="preserve">As part of the process for making </w:t>
      </w:r>
      <w:r w:rsidR="003A4B58" w:rsidRPr="00A521F0">
        <w:rPr>
          <w:rFonts w:ascii="Arial" w:hAnsi="Arial" w:cs="Arial"/>
          <w:color w:val="000000"/>
          <w:sz w:val="24"/>
          <w:szCs w:val="24"/>
        </w:rPr>
        <w:t>standard</w:t>
      </w:r>
      <w:r w:rsidRPr="00A521F0">
        <w:rPr>
          <w:rFonts w:ascii="Arial" w:hAnsi="Arial" w:cs="Arial"/>
          <w:color w:val="000000"/>
          <w:sz w:val="24"/>
          <w:szCs w:val="24"/>
        </w:rPr>
        <w:t xml:space="preserve"> in terms of the Financial Sector Regulation Act</w:t>
      </w:r>
      <w:r w:rsidR="00A039C0" w:rsidRPr="00A521F0">
        <w:rPr>
          <w:rFonts w:ascii="Arial" w:hAnsi="Arial" w:cs="Arial"/>
          <w:color w:val="000000"/>
          <w:sz w:val="24"/>
          <w:szCs w:val="24"/>
        </w:rPr>
        <w:t>, 2017</w:t>
      </w:r>
      <w:r w:rsidRPr="00A521F0">
        <w:rPr>
          <w:rFonts w:ascii="Arial" w:hAnsi="Arial" w:cs="Arial"/>
          <w:color w:val="000000"/>
          <w:sz w:val="24"/>
          <w:szCs w:val="24"/>
        </w:rPr>
        <w:t xml:space="preserve"> (Act No. 9 of 2017), the </w:t>
      </w:r>
      <w:r w:rsidR="00B9084D">
        <w:rPr>
          <w:rFonts w:ascii="Arial" w:hAnsi="Arial" w:cs="Arial"/>
          <w:color w:val="000000"/>
          <w:sz w:val="24"/>
          <w:szCs w:val="24"/>
        </w:rPr>
        <w:t xml:space="preserve">Authorities </w:t>
      </w:r>
      <w:r w:rsidR="00D54C1A">
        <w:rPr>
          <w:rFonts w:ascii="Arial" w:hAnsi="Arial" w:cs="Arial"/>
          <w:color w:val="000000"/>
          <w:sz w:val="24"/>
          <w:szCs w:val="24"/>
        </w:rPr>
        <w:t xml:space="preserve">are </w:t>
      </w:r>
      <w:r w:rsidR="004E1F8B">
        <w:rPr>
          <w:rFonts w:ascii="Arial" w:hAnsi="Arial" w:cs="Arial"/>
          <w:color w:val="000000"/>
          <w:sz w:val="24"/>
          <w:szCs w:val="24"/>
        </w:rPr>
        <w:t>required</w:t>
      </w:r>
      <w:r w:rsidRPr="00A521F0">
        <w:rPr>
          <w:rFonts w:ascii="Arial" w:hAnsi="Arial" w:cs="Arial"/>
          <w:color w:val="000000"/>
          <w:sz w:val="24"/>
          <w:szCs w:val="24"/>
        </w:rPr>
        <w:t xml:space="preserve"> to publish a statement of the expected impact of the </w:t>
      </w:r>
      <w:r w:rsidR="004262BF">
        <w:rPr>
          <w:rFonts w:ascii="Arial" w:hAnsi="Arial" w:cs="Arial"/>
          <w:color w:val="000000"/>
          <w:sz w:val="24"/>
          <w:szCs w:val="24"/>
        </w:rPr>
        <w:t>s</w:t>
      </w:r>
      <w:r w:rsidR="000E4F05" w:rsidRPr="00A521F0">
        <w:rPr>
          <w:rFonts w:ascii="Arial" w:hAnsi="Arial" w:cs="Arial"/>
          <w:color w:val="000000"/>
          <w:sz w:val="24"/>
          <w:szCs w:val="24"/>
        </w:rPr>
        <w:t xml:space="preserve">tandard </w:t>
      </w:r>
      <w:r w:rsidRPr="00A521F0">
        <w:rPr>
          <w:rFonts w:ascii="Arial" w:hAnsi="Arial" w:cs="Arial"/>
          <w:color w:val="000000"/>
          <w:sz w:val="24"/>
          <w:szCs w:val="24"/>
        </w:rPr>
        <w:t xml:space="preserve">under consideration. Against this background, the information is being gathered in order to ascertain the expected impact of the </w:t>
      </w:r>
      <w:r w:rsidR="004E1F8B">
        <w:rPr>
          <w:rFonts w:ascii="Arial" w:hAnsi="Arial" w:cs="Arial"/>
          <w:color w:val="000000"/>
          <w:sz w:val="24"/>
          <w:szCs w:val="24"/>
        </w:rPr>
        <w:t xml:space="preserve">implementation </w:t>
      </w:r>
      <w:r w:rsidR="00F92AE0">
        <w:rPr>
          <w:rFonts w:ascii="Arial" w:hAnsi="Arial" w:cs="Arial"/>
          <w:color w:val="000000"/>
          <w:sz w:val="24"/>
          <w:szCs w:val="24"/>
        </w:rPr>
        <w:t xml:space="preserve">of </w:t>
      </w:r>
      <w:r w:rsidR="00F92AE0" w:rsidRPr="00A521F0">
        <w:rPr>
          <w:rFonts w:ascii="Arial" w:hAnsi="Arial" w:cs="Arial"/>
          <w:color w:val="000000"/>
          <w:sz w:val="24"/>
          <w:szCs w:val="24"/>
        </w:rPr>
        <w:t>requirements</w:t>
      </w:r>
      <w:r w:rsidRPr="00A521F0">
        <w:rPr>
          <w:rFonts w:ascii="Arial" w:hAnsi="Arial" w:cs="Arial"/>
          <w:color w:val="000000"/>
          <w:sz w:val="24"/>
          <w:szCs w:val="24"/>
        </w:rPr>
        <w:t xml:space="preserve"> on </w:t>
      </w:r>
      <w:r w:rsidR="004262BF">
        <w:rPr>
          <w:rFonts w:ascii="Arial" w:hAnsi="Arial" w:cs="Arial"/>
          <w:color w:val="000000"/>
          <w:sz w:val="24"/>
          <w:szCs w:val="24"/>
        </w:rPr>
        <w:t>the sector</w:t>
      </w:r>
      <w:r w:rsidR="004D2E23" w:rsidRPr="00A521F0">
        <w:rPr>
          <w:rFonts w:ascii="Arial" w:hAnsi="Arial" w:cs="Arial"/>
          <w:color w:val="000000"/>
          <w:sz w:val="24"/>
          <w:szCs w:val="24"/>
        </w:rPr>
        <w:t>.</w:t>
      </w:r>
    </w:p>
    <w:p w14:paraId="231AC2A5" w14:textId="77777777" w:rsidR="006C730A" w:rsidRPr="00A521F0" w:rsidRDefault="0031792B" w:rsidP="0031792B">
      <w:pPr>
        <w:pStyle w:val="NoSpacing"/>
        <w:tabs>
          <w:tab w:val="left" w:pos="528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54AA0BE8" w14:textId="1C90BACA" w:rsidR="00362A58" w:rsidRPr="004015DD" w:rsidRDefault="00AE7494" w:rsidP="004015D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015DD">
        <w:rPr>
          <w:rFonts w:ascii="Arial" w:hAnsi="Arial" w:cs="Arial"/>
          <w:color w:val="000000"/>
          <w:sz w:val="24"/>
          <w:szCs w:val="24"/>
        </w:rPr>
        <w:t xml:space="preserve">The </w:t>
      </w:r>
      <w:r w:rsidR="00A039C0" w:rsidRPr="004015DD">
        <w:rPr>
          <w:rFonts w:ascii="Arial" w:hAnsi="Arial" w:cs="Arial"/>
          <w:color w:val="000000"/>
          <w:sz w:val="24"/>
          <w:szCs w:val="24"/>
        </w:rPr>
        <w:t>r</w:t>
      </w:r>
      <w:r w:rsidR="005E7E85" w:rsidRPr="004015DD">
        <w:rPr>
          <w:rFonts w:ascii="Arial" w:hAnsi="Arial" w:cs="Arial"/>
          <w:color w:val="000000"/>
          <w:sz w:val="24"/>
          <w:szCs w:val="24"/>
        </w:rPr>
        <w:t xml:space="preserve">esponses to the questionnaire will be </w:t>
      </w:r>
      <w:r w:rsidR="002512D8" w:rsidRPr="004015DD">
        <w:rPr>
          <w:rFonts w:ascii="Arial" w:hAnsi="Arial" w:cs="Arial"/>
          <w:color w:val="000000"/>
          <w:sz w:val="24"/>
          <w:szCs w:val="24"/>
        </w:rPr>
        <w:t>anonymised</w:t>
      </w:r>
      <w:r w:rsidR="005E7E85" w:rsidRPr="004015DD">
        <w:rPr>
          <w:rFonts w:ascii="Arial" w:hAnsi="Arial" w:cs="Arial"/>
          <w:color w:val="000000"/>
          <w:sz w:val="24"/>
          <w:szCs w:val="24"/>
        </w:rPr>
        <w:t xml:space="preserve"> </w:t>
      </w:r>
      <w:r w:rsidR="002512D8" w:rsidRPr="004015DD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B1940" w:rsidRPr="004015DD">
        <w:rPr>
          <w:rFonts w:ascii="Arial" w:hAnsi="Arial" w:cs="Arial"/>
          <w:color w:val="000000"/>
          <w:sz w:val="24"/>
          <w:szCs w:val="24"/>
        </w:rPr>
        <w:t xml:space="preserve">used </w:t>
      </w:r>
      <w:r w:rsidR="001A3E37" w:rsidRPr="004015DD">
        <w:rPr>
          <w:rFonts w:ascii="Arial" w:hAnsi="Arial" w:cs="Arial"/>
          <w:color w:val="000000"/>
          <w:sz w:val="24"/>
          <w:szCs w:val="24"/>
        </w:rPr>
        <w:t>to assess</w:t>
      </w:r>
      <w:r w:rsidR="002512D8" w:rsidRPr="004015DD">
        <w:rPr>
          <w:rFonts w:ascii="Arial" w:hAnsi="Arial" w:cs="Arial"/>
          <w:color w:val="000000"/>
          <w:sz w:val="24"/>
          <w:szCs w:val="24"/>
        </w:rPr>
        <w:t xml:space="preserve"> </w:t>
      </w:r>
      <w:r w:rsidR="001A3E37" w:rsidRPr="004015DD">
        <w:rPr>
          <w:rFonts w:ascii="Arial" w:hAnsi="Arial" w:cs="Arial"/>
          <w:color w:val="000000"/>
          <w:sz w:val="24"/>
          <w:szCs w:val="24"/>
        </w:rPr>
        <w:t>the</w:t>
      </w:r>
      <w:r w:rsidR="002512D8" w:rsidRPr="004015DD">
        <w:rPr>
          <w:rFonts w:ascii="Arial" w:hAnsi="Arial" w:cs="Arial"/>
          <w:color w:val="000000"/>
          <w:sz w:val="24"/>
          <w:szCs w:val="24"/>
        </w:rPr>
        <w:t xml:space="preserve"> expected impact of the </w:t>
      </w:r>
      <w:r w:rsidR="004D2E23" w:rsidRPr="004015DD">
        <w:rPr>
          <w:rFonts w:ascii="Arial" w:hAnsi="Arial" w:cs="Arial"/>
          <w:color w:val="000000"/>
          <w:sz w:val="24"/>
          <w:szCs w:val="24"/>
        </w:rPr>
        <w:t xml:space="preserve">proposed </w:t>
      </w:r>
      <w:r w:rsidR="00A521F0" w:rsidRPr="004015DD">
        <w:rPr>
          <w:rFonts w:ascii="Arial" w:hAnsi="Arial" w:cs="Arial"/>
          <w:color w:val="000000"/>
          <w:sz w:val="24"/>
          <w:szCs w:val="24"/>
        </w:rPr>
        <w:t>requirements</w:t>
      </w:r>
      <w:r w:rsidR="001A3E37" w:rsidRPr="004015DD">
        <w:rPr>
          <w:rFonts w:ascii="Arial" w:hAnsi="Arial" w:cs="Arial"/>
          <w:color w:val="000000"/>
          <w:sz w:val="24"/>
          <w:szCs w:val="24"/>
        </w:rPr>
        <w:t>.</w:t>
      </w:r>
      <w:r w:rsidR="00A74408">
        <w:rPr>
          <w:rFonts w:ascii="Arial" w:hAnsi="Arial" w:cs="Arial"/>
          <w:color w:val="000000"/>
          <w:sz w:val="24"/>
          <w:szCs w:val="24"/>
        </w:rPr>
        <w:t xml:space="preserve"> </w:t>
      </w:r>
      <w:r w:rsidR="00362A58" w:rsidRPr="004015DD">
        <w:rPr>
          <w:rFonts w:ascii="Arial" w:hAnsi="Arial" w:cs="Arial"/>
          <w:sz w:val="24"/>
          <w:szCs w:val="24"/>
        </w:rPr>
        <w:t>Information must</w:t>
      </w:r>
      <w:r w:rsidR="0031792B" w:rsidRPr="004015DD">
        <w:rPr>
          <w:rFonts w:ascii="Arial" w:hAnsi="Arial" w:cs="Arial"/>
          <w:sz w:val="24"/>
          <w:szCs w:val="24"/>
        </w:rPr>
        <w:t xml:space="preserve"> please</w:t>
      </w:r>
      <w:r w:rsidR="00362A58" w:rsidRPr="004015DD">
        <w:rPr>
          <w:rFonts w:ascii="Arial" w:hAnsi="Arial" w:cs="Arial"/>
          <w:sz w:val="24"/>
          <w:szCs w:val="24"/>
        </w:rPr>
        <w:t xml:space="preserve"> be provided for the period </w:t>
      </w:r>
      <w:r w:rsidR="00362A58" w:rsidRPr="00D24F38">
        <w:rPr>
          <w:rFonts w:ascii="Arial" w:hAnsi="Arial" w:cs="Arial"/>
          <w:sz w:val="24"/>
          <w:szCs w:val="24"/>
        </w:rPr>
        <w:t xml:space="preserve">ending </w:t>
      </w:r>
      <w:r w:rsidR="004262BF" w:rsidRPr="00D24F38">
        <w:rPr>
          <w:rFonts w:ascii="Arial" w:hAnsi="Arial" w:cs="Arial"/>
          <w:b/>
          <w:sz w:val="24"/>
          <w:szCs w:val="24"/>
        </w:rPr>
        <w:t>202</w:t>
      </w:r>
      <w:r w:rsidR="00892CEC" w:rsidRPr="00D24F38">
        <w:rPr>
          <w:rFonts w:ascii="Arial" w:hAnsi="Arial" w:cs="Arial"/>
          <w:b/>
          <w:sz w:val="24"/>
          <w:szCs w:val="24"/>
        </w:rPr>
        <w:t>3</w:t>
      </w:r>
      <w:r w:rsidR="00362A58" w:rsidRPr="00D24F38">
        <w:rPr>
          <w:rFonts w:ascii="Arial" w:hAnsi="Arial" w:cs="Arial"/>
          <w:sz w:val="24"/>
          <w:szCs w:val="24"/>
        </w:rPr>
        <w:t>.</w:t>
      </w:r>
    </w:p>
    <w:p w14:paraId="1A97A690" w14:textId="77777777" w:rsidR="004015DD" w:rsidRPr="00A521F0" w:rsidRDefault="004015DD" w:rsidP="0031792B">
      <w:pPr>
        <w:pStyle w:val="Default"/>
        <w:spacing w:after="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246CC6" w:rsidRPr="00DB0579" w14:paraId="00E81AE3" w14:textId="77777777" w:rsidTr="002E21A5">
        <w:trPr>
          <w:trHeight w:val="567"/>
        </w:trPr>
        <w:tc>
          <w:tcPr>
            <w:tcW w:w="8995" w:type="dxa"/>
            <w:gridSpan w:val="2"/>
            <w:shd w:val="clear" w:color="auto" w:fill="EDEDED"/>
            <w:vAlign w:val="center"/>
          </w:tcPr>
          <w:bookmarkEnd w:id="0"/>
          <w:p w14:paraId="0DE26F33" w14:textId="77777777" w:rsidR="00246CC6" w:rsidRPr="00246CC6" w:rsidRDefault="00246CC6" w:rsidP="00246CC6">
            <w:pPr>
              <w:pStyle w:val="NoSpacing"/>
              <w:jc w:val="center"/>
              <w:rPr>
                <w:rFonts w:ascii="Arial" w:hAnsi="Arial"/>
                <w:b/>
                <w:color w:val="000000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t xml:space="preserve">Information on responding </w:t>
            </w:r>
            <w:proofErr w:type="gramStart"/>
            <w:r w:rsidRPr="00556BBD">
              <w:rPr>
                <w:rFonts w:ascii="Arial" w:hAnsi="Arial" w:cs="Arial"/>
                <w:b/>
                <w:color w:val="000000"/>
              </w:rPr>
              <w:t>institution</w:t>
            </w:r>
            <w:proofErr w:type="gramEnd"/>
          </w:p>
          <w:p w14:paraId="007418CD" w14:textId="77777777" w:rsidR="00246CC6" w:rsidRPr="00DB0579" w:rsidRDefault="00246CC6" w:rsidP="00D2685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246CC6" w:rsidRPr="00DB0579" w14:paraId="28367111" w14:textId="77777777" w:rsidTr="00176335">
        <w:trPr>
          <w:trHeight w:val="567"/>
        </w:trPr>
        <w:tc>
          <w:tcPr>
            <w:tcW w:w="4497" w:type="dxa"/>
            <w:shd w:val="clear" w:color="auto" w:fill="EDEDED"/>
            <w:vAlign w:val="center"/>
          </w:tcPr>
          <w:p w14:paraId="440CEA24" w14:textId="77777777" w:rsidR="00246CC6" w:rsidRPr="00246CC6" w:rsidRDefault="00246CC6">
            <w:pPr>
              <w:pStyle w:val="NoSpacing"/>
              <w:rPr>
                <w:rFonts w:ascii="Arial" w:hAnsi="Arial"/>
                <w:b/>
                <w:color w:val="000000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t xml:space="preserve">Name of institution </w:t>
            </w:r>
          </w:p>
        </w:tc>
        <w:tc>
          <w:tcPr>
            <w:tcW w:w="4498" w:type="dxa"/>
            <w:shd w:val="clear" w:color="auto" w:fill="auto"/>
            <w:vAlign w:val="center"/>
          </w:tcPr>
          <w:p w14:paraId="5D1FCE33" w14:textId="6E18E3D7" w:rsidR="00246CC6" w:rsidRPr="00DB0579" w:rsidRDefault="00246CC6" w:rsidP="00D2685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46CC6" w:rsidRPr="00DB0579" w14:paraId="7C811260" w14:textId="77777777" w:rsidTr="00176335">
        <w:trPr>
          <w:trHeight w:val="567"/>
        </w:trPr>
        <w:tc>
          <w:tcPr>
            <w:tcW w:w="4497" w:type="dxa"/>
            <w:shd w:val="clear" w:color="auto" w:fill="EDEDED"/>
            <w:vAlign w:val="center"/>
          </w:tcPr>
          <w:p w14:paraId="3529B4C1" w14:textId="1C1DAB58" w:rsidR="00246CC6" w:rsidRPr="00556BBD" w:rsidRDefault="00246CC6">
            <w:pPr>
              <w:pStyle w:val="NoSpacing"/>
              <w:rPr>
                <w:rFonts w:ascii="Arial" w:hAnsi="Arial" w:cs="Arial"/>
                <w:b/>
                <w:color w:val="000000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t>Name and position of respondent</w:t>
            </w:r>
          </w:p>
        </w:tc>
        <w:tc>
          <w:tcPr>
            <w:tcW w:w="4498" w:type="dxa"/>
            <w:shd w:val="clear" w:color="auto" w:fill="auto"/>
            <w:vAlign w:val="center"/>
          </w:tcPr>
          <w:p w14:paraId="1C081101" w14:textId="77777777" w:rsidR="00246CC6" w:rsidRPr="00DB0579" w:rsidRDefault="00246CC6" w:rsidP="00D2685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246CC6" w:rsidRPr="00DB0579" w14:paraId="6BED70D8" w14:textId="77777777" w:rsidTr="00246CC6">
        <w:trPr>
          <w:trHeight w:val="567"/>
        </w:trPr>
        <w:tc>
          <w:tcPr>
            <w:tcW w:w="4497" w:type="dxa"/>
            <w:shd w:val="clear" w:color="auto" w:fill="EDEDED"/>
            <w:vAlign w:val="center"/>
          </w:tcPr>
          <w:p w14:paraId="2A3827AD" w14:textId="1FF75B50" w:rsidR="00246CC6" w:rsidRPr="00556BBD" w:rsidRDefault="00246CC6">
            <w:pPr>
              <w:pStyle w:val="NoSpacing"/>
              <w:rPr>
                <w:rFonts w:ascii="Arial" w:hAnsi="Arial" w:cs="Arial"/>
                <w:b/>
                <w:color w:val="000000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t>Type of institution</w:t>
            </w:r>
          </w:p>
        </w:tc>
        <w:tc>
          <w:tcPr>
            <w:tcW w:w="4498" w:type="dxa"/>
            <w:shd w:val="clear" w:color="auto" w:fill="auto"/>
            <w:vAlign w:val="center"/>
          </w:tcPr>
          <w:p w14:paraId="4756E71F" w14:textId="77777777" w:rsidR="00246CC6" w:rsidRPr="00DB0579" w:rsidRDefault="00246CC6" w:rsidP="00D2685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246CC6" w:rsidRPr="00DB0579" w14:paraId="09AB6DF0" w14:textId="77777777" w:rsidTr="00246CC6">
        <w:trPr>
          <w:trHeight w:val="567"/>
        </w:trPr>
        <w:tc>
          <w:tcPr>
            <w:tcW w:w="4497" w:type="dxa"/>
            <w:shd w:val="clear" w:color="auto" w:fill="EDEDED"/>
            <w:vAlign w:val="center"/>
          </w:tcPr>
          <w:p w14:paraId="042328D1" w14:textId="77777777" w:rsidR="00246CC6" w:rsidRDefault="00246CC6" w:rsidP="00246CC6">
            <w:pPr>
              <w:pStyle w:val="NoSpacing"/>
              <w:rPr>
                <w:rFonts w:ascii="Arial" w:hAnsi="Arial" w:cs="Arial"/>
                <w:color w:val="000000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t>Size of institution:</w:t>
            </w:r>
            <w:r w:rsidRPr="00556BBD">
              <w:rPr>
                <w:rFonts w:ascii="Arial" w:hAnsi="Arial" w:cs="Arial"/>
                <w:color w:val="000000"/>
              </w:rPr>
              <w:t xml:space="preserve"> </w:t>
            </w:r>
          </w:p>
          <w:p w14:paraId="0FF3EA9D" w14:textId="11B32F5B" w:rsidR="00246CC6" w:rsidRPr="00556BBD" w:rsidRDefault="00176335">
            <w:pPr>
              <w:pStyle w:val="NoSpacing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556BBD">
              <w:rPr>
                <w:rFonts w:ascii="Arial" w:hAnsi="Arial" w:cs="Arial"/>
                <w:color w:val="000000"/>
              </w:rPr>
              <w:t>lease state total assets or other indicator(s) that describe the size of your institution, total assets, or other indicators (please specify)</w:t>
            </w:r>
          </w:p>
        </w:tc>
        <w:tc>
          <w:tcPr>
            <w:tcW w:w="4498" w:type="dxa"/>
            <w:shd w:val="clear" w:color="auto" w:fill="auto"/>
            <w:vAlign w:val="center"/>
          </w:tcPr>
          <w:p w14:paraId="1B7C468E" w14:textId="77777777" w:rsidR="00246CC6" w:rsidRPr="00DB0579" w:rsidRDefault="00246CC6" w:rsidP="00D2685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176335" w:rsidRPr="00DB0579" w14:paraId="7B965736" w14:textId="77777777" w:rsidTr="00246CC6">
        <w:trPr>
          <w:trHeight w:val="567"/>
        </w:trPr>
        <w:tc>
          <w:tcPr>
            <w:tcW w:w="4497" w:type="dxa"/>
            <w:shd w:val="clear" w:color="auto" w:fill="EDEDED"/>
            <w:vAlign w:val="center"/>
          </w:tcPr>
          <w:p w14:paraId="57DA500D" w14:textId="6698697E" w:rsidR="00176335" w:rsidRPr="00556BBD" w:rsidRDefault="00176335" w:rsidP="00246CC6">
            <w:pPr>
              <w:pStyle w:val="NoSpacing"/>
              <w:rPr>
                <w:rFonts w:ascii="Arial" w:hAnsi="Arial" w:cs="Arial"/>
                <w:b/>
                <w:color w:val="000000"/>
              </w:rPr>
            </w:pPr>
            <w:r w:rsidRPr="00BE6697">
              <w:rPr>
                <w:rFonts w:ascii="Arial" w:hAnsi="Arial"/>
                <w:b/>
                <w:color w:val="000000"/>
              </w:rPr>
              <w:t xml:space="preserve">Please state the </w:t>
            </w:r>
            <w:r w:rsidRPr="00556BBD">
              <w:rPr>
                <w:rFonts w:ascii="Arial" w:hAnsi="Arial" w:cs="Arial"/>
                <w:b/>
                <w:color w:val="000000"/>
              </w:rPr>
              <w:t>main supervisor(s) of activities at your institution</w:t>
            </w:r>
            <w:r>
              <w:rPr>
                <w:rFonts w:ascii="Arial" w:hAnsi="Arial" w:cs="Arial"/>
                <w:b/>
                <w:color w:val="000000"/>
              </w:rPr>
              <w:t xml:space="preserve"> which fall</w:t>
            </w:r>
            <w:r w:rsidRPr="00556BBD">
              <w:rPr>
                <w:rFonts w:ascii="Arial" w:hAnsi="Arial" w:cs="Arial"/>
                <w:b/>
                <w:color w:val="000000"/>
              </w:rPr>
              <w:t xml:space="preserve"> under financial sector legislation</w:t>
            </w:r>
          </w:p>
        </w:tc>
        <w:tc>
          <w:tcPr>
            <w:tcW w:w="4498" w:type="dxa"/>
            <w:shd w:val="clear" w:color="auto" w:fill="auto"/>
            <w:vAlign w:val="center"/>
          </w:tcPr>
          <w:p w14:paraId="6D3DEC12" w14:textId="77777777" w:rsidR="00176335" w:rsidRPr="00DB0579" w:rsidRDefault="00176335" w:rsidP="00D2685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1"/>
              </w:rPr>
            </w:pPr>
          </w:p>
        </w:tc>
      </w:tr>
    </w:tbl>
    <w:p w14:paraId="46CF992D" w14:textId="77777777" w:rsidR="00E311DC" w:rsidRDefault="00E311DC" w:rsidP="00B04164">
      <w:pPr>
        <w:pStyle w:val="NoSpacing"/>
        <w:jc w:val="both"/>
        <w:rPr>
          <w:rFonts w:ascii="Arial" w:hAnsi="Arial" w:cs="Arial"/>
          <w:color w:val="000000"/>
        </w:rPr>
      </w:pPr>
    </w:p>
    <w:p w14:paraId="17BB4758" w14:textId="77777777" w:rsidR="00176335" w:rsidRDefault="00176335" w:rsidP="003A4B58">
      <w:pPr>
        <w:pStyle w:val="NoSpacing"/>
        <w:rPr>
          <w:rFonts w:ascii="Arial" w:hAnsi="Arial" w:cs="Arial"/>
          <w:b/>
          <w:color w:val="000000"/>
        </w:rPr>
      </w:pPr>
    </w:p>
    <w:p w14:paraId="6A344C6E" w14:textId="77777777" w:rsidR="00176335" w:rsidRDefault="00176335" w:rsidP="003A4B58">
      <w:pPr>
        <w:pStyle w:val="NoSpacing"/>
        <w:rPr>
          <w:rFonts w:ascii="Arial" w:hAnsi="Arial" w:cs="Arial"/>
          <w:b/>
          <w:color w:val="000000"/>
        </w:rPr>
      </w:pPr>
    </w:p>
    <w:p w14:paraId="23731812" w14:textId="77777777" w:rsidR="00176335" w:rsidRDefault="00176335" w:rsidP="003A4B58">
      <w:pPr>
        <w:pStyle w:val="NoSpacing"/>
        <w:rPr>
          <w:rFonts w:ascii="Arial" w:hAnsi="Arial" w:cs="Arial"/>
          <w:b/>
          <w:color w:val="000000"/>
        </w:rPr>
      </w:pPr>
    </w:p>
    <w:p w14:paraId="25341EA7" w14:textId="58BE9BFD" w:rsidR="005F6C0F" w:rsidRPr="00556BBD" w:rsidRDefault="00B032B4" w:rsidP="003A4B58">
      <w:pPr>
        <w:pStyle w:val="NoSpacing"/>
        <w:rPr>
          <w:rFonts w:ascii="Arial" w:hAnsi="Arial" w:cs="Arial"/>
          <w:b/>
          <w:color w:val="000000"/>
        </w:rPr>
      </w:pPr>
      <w:r w:rsidRPr="00556BBD">
        <w:rPr>
          <w:rFonts w:ascii="Arial" w:hAnsi="Arial" w:cs="Arial"/>
          <w:b/>
          <w:color w:val="000000"/>
        </w:rPr>
        <w:lastRenderedPageBreak/>
        <w:t>PART 1: GENERAL</w:t>
      </w:r>
      <w:r w:rsidR="00E05760" w:rsidRPr="00556BBD">
        <w:rPr>
          <w:rFonts w:ascii="Arial" w:hAnsi="Arial" w:cs="Arial"/>
          <w:b/>
          <w:color w:val="000000"/>
        </w:rPr>
        <w:t xml:space="preserve"> QUESTIONS</w:t>
      </w:r>
    </w:p>
    <w:p w14:paraId="5B88B532" w14:textId="77777777" w:rsidR="00362A58" w:rsidRDefault="00362A58" w:rsidP="00362A58">
      <w:pPr>
        <w:pStyle w:val="NoSpacing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362A58" w:rsidRPr="00556BBD" w14:paraId="36384D4D" w14:textId="77777777" w:rsidTr="0031209E">
        <w:trPr>
          <w:trHeight w:val="575"/>
        </w:trPr>
        <w:tc>
          <w:tcPr>
            <w:tcW w:w="9016" w:type="dxa"/>
            <w:shd w:val="clear" w:color="auto" w:fill="EDEDED"/>
            <w:vAlign w:val="center"/>
          </w:tcPr>
          <w:p w14:paraId="269C38C6" w14:textId="63832302" w:rsidR="00362A58" w:rsidRPr="0053364F" w:rsidRDefault="00726025" w:rsidP="007678C0">
            <w:pPr>
              <w:pStyle w:val="NoSpacing"/>
              <w:numPr>
                <w:ilvl w:val="1"/>
                <w:numId w:val="17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What </w:t>
            </w:r>
            <w:r w:rsidR="003D0A74">
              <w:rPr>
                <w:rFonts w:ascii="Arial" w:hAnsi="Arial" w:cs="Arial"/>
                <w:b/>
                <w:color w:val="000000"/>
              </w:rPr>
              <w:t>other</w:t>
            </w:r>
            <w:r>
              <w:rPr>
                <w:rFonts w:ascii="Arial" w:hAnsi="Arial" w:cs="Arial"/>
                <w:b/>
                <w:color w:val="000000"/>
              </w:rPr>
              <w:t xml:space="preserve"> types of activities or functions </w:t>
            </w:r>
            <w:r w:rsidR="003D0A74">
              <w:rPr>
                <w:rFonts w:ascii="Arial" w:hAnsi="Arial" w:cs="Arial"/>
                <w:b/>
                <w:color w:val="000000"/>
              </w:rPr>
              <w:t>does</w:t>
            </w:r>
            <w:r>
              <w:rPr>
                <w:rFonts w:ascii="Arial" w:hAnsi="Arial" w:cs="Arial"/>
                <w:b/>
                <w:color w:val="000000"/>
              </w:rPr>
              <w:t xml:space="preserve"> your institution </w:t>
            </w:r>
            <w:r w:rsidR="009678BC">
              <w:rPr>
                <w:rFonts w:ascii="Arial" w:hAnsi="Arial" w:cs="Arial"/>
                <w:b/>
                <w:color w:val="000000"/>
              </w:rPr>
              <w:t>undertake</w:t>
            </w:r>
            <w:r w:rsidR="00F11C4A">
              <w:rPr>
                <w:rFonts w:ascii="Arial" w:hAnsi="Arial" w:cs="Arial"/>
                <w:b/>
                <w:color w:val="000000"/>
              </w:rPr>
              <w:t xml:space="preserve"> that might have a significant impact on the core functions</w:t>
            </w:r>
            <w:r>
              <w:rPr>
                <w:rFonts w:ascii="Arial" w:hAnsi="Arial" w:cs="Arial"/>
                <w:b/>
                <w:color w:val="000000"/>
              </w:rPr>
              <w:t xml:space="preserve">? </w:t>
            </w:r>
          </w:p>
          <w:p w14:paraId="523AD633" w14:textId="77777777" w:rsidR="00362A58" w:rsidRPr="00556BBD" w:rsidRDefault="00362A58" w:rsidP="00287615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62A58" w:rsidRPr="00556BBD" w14:paraId="6746F0A3" w14:textId="77777777" w:rsidTr="00AE7494">
        <w:trPr>
          <w:trHeight w:val="1618"/>
        </w:trPr>
        <w:tc>
          <w:tcPr>
            <w:tcW w:w="9016" w:type="dxa"/>
            <w:shd w:val="clear" w:color="auto" w:fill="auto"/>
          </w:tcPr>
          <w:p w14:paraId="28FA5698" w14:textId="77777777" w:rsidR="000D5634" w:rsidRDefault="000D5634" w:rsidP="007678C0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26D8D3F8" w14:textId="77777777" w:rsidR="00C73AE5" w:rsidRDefault="00C73AE5" w:rsidP="00F245F7">
            <w:pPr>
              <w:pStyle w:val="ListParagraph"/>
              <w:widowControl/>
              <w:ind w:left="0"/>
              <w:rPr>
                <w:rFonts w:ascii="Arial" w:hAnsi="Arial" w:cs="Arial"/>
                <w:color w:val="000000"/>
                <w:sz w:val="22"/>
              </w:rPr>
            </w:pPr>
          </w:p>
          <w:p w14:paraId="6748A742" w14:textId="77777777" w:rsidR="00C73AE5" w:rsidRDefault="00C73AE5" w:rsidP="00F245F7">
            <w:pPr>
              <w:pStyle w:val="ListParagraph"/>
              <w:widowControl/>
              <w:ind w:left="0"/>
              <w:rPr>
                <w:rFonts w:ascii="Arial" w:hAnsi="Arial" w:cs="Arial"/>
                <w:color w:val="000000"/>
                <w:sz w:val="22"/>
              </w:rPr>
            </w:pPr>
          </w:p>
          <w:p w14:paraId="69458AD5" w14:textId="77777777" w:rsidR="00A116E7" w:rsidRDefault="00A116E7" w:rsidP="00F245F7">
            <w:pPr>
              <w:pStyle w:val="ListParagraph"/>
              <w:widowControl/>
              <w:ind w:left="0"/>
              <w:rPr>
                <w:rFonts w:ascii="Arial" w:hAnsi="Arial" w:cs="Arial"/>
                <w:color w:val="000000"/>
                <w:sz w:val="22"/>
              </w:rPr>
            </w:pPr>
          </w:p>
          <w:p w14:paraId="2BEBF0E3" w14:textId="77777777" w:rsidR="00A116E7" w:rsidRDefault="00A116E7" w:rsidP="00F245F7">
            <w:pPr>
              <w:pStyle w:val="ListParagraph"/>
              <w:widowControl/>
              <w:ind w:left="0"/>
              <w:rPr>
                <w:rFonts w:ascii="Arial" w:hAnsi="Arial" w:cs="Arial"/>
                <w:color w:val="000000"/>
                <w:sz w:val="22"/>
              </w:rPr>
            </w:pPr>
          </w:p>
          <w:p w14:paraId="1584F056" w14:textId="77777777" w:rsidR="00CF237B" w:rsidRDefault="00CF237B" w:rsidP="00F245F7">
            <w:pPr>
              <w:pStyle w:val="ListParagraph"/>
              <w:widowControl/>
              <w:ind w:left="0"/>
              <w:rPr>
                <w:rFonts w:ascii="Arial" w:hAnsi="Arial" w:cs="Arial"/>
                <w:color w:val="000000"/>
                <w:sz w:val="22"/>
              </w:rPr>
            </w:pPr>
          </w:p>
          <w:p w14:paraId="2804CBBD" w14:textId="77777777" w:rsidR="00CF237B" w:rsidRDefault="00CF237B" w:rsidP="00F245F7">
            <w:pPr>
              <w:pStyle w:val="ListParagraph"/>
              <w:widowControl/>
              <w:ind w:left="0"/>
              <w:rPr>
                <w:rFonts w:ascii="Arial" w:hAnsi="Arial" w:cs="Arial"/>
                <w:color w:val="000000"/>
                <w:sz w:val="22"/>
              </w:rPr>
            </w:pPr>
          </w:p>
          <w:p w14:paraId="5B08E9D9" w14:textId="77777777" w:rsidR="00CF237B" w:rsidRDefault="00CF237B" w:rsidP="00F245F7">
            <w:pPr>
              <w:pStyle w:val="ListParagraph"/>
              <w:widowControl/>
              <w:ind w:left="0"/>
              <w:rPr>
                <w:rFonts w:ascii="Arial" w:hAnsi="Arial" w:cs="Arial"/>
                <w:color w:val="000000"/>
                <w:sz w:val="22"/>
              </w:rPr>
            </w:pPr>
          </w:p>
          <w:p w14:paraId="00002205" w14:textId="77777777" w:rsidR="00CF237B" w:rsidRDefault="00CF237B" w:rsidP="00F245F7">
            <w:pPr>
              <w:pStyle w:val="ListParagraph"/>
              <w:widowControl/>
              <w:ind w:left="0"/>
              <w:rPr>
                <w:rFonts w:ascii="Arial" w:hAnsi="Arial" w:cs="Arial"/>
                <w:color w:val="000000"/>
                <w:sz w:val="22"/>
              </w:rPr>
            </w:pPr>
          </w:p>
          <w:p w14:paraId="2025DAC8" w14:textId="77777777" w:rsidR="00CF237B" w:rsidRPr="00F245F7" w:rsidRDefault="00CF237B" w:rsidP="00F245F7">
            <w:pPr>
              <w:pStyle w:val="ListParagraph"/>
              <w:widowControl/>
              <w:ind w:left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A116E7" w:rsidRPr="00556BBD" w14:paraId="0BD722C5" w14:textId="77777777" w:rsidTr="0031209E">
        <w:trPr>
          <w:trHeight w:val="870"/>
        </w:trPr>
        <w:tc>
          <w:tcPr>
            <w:tcW w:w="9016" w:type="dxa"/>
            <w:shd w:val="clear" w:color="auto" w:fill="EDEDED"/>
            <w:vAlign w:val="center"/>
          </w:tcPr>
          <w:p w14:paraId="278A9DDE" w14:textId="77777777" w:rsidR="00A116E7" w:rsidRPr="00F825FC" w:rsidRDefault="00A116E7" w:rsidP="003D0A74">
            <w:pPr>
              <w:pStyle w:val="NoSpacing"/>
              <w:numPr>
                <w:ilvl w:val="1"/>
                <w:numId w:val="17"/>
              </w:numPr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Is your institution in a position to quantify the significance of the impact of the </w:t>
            </w:r>
            <w:r w:rsidR="003D0A74">
              <w:rPr>
                <w:rFonts w:ascii="Arial" w:hAnsi="Arial" w:cs="Arial"/>
                <w:b/>
                <w:color w:val="000000"/>
              </w:rPr>
              <w:t>s</w:t>
            </w:r>
            <w:r>
              <w:rPr>
                <w:rFonts w:ascii="Arial" w:hAnsi="Arial" w:cs="Arial"/>
                <w:b/>
                <w:color w:val="000000"/>
              </w:rPr>
              <w:t>tandard? If not, please clarify</w:t>
            </w:r>
          </w:p>
        </w:tc>
      </w:tr>
      <w:tr w:rsidR="00A116E7" w:rsidRPr="00556BBD" w14:paraId="45AB60F7" w14:textId="77777777" w:rsidTr="00D046EE">
        <w:trPr>
          <w:trHeight w:val="2083"/>
        </w:trPr>
        <w:tc>
          <w:tcPr>
            <w:tcW w:w="9016" w:type="dxa"/>
            <w:shd w:val="clear" w:color="auto" w:fill="auto"/>
          </w:tcPr>
          <w:p w14:paraId="575DA03A" w14:textId="77777777" w:rsidR="00A116E7" w:rsidRDefault="00A116E7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3DD8C7E8" w14:textId="77777777" w:rsidR="00A116E7" w:rsidRDefault="00A116E7" w:rsidP="00A116E7">
            <w:pPr>
              <w:pStyle w:val="NoSpacing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4079EC44" w14:textId="77777777" w:rsidR="00A116E7" w:rsidRDefault="00A116E7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2069D681" w14:textId="77777777" w:rsidR="00CF237B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1756D8A0" w14:textId="77777777" w:rsidR="00CF237B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79C129B8" w14:textId="77777777" w:rsidR="00CF237B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026A6F82" w14:textId="77777777" w:rsidR="00CF237B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484484D9" w14:textId="77777777" w:rsidR="00CF237B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07A962A3" w14:textId="77777777" w:rsidR="00CF237B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0839BD9E" w14:textId="77777777" w:rsidR="00CF237B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2A2C04EE" w14:textId="77777777" w:rsidR="00CF237B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75C5F094" w14:textId="77777777" w:rsidR="00CF237B" w:rsidRPr="00556BBD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</w:tr>
      <w:tr w:rsidR="00A116E7" w:rsidRPr="00556BBD" w14:paraId="198AC373" w14:textId="77777777" w:rsidTr="0031209E">
        <w:trPr>
          <w:trHeight w:val="985"/>
        </w:trPr>
        <w:tc>
          <w:tcPr>
            <w:tcW w:w="9016" w:type="dxa"/>
            <w:shd w:val="clear" w:color="auto" w:fill="EDEDED"/>
            <w:vAlign w:val="center"/>
          </w:tcPr>
          <w:p w14:paraId="5AB3BFAB" w14:textId="77777777" w:rsidR="00A116E7" w:rsidRDefault="00A116E7" w:rsidP="009678BC">
            <w:pPr>
              <w:pStyle w:val="NoSpacing"/>
              <w:numPr>
                <w:ilvl w:val="1"/>
                <w:numId w:val="17"/>
              </w:numPr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  <w:r w:rsidRPr="00726025">
              <w:rPr>
                <w:rFonts w:ascii="Arial" w:hAnsi="Arial" w:cs="Arial"/>
                <w:b/>
                <w:color w:val="000000"/>
                <w:lang w:val="en-ZA"/>
              </w:rPr>
              <w:t>What are the procedures and controls to help</w:t>
            </w:r>
            <w:r w:rsidR="00D52AAD">
              <w:rPr>
                <w:rFonts w:ascii="Arial" w:hAnsi="Arial" w:cs="Arial"/>
                <w:b/>
                <w:color w:val="000000"/>
                <w:lang w:val="en-ZA"/>
              </w:rPr>
              <w:t xml:space="preserve"> the board of directors and management</w:t>
            </w:r>
            <w:r w:rsidRPr="00726025">
              <w:rPr>
                <w:rFonts w:ascii="Arial" w:hAnsi="Arial" w:cs="Arial"/>
                <w:b/>
                <w:color w:val="000000"/>
                <w:lang w:val="en-ZA"/>
              </w:rPr>
              <w:t xml:space="preserve"> identify, measure, monitor and manage the risks that arise </w:t>
            </w:r>
            <w:r>
              <w:rPr>
                <w:rFonts w:ascii="Arial" w:hAnsi="Arial" w:cs="Arial"/>
                <w:b/>
                <w:color w:val="000000"/>
                <w:lang w:val="en-ZA"/>
              </w:rPr>
              <w:t xml:space="preserve">out of </w:t>
            </w:r>
            <w:r w:rsidR="00D52AAD">
              <w:rPr>
                <w:rFonts w:ascii="Arial" w:hAnsi="Arial" w:cs="Arial"/>
                <w:b/>
                <w:color w:val="000000"/>
                <w:lang w:val="en-ZA"/>
              </w:rPr>
              <w:t>the</w:t>
            </w:r>
            <w:r w:rsidR="009678BC">
              <w:rPr>
                <w:rFonts w:ascii="Arial" w:hAnsi="Arial" w:cs="Arial"/>
                <w:b/>
                <w:color w:val="000000"/>
                <w:lang w:val="en-ZA"/>
              </w:rPr>
              <w:t xml:space="preserve"> core business lines</w:t>
            </w:r>
            <w:r w:rsidRPr="00362A58">
              <w:rPr>
                <w:rFonts w:ascii="Arial" w:hAnsi="Arial" w:cs="Arial"/>
                <w:b/>
                <w:color w:val="000000"/>
              </w:rPr>
              <w:t>?</w:t>
            </w:r>
          </w:p>
          <w:p w14:paraId="3CCCD817" w14:textId="77777777" w:rsidR="00A116E7" w:rsidRPr="007678C0" w:rsidRDefault="00A116E7" w:rsidP="00A116E7">
            <w:pPr>
              <w:pStyle w:val="NoSpacing"/>
              <w:tabs>
                <w:tab w:val="left" w:pos="275"/>
              </w:tabs>
              <w:ind w:left="360"/>
              <w:rPr>
                <w:rFonts w:ascii="Arial" w:hAnsi="Arial" w:cs="Arial"/>
                <w:color w:val="000000"/>
                <w:lang w:val="en-US" w:eastAsia="en-ZA"/>
              </w:rPr>
            </w:pPr>
          </w:p>
        </w:tc>
      </w:tr>
      <w:tr w:rsidR="00A116E7" w:rsidRPr="00556BBD" w14:paraId="7BDBD0FB" w14:textId="77777777" w:rsidTr="009E5506">
        <w:trPr>
          <w:trHeight w:val="1459"/>
        </w:trPr>
        <w:tc>
          <w:tcPr>
            <w:tcW w:w="9016" w:type="dxa"/>
            <w:shd w:val="clear" w:color="auto" w:fill="auto"/>
          </w:tcPr>
          <w:p w14:paraId="7B78C520" w14:textId="77777777" w:rsidR="00A116E7" w:rsidRDefault="00A116E7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632F5F39" w14:textId="77777777" w:rsidR="00CF237B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2B64FEA0" w14:textId="77777777" w:rsidR="00CF237B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5C890FB3" w14:textId="77777777" w:rsidR="00CF237B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112C1C20" w14:textId="77777777" w:rsidR="00AF0C48" w:rsidRDefault="00AF0C48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643F9FC9" w14:textId="77777777" w:rsidR="003D0A74" w:rsidRDefault="003D0A74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77E1C9A4" w14:textId="77777777" w:rsidR="003D0A74" w:rsidRDefault="003D0A74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2C01A0CD" w14:textId="77777777" w:rsidR="003D0A74" w:rsidRDefault="003D0A74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558294A4" w14:textId="77777777" w:rsidR="003D0A74" w:rsidRDefault="003D0A74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0D8D2BF3" w14:textId="77777777" w:rsidR="003D0A74" w:rsidRPr="00556BBD" w:rsidRDefault="003D0A74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</w:tr>
      <w:tr w:rsidR="00A116E7" w:rsidRPr="00556BBD" w14:paraId="36F8EBE4" w14:textId="77777777" w:rsidTr="0031209E">
        <w:trPr>
          <w:trHeight w:val="726"/>
        </w:trPr>
        <w:tc>
          <w:tcPr>
            <w:tcW w:w="9016" w:type="dxa"/>
            <w:shd w:val="clear" w:color="auto" w:fill="EDEDED"/>
            <w:vAlign w:val="center"/>
          </w:tcPr>
          <w:p w14:paraId="3AED26DE" w14:textId="5C1D1C4B" w:rsidR="00A116E7" w:rsidRPr="00556BBD" w:rsidRDefault="00065D57" w:rsidP="004262BF">
            <w:pPr>
              <w:pStyle w:val="NoSpacing"/>
              <w:numPr>
                <w:ilvl w:val="1"/>
                <w:numId w:val="17"/>
              </w:numPr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Please provide detail of w</w:t>
            </w:r>
            <w:r w:rsidR="00A116E7" w:rsidRPr="00556BBD">
              <w:rPr>
                <w:rFonts w:ascii="Arial" w:hAnsi="Arial" w:cs="Arial"/>
                <w:b/>
                <w:color w:val="000000"/>
              </w:rPr>
              <w:t xml:space="preserve">hat </w:t>
            </w:r>
            <w:r w:rsidR="00A116E7">
              <w:rPr>
                <w:rFonts w:ascii="Arial" w:hAnsi="Arial" w:cs="Arial"/>
                <w:b/>
                <w:color w:val="000000"/>
              </w:rPr>
              <w:t xml:space="preserve">risk management systems are used by the </w:t>
            </w:r>
            <w:r w:rsidR="00A74408">
              <w:rPr>
                <w:rFonts w:ascii="Arial" w:hAnsi="Arial" w:cs="Arial"/>
                <w:b/>
                <w:color w:val="000000"/>
              </w:rPr>
              <w:t>market infrastructure</w:t>
            </w:r>
            <w:r w:rsidR="00A116E7">
              <w:rPr>
                <w:rFonts w:ascii="Arial" w:hAnsi="Arial" w:cs="Arial"/>
                <w:b/>
                <w:color w:val="000000"/>
              </w:rPr>
              <w:t xml:space="preserve"> to identify</w:t>
            </w:r>
            <w:r w:rsidR="0008331E">
              <w:rPr>
                <w:rFonts w:ascii="Arial" w:hAnsi="Arial" w:cs="Arial"/>
                <w:b/>
                <w:color w:val="000000"/>
              </w:rPr>
              <w:t>,</w:t>
            </w:r>
            <w:r w:rsidR="00A116E7">
              <w:rPr>
                <w:rFonts w:ascii="Arial" w:hAnsi="Arial" w:cs="Arial"/>
                <w:b/>
                <w:color w:val="000000"/>
              </w:rPr>
              <w:t xml:space="preserve"> monitor and manage risks arising out of </w:t>
            </w:r>
            <w:r w:rsidR="009678BC">
              <w:rPr>
                <w:rFonts w:ascii="Arial" w:hAnsi="Arial" w:cs="Arial"/>
                <w:b/>
                <w:color w:val="000000"/>
              </w:rPr>
              <w:t>its core activities</w:t>
            </w:r>
            <w:r w:rsidR="00A116E7" w:rsidRPr="00556BBD">
              <w:rPr>
                <w:rFonts w:ascii="Arial" w:hAnsi="Arial" w:cs="Arial"/>
                <w:b/>
                <w:color w:val="000000"/>
              </w:rPr>
              <w:t>?</w:t>
            </w:r>
          </w:p>
        </w:tc>
      </w:tr>
      <w:tr w:rsidR="00A116E7" w:rsidRPr="00556BBD" w14:paraId="1CD72B30" w14:textId="77777777" w:rsidTr="009E5506">
        <w:trPr>
          <w:trHeight w:val="1607"/>
        </w:trPr>
        <w:tc>
          <w:tcPr>
            <w:tcW w:w="9016" w:type="dxa"/>
            <w:shd w:val="clear" w:color="auto" w:fill="auto"/>
          </w:tcPr>
          <w:p w14:paraId="067E4A1F" w14:textId="77777777" w:rsidR="00A116E7" w:rsidRDefault="00A116E7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35EE34E5" w14:textId="77777777" w:rsidR="00A116E7" w:rsidRDefault="00A116E7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0E70006C" w14:textId="77777777" w:rsidR="00A116E7" w:rsidRDefault="00A116E7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79CCF0CB" w14:textId="77777777" w:rsidR="00CF237B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463E997A" w14:textId="77777777" w:rsidR="00CF237B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6A92AF5D" w14:textId="77777777" w:rsidR="00A116E7" w:rsidRDefault="00A116E7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185E7F05" w14:textId="77777777" w:rsidR="003D0A74" w:rsidRDefault="003D0A74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7C3B9C6F" w14:textId="77777777" w:rsidR="00D81CA2" w:rsidRDefault="00D81CA2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15ED4251" w14:textId="77777777" w:rsidR="003D0A74" w:rsidRDefault="003D0A74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4A15D7CB" w14:textId="77777777" w:rsidR="00A116E7" w:rsidRDefault="00A116E7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430473B1" w14:textId="77777777" w:rsidR="00CF237B" w:rsidRPr="00556BBD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</w:tr>
      <w:tr w:rsidR="00A116E7" w:rsidRPr="00556BBD" w14:paraId="7D5E323B" w14:textId="77777777" w:rsidTr="0031209E">
        <w:trPr>
          <w:trHeight w:val="726"/>
        </w:trPr>
        <w:tc>
          <w:tcPr>
            <w:tcW w:w="9016" w:type="dxa"/>
            <w:shd w:val="clear" w:color="auto" w:fill="EDEDED"/>
            <w:vAlign w:val="center"/>
          </w:tcPr>
          <w:p w14:paraId="05A09AC5" w14:textId="63D3548B" w:rsidR="00A116E7" w:rsidRPr="00362A58" w:rsidRDefault="00A116E7" w:rsidP="0008331E">
            <w:pPr>
              <w:pStyle w:val="NoSpacing"/>
              <w:numPr>
                <w:ilvl w:val="1"/>
                <w:numId w:val="17"/>
              </w:numPr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How frequently </w:t>
            </w:r>
            <w:r w:rsidR="0008331E">
              <w:rPr>
                <w:rFonts w:ascii="Arial" w:hAnsi="Arial" w:cs="Arial"/>
                <w:b/>
                <w:color w:val="000000"/>
              </w:rPr>
              <w:t>are</w:t>
            </w:r>
            <w:r>
              <w:rPr>
                <w:rFonts w:ascii="Arial" w:hAnsi="Arial" w:cs="Arial"/>
                <w:b/>
                <w:color w:val="000000"/>
              </w:rPr>
              <w:t xml:space="preserve"> the risk management policies and procedures reviewed and updated by the board</w:t>
            </w:r>
            <w:r w:rsidR="000F39C9">
              <w:rPr>
                <w:rFonts w:ascii="Arial" w:hAnsi="Arial" w:cs="Arial"/>
                <w:b/>
                <w:color w:val="000000"/>
              </w:rPr>
              <w:t xml:space="preserve"> of the market infrastructure</w:t>
            </w:r>
            <w:r w:rsidRPr="00362A58">
              <w:rPr>
                <w:rFonts w:ascii="Arial" w:hAnsi="Arial" w:cs="Arial"/>
                <w:b/>
                <w:color w:val="000000"/>
              </w:rPr>
              <w:t>?</w:t>
            </w:r>
          </w:p>
        </w:tc>
      </w:tr>
      <w:tr w:rsidR="00A116E7" w:rsidRPr="00556BBD" w14:paraId="59639DF3" w14:textId="77777777" w:rsidTr="00D046EE">
        <w:trPr>
          <w:trHeight w:val="1567"/>
        </w:trPr>
        <w:tc>
          <w:tcPr>
            <w:tcW w:w="9016" w:type="dxa"/>
            <w:shd w:val="clear" w:color="auto" w:fill="auto"/>
          </w:tcPr>
          <w:p w14:paraId="21BA0A41" w14:textId="77777777" w:rsidR="00A116E7" w:rsidRPr="00402294" w:rsidRDefault="00A116E7" w:rsidP="00A116E7">
            <w:pPr>
              <w:pStyle w:val="NoSpacing"/>
              <w:rPr>
                <w:rFonts w:ascii="Arial" w:hAnsi="Arial" w:cs="Arial"/>
              </w:rPr>
            </w:pPr>
          </w:p>
          <w:p w14:paraId="79282D29" w14:textId="77777777" w:rsidR="00A116E7" w:rsidRDefault="00A116E7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15597E06" w14:textId="77777777" w:rsidR="00CF237B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25447709" w14:textId="77777777" w:rsidR="00CF237B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4E97595A" w14:textId="77777777" w:rsidR="00CF237B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1F4BBDAB" w14:textId="77777777" w:rsidR="00CF237B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37B81925" w14:textId="77777777" w:rsidR="00CF237B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2CA979FB" w14:textId="77777777" w:rsidR="00CF237B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7CB96E58" w14:textId="77777777" w:rsidR="00A116E7" w:rsidRDefault="00A116E7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70CB0FD7" w14:textId="77777777" w:rsidR="00D81CA2" w:rsidRDefault="00D81CA2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392B9E45" w14:textId="77777777" w:rsidR="00A116E7" w:rsidRPr="00556BBD" w:rsidRDefault="00A116E7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</w:tr>
      <w:tr w:rsidR="00A116E7" w:rsidRPr="00556BBD" w14:paraId="286232C1" w14:textId="77777777" w:rsidTr="0031209E">
        <w:trPr>
          <w:trHeight w:val="726"/>
        </w:trPr>
        <w:tc>
          <w:tcPr>
            <w:tcW w:w="9016" w:type="dxa"/>
            <w:shd w:val="clear" w:color="auto" w:fill="E7E6E6"/>
            <w:vAlign w:val="center"/>
          </w:tcPr>
          <w:p w14:paraId="5DAF47CC" w14:textId="3D5F3688" w:rsidR="00A116E7" w:rsidRPr="00556BBD" w:rsidRDefault="00A116E7" w:rsidP="00F54D16">
            <w:pPr>
              <w:pStyle w:val="NoSpacing"/>
              <w:numPr>
                <w:ilvl w:val="1"/>
                <w:numId w:val="17"/>
              </w:numPr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How does the </w:t>
            </w:r>
            <w:r w:rsidR="00A74408">
              <w:rPr>
                <w:rFonts w:ascii="Arial" w:hAnsi="Arial" w:cs="Arial"/>
                <w:b/>
                <w:color w:val="000000"/>
              </w:rPr>
              <w:t>market infrastructure</w:t>
            </w:r>
            <w:r>
              <w:rPr>
                <w:rFonts w:ascii="Arial" w:hAnsi="Arial" w:cs="Arial"/>
                <w:b/>
                <w:color w:val="000000"/>
              </w:rPr>
              <w:t xml:space="preserve"> assess the effectiveness of the policies and related procedures for assessing the risks </w:t>
            </w:r>
            <w:r w:rsidR="00F54D16">
              <w:rPr>
                <w:rFonts w:ascii="Arial" w:hAnsi="Arial" w:cs="Arial"/>
                <w:b/>
                <w:color w:val="000000"/>
              </w:rPr>
              <w:t>associated with its primary business activiti</w:t>
            </w:r>
            <w:r w:rsidR="00AF0C48">
              <w:rPr>
                <w:rFonts w:ascii="Arial" w:hAnsi="Arial" w:cs="Arial"/>
                <w:b/>
                <w:color w:val="000000"/>
              </w:rPr>
              <w:t>es</w:t>
            </w:r>
            <w:r>
              <w:rPr>
                <w:rFonts w:ascii="Arial" w:hAnsi="Arial" w:cs="Arial"/>
                <w:b/>
                <w:color w:val="000000"/>
              </w:rPr>
              <w:t>?</w:t>
            </w:r>
          </w:p>
        </w:tc>
      </w:tr>
      <w:tr w:rsidR="00A116E7" w:rsidRPr="00556BBD" w14:paraId="0875C1C5" w14:textId="77777777" w:rsidTr="00D046EE">
        <w:trPr>
          <w:trHeight w:val="1919"/>
        </w:trPr>
        <w:tc>
          <w:tcPr>
            <w:tcW w:w="9016" w:type="dxa"/>
            <w:shd w:val="clear" w:color="auto" w:fill="auto"/>
          </w:tcPr>
          <w:p w14:paraId="5A41E131" w14:textId="77777777" w:rsidR="00A116E7" w:rsidRDefault="00A116E7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2C68EECB" w14:textId="77777777" w:rsidR="00A116E7" w:rsidRDefault="00A116E7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509D9AFE" w14:textId="77777777" w:rsidR="00A116E7" w:rsidRDefault="00A116E7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494FD36C" w14:textId="77777777" w:rsidR="00AF0C48" w:rsidRDefault="00AF0C48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166EA536" w14:textId="77777777" w:rsidR="00AF0C48" w:rsidRDefault="00AF0C48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2DC4CD54" w14:textId="77777777" w:rsidR="00AF0C48" w:rsidRDefault="00AF0C48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7205D8A5" w14:textId="77777777" w:rsidR="00AF0C48" w:rsidRDefault="00AF0C48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65551691" w14:textId="77777777" w:rsidR="00CF237B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0C4FB6C9" w14:textId="77777777" w:rsidR="00CF237B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6923E507" w14:textId="77777777" w:rsidR="00CF237B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21163D99" w14:textId="77777777" w:rsidR="00CF237B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6D45DA51" w14:textId="77777777" w:rsidR="00CF237B" w:rsidRDefault="00CF237B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2BD5370F" w14:textId="77777777" w:rsidR="00402294" w:rsidRDefault="00402294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2DAE0800" w14:textId="77777777" w:rsidR="00402294" w:rsidRPr="00556BBD" w:rsidRDefault="00402294" w:rsidP="00A116E7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</w:tr>
    </w:tbl>
    <w:p w14:paraId="289746E9" w14:textId="77777777" w:rsidR="00CB6B8F" w:rsidRDefault="00CB6B8F" w:rsidP="000D5C2F">
      <w:pPr>
        <w:pStyle w:val="NoSpacing"/>
        <w:ind w:left="1134" w:hanging="1134"/>
        <w:jc w:val="both"/>
        <w:rPr>
          <w:rFonts w:ascii="Arial" w:hAnsi="Arial" w:cs="Arial"/>
          <w:b/>
          <w:color w:val="000000"/>
        </w:rPr>
      </w:pPr>
    </w:p>
    <w:p w14:paraId="4E880FCB" w14:textId="77777777" w:rsidR="00CF237B" w:rsidRDefault="00CF237B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54D2AC98" w14:textId="77777777" w:rsidR="00314C02" w:rsidRPr="00556BBD" w:rsidRDefault="00573194" w:rsidP="000D5C2F">
      <w:pPr>
        <w:pStyle w:val="NoSpacing"/>
        <w:ind w:left="1134" w:hanging="1134"/>
        <w:jc w:val="both"/>
        <w:rPr>
          <w:rFonts w:ascii="Arial" w:hAnsi="Arial" w:cs="Arial"/>
          <w:b/>
          <w:color w:val="000000"/>
        </w:rPr>
      </w:pPr>
      <w:r w:rsidRPr="00556BBD">
        <w:rPr>
          <w:rFonts w:ascii="Arial" w:hAnsi="Arial" w:cs="Arial"/>
          <w:b/>
          <w:color w:val="000000"/>
        </w:rPr>
        <w:lastRenderedPageBreak/>
        <w:t xml:space="preserve">PART </w:t>
      </w:r>
      <w:r w:rsidR="00E311DC" w:rsidRPr="00556BBD">
        <w:rPr>
          <w:rFonts w:ascii="Arial" w:hAnsi="Arial" w:cs="Arial"/>
          <w:b/>
          <w:color w:val="000000"/>
        </w:rPr>
        <w:t>2</w:t>
      </w:r>
      <w:r w:rsidR="000D5C2F" w:rsidRPr="00556BBD">
        <w:rPr>
          <w:rFonts w:ascii="Arial" w:hAnsi="Arial" w:cs="Arial"/>
          <w:b/>
          <w:color w:val="000000"/>
        </w:rPr>
        <w:t xml:space="preserve">: </w:t>
      </w:r>
      <w:r w:rsidR="00F928F2" w:rsidRPr="00556BBD">
        <w:rPr>
          <w:rFonts w:ascii="Arial" w:hAnsi="Arial" w:cs="Arial"/>
          <w:b/>
          <w:color w:val="000000"/>
        </w:rPr>
        <w:t xml:space="preserve">CURRENT AND EXPECTED </w:t>
      </w:r>
      <w:r w:rsidRPr="00556BBD">
        <w:rPr>
          <w:rFonts w:ascii="Arial" w:hAnsi="Arial" w:cs="Arial"/>
          <w:b/>
          <w:color w:val="000000"/>
        </w:rPr>
        <w:t>CHANGE</w:t>
      </w:r>
      <w:r w:rsidR="0016272F" w:rsidRPr="00556BBD">
        <w:rPr>
          <w:rFonts w:ascii="Arial" w:hAnsi="Arial" w:cs="Arial"/>
          <w:b/>
          <w:color w:val="000000"/>
        </w:rPr>
        <w:t>S</w:t>
      </w:r>
      <w:r w:rsidRPr="00556BBD">
        <w:rPr>
          <w:rFonts w:ascii="Arial" w:hAnsi="Arial" w:cs="Arial"/>
          <w:b/>
          <w:color w:val="000000"/>
        </w:rPr>
        <w:t xml:space="preserve"> IN </w:t>
      </w:r>
      <w:r w:rsidR="0081451C" w:rsidRPr="00556BBD">
        <w:rPr>
          <w:rFonts w:ascii="Arial" w:hAnsi="Arial" w:cs="Arial"/>
          <w:b/>
          <w:color w:val="000000"/>
        </w:rPr>
        <w:t>OVERAL</w:t>
      </w:r>
      <w:r w:rsidR="008250CF">
        <w:rPr>
          <w:rFonts w:ascii="Arial" w:hAnsi="Arial" w:cs="Arial"/>
          <w:b/>
          <w:color w:val="000000"/>
        </w:rPr>
        <w:t>L</w:t>
      </w:r>
      <w:r w:rsidR="0081451C" w:rsidRPr="00556BBD">
        <w:rPr>
          <w:rFonts w:ascii="Arial" w:hAnsi="Arial" w:cs="Arial"/>
          <w:b/>
          <w:color w:val="000000"/>
        </w:rPr>
        <w:t xml:space="preserve"> COSTS</w:t>
      </w:r>
    </w:p>
    <w:p w14:paraId="313438DB" w14:textId="77777777" w:rsidR="00F928F2" w:rsidRPr="00556BBD" w:rsidRDefault="00F928F2" w:rsidP="000D5C2F">
      <w:pPr>
        <w:pStyle w:val="NoSpacing"/>
        <w:ind w:left="1134" w:hanging="1134"/>
        <w:jc w:val="both"/>
        <w:rPr>
          <w:rFonts w:ascii="Arial" w:hAnsi="Arial" w:cs="Arial"/>
          <w:b/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39"/>
      </w:tblGrid>
      <w:tr w:rsidR="001467A7" w:rsidRPr="00556BBD" w14:paraId="3A6FE616" w14:textId="77777777" w:rsidTr="0031209E">
        <w:trPr>
          <w:trHeight w:val="50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B760A24" w14:textId="77777777" w:rsidR="00F928F2" w:rsidRPr="004D2E23" w:rsidRDefault="00F928F2" w:rsidP="00212C99">
            <w:pPr>
              <w:pStyle w:val="NoSpacing"/>
              <w:numPr>
                <w:ilvl w:val="1"/>
                <w:numId w:val="8"/>
              </w:numPr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br w:type="page"/>
            </w:r>
            <w:r w:rsidR="00AF0C48">
              <w:rPr>
                <w:rFonts w:ascii="Arial" w:hAnsi="Arial" w:cs="Arial"/>
                <w:b/>
                <w:i/>
                <w:color w:val="000000"/>
                <w:lang w:val="en-ZA"/>
              </w:rPr>
              <w:t xml:space="preserve"> </w:t>
            </w:r>
            <w:r w:rsidR="00AF0C48">
              <w:rPr>
                <w:rFonts w:ascii="Arial" w:hAnsi="Arial" w:cs="Arial"/>
                <w:b/>
                <w:color w:val="000000"/>
                <w:lang w:val="en-ZA"/>
              </w:rPr>
              <w:t xml:space="preserve">How </w:t>
            </w:r>
            <w:r w:rsidR="00C41BB6">
              <w:rPr>
                <w:rFonts w:ascii="Arial" w:hAnsi="Arial" w:cs="Arial"/>
                <w:b/>
                <w:color w:val="000000"/>
                <w:lang w:val="en-ZA"/>
              </w:rPr>
              <w:t xml:space="preserve">will the proposed </w:t>
            </w:r>
            <w:r w:rsidR="00212C99">
              <w:rPr>
                <w:rFonts w:ascii="Arial" w:hAnsi="Arial" w:cs="Arial"/>
                <w:b/>
                <w:color w:val="000000"/>
                <w:lang w:val="en-ZA"/>
              </w:rPr>
              <w:t>s</w:t>
            </w:r>
            <w:r w:rsidR="00C41BB6">
              <w:rPr>
                <w:rFonts w:ascii="Arial" w:hAnsi="Arial" w:cs="Arial"/>
                <w:b/>
                <w:color w:val="000000"/>
                <w:lang w:val="en-ZA"/>
              </w:rPr>
              <w:t>tandard</w:t>
            </w:r>
            <w:r w:rsidRPr="00556BBD">
              <w:rPr>
                <w:rFonts w:ascii="Arial" w:hAnsi="Arial" w:cs="Arial"/>
                <w:b/>
                <w:color w:val="000000"/>
              </w:rPr>
              <w:t xml:space="preserve"> impact on your organisation or operations</w:t>
            </w:r>
            <w:r w:rsidR="00AF0C48">
              <w:rPr>
                <w:rFonts w:ascii="Arial" w:hAnsi="Arial" w:cs="Arial"/>
                <w:b/>
                <w:color w:val="000000"/>
              </w:rPr>
              <w:t xml:space="preserve"> in terms of costs</w:t>
            </w:r>
            <w:r w:rsidRPr="00556BBD">
              <w:rPr>
                <w:rFonts w:ascii="Arial" w:hAnsi="Arial" w:cs="Arial"/>
                <w:b/>
                <w:color w:val="000000"/>
              </w:rPr>
              <w:t>?</w:t>
            </w:r>
            <w:r w:rsidR="003E101C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212C99" w:rsidRPr="00556BBD">
              <w:rPr>
                <w:rFonts w:ascii="Arial" w:hAnsi="Arial" w:cs="Arial"/>
                <w:b/>
                <w:color w:val="000000"/>
              </w:rPr>
              <w:t xml:space="preserve">What do you see as the main costs or risks to the </w:t>
            </w:r>
            <w:r w:rsidR="00212C99">
              <w:rPr>
                <w:rFonts w:ascii="Arial" w:hAnsi="Arial" w:cs="Arial"/>
                <w:b/>
                <w:color w:val="000000"/>
              </w:rPr>
              <w:t>organisation</w:t>
            </w:r>
            <w:r w:rsidR="00212C99" w:rsidRPr="00556BBD">
              <w:rPr>
                <w:rFonts w:ascii="Arial" w:hAnsi="Arial" w:cs="Arial"/>
                <w:b/>
                <w:color w:val="000000"/>
              </w:rPr>
              <w:t>?</w:t>
            </w:r>
          </w:p>
        </w:tc>
      </w:tr>
      <w:tr w:rsidR="001467A7" w:rsidRPr="00556BBD" w14:paraId="4A30B9BA" w14:textId="77777777" w:rsidTr="00F928F2">
        <w:trPr>
          <w:trHeight w:val="7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C01E" w14:textId="77777777" w:rsidR="00F928F2" w:rsidRPr="00556BBD" w:rsidRDefault="00F928F2" w:rsidP="0040229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70092ED7" w14:textId="77777777" w:rsidR="003E101C" w:rsidRPr="00030DA3" w:rsidRDefault="003E101C" w:rsidP="00F928F2">
            <w:pPr>
              <w:pStyle w:val="NoSpacing"/>
              <w:tabs>
                <w:tab w:val="left" w:pos="275"/>
              </w:tabs>
              <w:ind w:left="360" w:hanging="360"/>
              <w:rPr>
                <w:rFonts w:ascii="Arial" w:hAnsi="Arial" w:cs="Arial"/>
                <w:color w:val="000000"/>
              </w:rPr>
            </w:pPr>
          </w:p>
          <w:p w14:paraId="2B56D655" w14:textId="77777777" w:rsidR="00F928F2" w:rsidRPr="00556BBD" w:rsidRDefault="00F928F2" w:rsidP="00F928F2">
            <w:pPr>
              <w:pStyle w:val="NoSpacing"/>
              <w:tabs>
                <w:tab w:val="left" w:pos="275"/>
              </w:tabs>
              <w:ind w:left="360" w:hanging="360"/>
              <w:rPr>
                <w:rFonts w:ascii="Arial" w:hAnsi="Arial" w:cs="Arial"/>
                <w:b/>
                <w:color w:val="000000"/>
              </w:rPr>
            </w:pPr>
          </w:p>
          <w:p w14:paraId="3D6947D5" w14:textId="77777777" w:rsidR="00F928F2" w:rsidRPr="00556BBD" w:rsidRDefault="00F928F2" w:rsidP="00F928F2">
            <w:pPr>
              <w:pStyle w:val="NoSpacing"/>
              <w:tabs>
                <w:tab w:val="left" w:pos="275"/>
              </w:tabs>
              <w:ind w:left="360" w:hanging="360"/>
              <w:rPr>
                <w:rFonts w:ascii="Arial" w:hAnsi="Arial" w:cs="Arial"/>
                <w:b/>
                <w:color w:val="000000"/>
              </w:rPr>
            </w:pPr>
          </w:p>
          <w:p w14:paraId="0AF57EC3" w14:textId="77777777" w:rsidR="00D86D11" w:rsidRPr="00556BBD" w:rsidRDefault="00D86D11" w:rsidP="00F928F2">
            <w:pPr>
              <w:pStyle w:val="NoSpacing"/>
              <w:tabs>
                <w:tab w:val="left" w:pos="275"/>
              </w:tabs>
              <w:ind w:left="360" w:hanging="360"/>
              <w:rPr>
                <w:rFonts w:ascii="Arial" w:hAnsi="Arial" w:cs="Arial"/>
                <w:b/>
                <w:color w:val="000000"/>
              </w:rPr>
            </w:pPr>
          </w:p>
          <w:p w14:paraId="070CC427" w14:textId="77777777" w:rsidR="00D86D11" w:rsidRDefault="00D86D11" w:rsidP="00D86D11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0FCDC052" w14:textId="77777777" w:rsidR="0008331E" w:rsidRPr="00556BBD" w:rsidRDefault="0008331E" w:rsidP="00D86D11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6357CD73" w14:textId="77777777" w:rsidR="00F928F2" w:rsidRDefault="00F928F2" w:rsidP="00F928F2">
            <w:pPr>
              <w:pStyle w:val="NoSpacing"/>
              <w:tabs>
                <w:tab w:val="left" w:pos="275"/>
              </w:tabs>
              <w:ind w:left="360" w:hanging="360"/>
              <w:rPr>
                <w:rFonts w:ascii="Arial" w:hAnsi="Arial" w:cs="Arial"/>
                <w:b/>
                <w:color w:val="000000"/>
              </w:rPr>
            </w:pPr>
          </w:p>
          <w:p w14:paraId="3A718F71" w14:textId="77777777" w:rsidR="00CB6B8F" w:rsidRDefault="00CB6B8F" w:rsidP="00F928F2">
            <w:pPr>
              <w:pStyle w:val="NoSpacing"/>
              <w:tabs>
                <w:tab w:val="left" w:pos="275"/>
              </w:tabs>
              <w:ind w:left="360" w:hanging="360"/>
              <w:rPr>
                <w:rFonts w:ascii="Arial" w:hAnsi="Arial" w:cs="Arial"/>
                <w:b/>
                <w:color w:val="000000"/>
              </w:rPr>
            </w:pPr>
          </w:p>
          <w:p w14:paraId="3198B3A6" w14:textId="77777777" w:rsidR="00CB6B8F" w:rsidRPr="00556BBD" w:rsidRDefault="00CB6B8F" w:rsidP="00F928F2">
            <w:pPr>
              <w:pStyle w:val="NoSpacing"/>
              <w:tabs>
                <w:tab w:val="left" w:pos="275"/>
              </w:tabs>
              <w:ind w:left="360" w:hanging="360"/>
              <w:rPr>
                <w:rFonts w:ascii="Arial" w:hAnsi="Arial" w:cs="Arial"/>
                <w:b/>
                <w:color w:val="000000"/>
              </w:rPr>
            </w:pPr>
          </w:p>
        </w:tc>
      </w:tr>
      <w:tr w:rsidR="001467A7" w:rsidRPr="00556BBD" w14:paraId="431490C0" w14:textId="77777777" w:rsidTr="0031209E">
        <w:trPr>
          <w:trHeight w:val="715"/>
        </w:trPr>
        <w:tc>
          <w:tcPr>
            <w:tcW w:w="9039" w:type="dxa"/>
            <w:shd w:val="clear" w:color="auto" w:fill="EDEDED"/>
            <w:vAlign w:val="center"/>
          </w:tcPr>
          <w:p w14:paraId="4A51E6EB" w14:textId="77777777" w:rsidR="004C1D9F" w:rsidRPr="00A116E7" w:rsidRDefault="00E41345" w:rsidP="00212C99">
            <w:pPr>
              <w:pStyle w:val="NoSpacing"/>
              <w:numPr>
                <w:ilvl w:val="1"/>
                <w:numId w:val="8"/>
              </w:numPr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br w:type="page"/>
            </w:r>
            <w:r w:rsidR="0081451C" w:rsidRPr="00556BBD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212C99" w:rsidRPr="004D2E23">
              <w:rPr>
                <w:rFonts w:ascii="Arial" w:hAnsi="Arial" w:cs="Arial"/>
                <w:b/>
                <w:color w:val="000000"/>
              </w:rPr>
              <w:t xml:space="preserve">Overall, </w:t>
            </w:r>
            <w:r w:rsidR="00212C99">
              <w:rPr>
                <w:rFonts w:ascii="Arial" w:hAnsi="Arial" w:cs="Arial"/>
                <w:b/>
                <w:color w:val="000000"/>
              </w:rPr>
              <w:t xml:space="preserve">what are the anticipated additional costs (e.g. staffing, systems, processes, contracts etc.) to implementing the requirements in your organisation? </w:t>
            </w:r>
            <w:r w:rsidR="00212C99" w:rsidRPr="00556BBD">
              <w:rPr>
                <w:rFonts w:ascii="Arial" w:hAnsi="Arial" w:cs="Arial"/>
                <w:b/>
                <w:color w:val="000000"/>
              </w:rPr>
              <w:t xml:space="preserve">What </w:t>
            </w:r>
            <w:r w:rsidR="00212C99">
              <w:rPr>
                <w:rFonts w:ascii="Arial" w:hAnsi="Arial" w:cs="Arial"/>
                <w:b/>
                <w:color w:val="000000"/>
              </w:rPr>
              <w:t xml:space="preserve">particular </w:t>
            </w:r>
            <w:r w:rsidR="00212C99" w:rsidRPr="00556BBD">
              <w:rPr>
                <w:rFonts w:ascii="Arial" w:hAnsi="Arial" w:cs="Arial"/>
                <w:b/>
                <w:color w:val="000000"/>
              </w:rPr>
              <w:t xml:space="preserve">aspects of the proposed framework will increase </w:t>
            </w:r>
            <w:r w:rsidR="00212C99">
              <w:rPr>
                <w:rFonts w:ascii="Arial" w:hAnsi="Arial" w:cs="Arial"/>
                <w:b/>
                <w:color w:val="000000"/>
              </w:rPr>
              <w:t xml:space="preserve">either costs or </w:t>
            </w:r>
            <w:r w:rsidR="00212C99" w:rsidRPr="00556BBD">
              <w:rPr>
                <w:rFonts w:ascii="Arial" w:hAnsi="Arial" w:cs="Arial"/>
                <w:b/>
                <w:color w:val="000000"/>
              </w:rPr>
              <w:t>risks</w:t>
            </w:r>
            <w:r w:rsidR="00212C99">
              <w:rPr>
                <w:rFonts w:ascii="Arial" w:hAnsi="Arial" w:cs="Arial"/>
                <w:b/>
                <w:color w:val="000000"/>
              </w:rPr>
              <w:t xml:space="preserve"> to the operations of the business</w:t>
            </w:r>
            <w:r w:rsidR="00212C99" w:rsidRPr="00556BBD">
              <w:rPr>
                <w:rFonts w:ascii="Arial" w:hAnsi="Arial" w:cs="Arial"/>
                <w:b/>
                <w:color w:val="000000"/>
              </w:rPr>
              <w:t>?</w:t>
            </w:r>
          </w:p>
        </w:tc>
      </w:tr>
      <w:tr w:rsidR="0008331E" w:rsidRPr="00556BBD" w14:paraId="1AE20C19" w14:textId="77777777" w:rsidTr="0008331E">
        <w:trPr>
          <w:trHeight w:val="715"/>
        </w:trPr>
        <w:tc>
          <w:tcPr>
            <w:tcW w:w="9039" w:type="dxa"/>
            <w:shd w:val="clear" w:color="auto" w:fill="auto"/>
            <w:vAlign w:val="center"/>
          </w:tcPr>
          <w:p w14:paraId="0701E541" w14:textId="77777777" w:rsidR="0008331E" w:rsidRDefault="0008331E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6EC4975F" w14:textId="77777777" w:rsidR="0008331E" w:rsidRDefault="0008331E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06F01086" w14:textId="77777777" w:rsidR="00CF237B" w:rsidRDefault="00CF237B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42B6A5A5" w14:textId="77777777" w:rsidR="00CF237B" w:rsidRDefault="00CF237B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73FD70EC" w14:textId="77777777" w:rsidR="00CF237B" w:rsidRDefault="00CF237B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5CE20099" w14:textId="77777777" w:rsidR="00CF237B" w:rsidRDefault="00CF237B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653DD8F4" w14:textId="77777777" w:rsidR="00CF237B" w:rsidRDefault="00CF237B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10B8EDA6" w14:textId="77777777" w:rsidR="00CF237B" w:rsidRDefault="00CF237B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2181A717" w14:textId="77777777" w:rsidR="00CF237B" w:rsidRDefault="00CF237B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05F3D029" w14:textId="77777777" w:rsidR="00CF237B" w:rsidRDefault="00CF237B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75856E36" w14:textId="77777777" w:rsidR="00CF237B" w:rsidRPr="00556BBD" w:rsidRDefault="00CF237B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</w:tc>
      </w:tr>
      <w:tr w:rsidR="0008331E" w:rsidRPr="00556BBD" w14:paraId="56DFED45" w14:textId="77777777" w:rsidTr="0008331E">
        <w:trPr>
          <w:trHeight w:val="407"/>
        </w:trPr>
        <w:tc>
          <w:tcPr>
            <w:tcW w:w="9039" w:type="dxa"/>
            <w:shd w:val="clear" w:color="auto" w:fill="EDEDED"/>
          </w:tcPr>
          <w:p w14:paraId="6CF6E5EF" w14:textId="77777777" w:rsidR="0008331E" w:rsidRPr="0008331E" w:rsidRDefault="00212C99" w:rsidP="00CB6B8F">
            <w:pPr>
              <w:pStyle w:val="NoSpacing"/>
              <w:numPr>
                <w:ilvl w:val="1"/>
                <w:numId w:val="8"/>
              </w:numPr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  <w:r w:rsidRPr="007B11DA">
              <w:rPr>
                <w:rFonts w:ascii="Arial" w:hAnsi="Arial" w:cs="Arial"/>
                <w:b/>
              </w:rPr>
              <w:t xml:space="preserve">Do you anticipate that the </w:t>
            </w:r>
            <w:r>
              <w:rPr>
                <w:rFonts w:ascii="Arial" w:hAnsi="Arial" w:cs="Arial"/>
                <w:b/>
              </w:rPr>
              <w:t xml:space="preserve">costs of </w:t>
            </w:r>
            <w:r w:rsidRPr="007B11DA">
              <w:rPr>
                <w:rFonts w:ascii="Arial" w:hAnsi="Arial" w:cs="Arial"/>
                <w:b/>
              </w:rPr>
              <w:t>compliance with the requirements will have an impact on the institution’s ability to comply with other prudential</w:t>
            </w:r>
            <w:r>
              <w:rPr>
                <w:rFonts w:ascii="Arial" w:hAnsi="Arial" w:cs="Arial"/>
                <w:b/>
              </w:rPr>
              <w:t xml:space="preserve"> or conduct</w:t>
            </w:r>
            <w:r w:rsidRPr="007B11DA">
              <w:rPr>
                <w:rFonts w:ascii="Arial" w:hAnsi="Arial" w:cs="Arial"/>
                <w:b/>
              </w:rPr>
              <w:t xml:space="preserve"> requirements imposed on the </w:t>
            </w:r>
            <w:r w:rsidR="00A74408">
              <w:rPr>
                <w:rFonts w:ascii="Arial" w:hAnsi="Arial" w:cs="Arial"/>
                <w:b/>
              </w:rPr>
              <w:t>market infrastructure</w:t>
            </w:r>
            <w:r w:rsidRPr="007B11DA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If so, h</w:t>
            </w:r>
            <w:r w:rsidRPr="00556BBD">
              <w:rPr>
                <w:rFonts w:ascii="Arial" w:hAnsi="Arial" w:cs="Arial"/>
                <w:b/>
                <w:color w:val="000000"/>
              </w:rPr>
              <w:t xml:space="preserve">ow </w:t>
            </w:r>
            <w:r>
              <w:rPr>
                <w:rFonts w:ascii="Arial" w:hAnsi="Arial" w:cs="Arial"/>
                <w:b/>
                <w:color w:val="000000"/>
              </w:rPr>
              <w:t>will</w:t>
            </w:r>
            <w:r w:rsidRPr="00556BBD">
              <w:rPr>
                <w:rFonts w:ascii="Arial" w:hAnsi="Arial" w:cs="Arial"/>
                <w:b/>
                <w:color w:val="000000"/>
              </w:rPr>
              <w:t xml:space="preserve"> the costs or risks identifie</w:t>
            </w:r>
            <w:r>
              <w:rPr>
                <w:rFonts w:ascii="Arial" w:hAnsi="Arial" w:cs="Arial"/>
                <w:b/>
                <w:color w:val="000000"/>
              </w:rPr>
              <w:t>d above be managed or minimised?</w:t>
            </w:r>
          </w:p>
        </w:tc>
      </w:tr>
      <w:tr w:rsidR="0008331E" w:rsidRPr="00556BBD" w14:paraId="1EE64AFD" w14:textId="77777777" w:rsidTr="00CB6B8F">
        <w:trPr>
          <w:trHeight w:val="2510"/>
        </w:trPr>
        <w:tc>
          <w:tcPr>
            <w:tcW w:w="9039" w:type="dxa"/>
            <w:shd w:val="clear" w:color="auto" w:fill="auto"/>
          </w:tcPr>
          <w:p w14:paraId="679E5C30" w14:textId="77777777" w:rsidR="0008331E" w:rsidRDefault="0008331E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41437B66" w14:textId="77777777" w:rsidR="00CB6B8F" w:rsidRDefault="00CB6B8F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54E1C95A" w14:textId="77777777" w:rsidR="0008331E" w:rsidRDefault="0008331E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74F65E9A" w14:textId="77777777" w:rsidR="00CB6B8F" w:rsidRDefault="00CB6B8F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2A984324" w14:textId="77777777" w:rsidR="0008331E" w:rsidRDefault="0008331E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2E548609" w14:textId="77777777" w:rsidR="0008331E" w:rsidRDefault="0008331E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7BA6C575" w14:textId="77777777" w:rsidR="0008331E" w:rsidRDefault="0008331E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47F21091" w14:textId="77777777" w:rsidR="0008331E" w:rsidRDefault="0008331E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2C725648" w14:textId="77777777" w:rsidR="0008331E" w:rsidRDefault="0008331E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3964C633" w14:textId="77777777" w:rsidR="00CB6B8F" w:rsidRDefault="00CB6B8F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6A145549" w14:textId="77777777" w:rsidR="00CB6B8F" w:rsidRDefault="00CB6B8F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2918CBA8" w14:textId="77777777" w:rsidR="0008331E" w:rsidRDefault="0008331E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3749A25B" w14:textId="77777777" w:rsidR="0008331E" w:rsidRPr="0008331E" w:rsidRDefault="0008331E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6B8F" w:rsidRPr="00556BBD" w14:paraId="7CB4D0D7" w14:textId="77777777" w:rsidTr="00CB6B8F">
        <w:trPr>
          <w:trHeight w:val="622"/>
        </w:trPr>
        <w:tc>
          <w:tcPr>
            <w:tcW w:w="9039" w:type="dxa"/>
            <w:shd w:val="clear" w:color="auto" w:fill="E7E6E6" w:themeFill="background2"/>
          </w:tcPr>
          <w:p w14:paraId="03D77BCB" w14:textId="77777777" w:rsidR="00CB6B8F" w:rsidRPr="0008331E" w:rsidRDefault="00CB6B8F" w:rsidP="00CB6B8F">
            <w:pPr>
              <w:pStyle w:val="NoSpacing"/>
              <w:numPr>
                <w:ilvl w:val="1"/>
                <w:numId w:val="8"/>
              </w:numPr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  <w:r w:rsidRPr="00CB6B8F">
              <w:rPr>
                <w:rFonts w:ascii="Arial" w:hAnsi="Arial" w:cs="Arial"/>
                <w:b/>
                <w:color w:val="000000"/>
              </w:rPr>
              <w:lastRenderedPageBreak/>
              <w:t xml:space="preserve">Do you consider impact of the additional </w:t>
            </w:r>
            <w:r>
              <w:rPr>
                <w:rFonts w:ascii="Arial" w:hAnsi="Arial" w:cs="Arial"/>
                <w:b/>
                <w:color w:val="000000"/>
              </w:rPr>
              <w:t>costs to your organisation</w:t>
            </w:r>
            <w:r w:rsidRPr="00CB6B8F">
              <w:rPr>
                <w:rFonts w:ascii="Arial" w:hAnsi="Arial" w:cs="Arial"/>
                <w:b/>
                <w:color w:val="000000"/>
              </w:rPr>
              <w:t xml:space="preserve"> to be high, medium or low?</w:t>
            </w:r>
            <w:r>
              <w:rPr>
                <w:rFonts w:ascii="Arial" w:hAnsi="Arial" w:cs="Arial"/>
                <w:b/>
                <w:color w:val="000000"/>
              </w:rPr>
              <w:t xml:space="preserve"> Please give reasons</w:t>
            </w:r>
          </w:p>
        </w:tc>
      </w:tr>
      <w:tr w:rsidR="00CB6B8F" w:rsidRPr="00556BBD" w14:paraId="3011A117" w14:textId="77777777" w:rsidTr="00CB6B8F">
        <w:trPr>
          <w:trHeight w:val="2745"/>
        </w:trPr>
        <w:tc>
          <w:tcPr>
            <w:tcW w:w="9039" w:type="dxa"/>
            <w:shd w:val="clear" w:color="auto" w:fill="auto"/>
          </w:tcPr>
          <w:p w14:paraId="3FBCCDDA" w14:textId="77777777" w:rsidR="00CB6B8F" w:rsidRDefault="00CB6B8F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493206E0" w14:textId="77777777" w:rsidR="00CB6B8F" w:rsidRDefault="00CB6B8F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1F3EA1AF" w14:textId="77777777" w:rsidR="00CB6B8F" w:rsidRDefault="00CB6B8F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40CD760A" w14:textId="77777777" w:rsidR="00CB6B8F" w:rsidRDefault="00CB6B8F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253631B4" w14:textId="77777777" w:rsidR="00CB6B8F" w:rsidRDefault="00CB6B8F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2B1D9897" w14:textId="77777777" w:rsidR="00CB6B8F" w:rsidRDefault="00CB6B8F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2973964C" w14:textId="77777777" w:rsidR="00CB6B8F" w:rsidRDefault="00CB6B8F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5259B95A" w14:textId="77777777" w:rsidR="00CB6B8F" w:rsidRDefault="00CB6B8F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57288012" w14:textId="77777777" w:rsidR="00CB6B8F" w:rsidRDefault="00CB6B8F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47C60C3A" w14:textId="77777777" w:rsidR="00CB6B8F" w:rsidRDefault="00CB6B8F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13CFF72C" w14:textId="77777777" w:rsidR="00CB6B8F" w:rsidRDefault="00CB6B8F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2C4A0E41" w14:textId="77777777" w:rsidR="00CB6B8F" w:rsidRPr="0008331E" w:rsidRDefault="00CB6B8F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</w:tc>
      </w:tr>
      <w:tr w:rsidR="0008331E" w:rsidRPr="00556BBD" w14:paraId="3AEE20FE" w14:textId="77777777" w:rsidTr="0008331E">
        <w:trPr>
          <w:trHeight w:val="523"/>
        </w:trPr>
        <w:tc>
          <w:tcPr>
            <w:tcW w:w="9039" w:type="dxa"/>
            <w:shd w:val="clear" w:color="auto" w:fill="EDEDED"/>
          </w:tcPr>
          <w:p w14:paraId="2F5DC227" w14:textId="294DBA47" w:rsidR="0008331E" w:rsidRPr="0008331E" w:rsidRDefault="00212C99" w:rsidP="00212C99">
            <w:pPr>
              <w:pStyle w:val="NoSpacing"/>
              <w:numPr>
                <w:ilvl w:val="1"/>
                <w:numId w:val="8"/>
              </w:numPr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en-ZA"/>
              </w:rPr>
              <w:t>To what extent</w:t>
            </w:r>
            <w:r w:rsidRPr="00212C99">
              <w:rPr>
                <w:rFonts w:ascii="Arial" w:hAnsi="Arial" w:cs="Arial"/>
                <w:b/>
                <w:color w:val="000000"/>
                <w:lang w:val="en-ZA"/>
              </w:rPr>
              <w:t xml:space="preserve"> will the </w:t>
            </w:r>
            <w:r>
              <w:rPr>
                <w:rFonts w:ascii="Arial" w:hAnsi="Arial" w:cs="Arial"/>
                <w:b/>
                <w:color w:val="000000"/>
                <w:lang w:val="en-ZA"/>
              </w:rPr>
              <w:t xml:space="preserve">costs impact the </w:t>
            </w:r>
            <w:r w:rsidR="00E7228B">
              <w:rPr>
                <w:rFonts w:ascii="Arial" w:hAnsi="Arial" w:cs="Arial"/>
                <w:b/>
                <w:color w:val="000000"/>
                <w:lang w:val="en-ZA"/>
              </w:rPr>
              <w:t>participants</w:t>
            </w:r>
            <w:r>
              <w:rPr>
                <w:rFonts w:ascii="Arial" w:hAnsi="Arial" w:cs="Arial"/>
                <w:b/>
                <w:color w:val="000000"/>
                <w:lang w:val="en-ZA"/>
              </w:rPr>
              <w:t>?</w:t>
            </w:r>
            <w:r w:rsidRPr="00212C99">
              <w:rPr>
                <w:rFonts w:ascii="Arial" w:hAnsi="Arial" w:cs="Arial"/>
                <w:b/>
                <w:color w:val="000000"/>
                <w:lang w:val="en-ZA"/>
              </w:rPr>
              <w:t xml:space="preserve"> </w:t>
            </w:r>
            <w:r w:rsidRPr="00212C99">
              <w:rPr>
                <w:rFonts w:ascii="Arial" w:hAnsi="Arial" w:cs="Arial"/>
                <w:b/>
                <w:color w:val="000000"/>
              </w:rPr>
              <w:t>How will the costs or risks</w:t>
            </w:r>
            <w:r>
              <w:rPr>
                <w:rFonts w:ascii="Arial" w:hAnsi="Arial" w:cs="Arial"/>
                <w:b/>
                <w:color w:val="000000"/>
              </w:rPr>
              <w:t xml:space="preserve"> to </w:t>
            </w:r>
            <w:r w:rsidR="00E7228B">
              <w:rPr>
                <w:rFonts w:ascii="Arial" w:hAnsi="Arial" w:cs="Arial"/>
                <w:b/>
                <w:color w:val="000000"/>
              </w:rPr>
              <w:t>participants</w:t>
            </w:r>
            <w:r w:rsidRPr="00212C99">
              <w:rPr>
                <w:rFonts w:ascii="Arial" w:hAnsi="Arial" w:cs="Arial"/>
                <w:b/>
                <w:color w:val="000000"/>
              </w:rPr>
              <w:t xml:space="preserve"> be managed or minimised?</w:t>
            </w:r>
          </w:p>
        </w:tc>
      </w:tr>
      <w:tr w:rsidR="0008331E" w:rsidRPr="00556BBD" w14:paraId="4175BC8A" w14:textId="77777777" w:rsidTr="00CB6B8F">
        <w:trPr>
          <w:trHeight w:val="2784"/>
        </w:trPr>
        <w:tc>
          <w:tcPr>
            <w:tcW w:w="9039" w:type="dxa"/>
            <w:shd w:val="clear" w:color="auto" w:fill="auto"/>
          </w:tcPr>
          <w:p w14:paraId="5C748D68" w14:textId="77777777" w:rsidR="0008331E" w:rsidRDefault="0008331E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7E61C683" w14:textId="77777777" w:rsidR="00CB6B8F" w:rsidRDefault="00CB6B8F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080999D6" w14:textId="77777777" w:rsidR="00CF237B" w:rsidRDefault="00CF237B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735F5F29" w14:textId="77777777" w:rsidR="00CF237B" w:rsidRDefault="00CF237B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2CD29F7B" w14:textId="77777777" w:rsidR="00CF237B" w:rsidRDefault="00CF237B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273D07A1" w14:textId="77777777" w:rsidR="00CF237B" w:rsidRDefault="00CF237B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6B5A6C13" w14:textId="77777777" w:rsidR="00CF237B" w:rsidRDefault="00CF237B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06F104C6" w14:textId="77777777" w:rsidR="00CF237B" w:rsidRDefault="00CF237B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6750DABF" w14:textId="77777777" w:rsidR="00CF237B" w:rsidRDefault="00CF237B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23E4C1C8" w14:textId="77777777" w:rsidR="00CF237B" w:rsidRDefault="00CF237B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19EADAD1" w14:textId="77777777" w:rsidR="00CF237B" w:rsidRDefault="00CF237B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61D95080" w14:textId="77777777" w:rsidR="00CF237B" w:rsidRDefault="00CF237B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68F230C3" w14:textId="77777777" w:rsidR="00CF237B" w:rsidRDefault="00CF237B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2E45A91E" w14:textId="77777777" w:rsidR="00CF237B" w:rsidRPr="0008331E" w:rsidRDefault="00CF237B" w:rsidP="0008331E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</w:tc>
      </w:tr>
      <w:tr w:rsidR="001467A7" w:rsidRPr="00556BBD" w14:paraId="04F77106" w14:textId="77777777" w:rsidTr="0031209E">
        <w:trPr>
          <w:trHeight w:val="392"/>
        </w:trPr>
        <w:tc>
          <w:tcPr>
            <w:tcW w:w="9039" w:type="dxa"/>
            <w:shd w:val="clear" w:color="auto" w:fill="EDEDED"/>
            <w:vAlign w:val="center"/>
          </w:tcPr>
          <w:p w14:paraId="5CCECF66" w14:textId="77777777" w:rsidR="00197A9F" w:rsidRPr="004D2E23" w:rsidRDefault="00871F0C" w:rsidP="00AF0C48">
            <w:pPr>
              <w:pStyle w:val="NoSpacing"/>
              <w:numPr>
                <w:ilvl w:val="1"/>
                <w:numId w:val="8"/>
              </w:numPr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What other challenges do you foresee in relation to compliance with the standard?</w:t>
            </w:r>
          </w:p>
        </w:tc>
      </w:tr>
      <w:tr w:rsidR="004D2E23" w:rsidRPr="00556BBD" w14:paraId="3F2C7E6D" w14:textId="77777777" w:rsidTr="00402294">
        <w:trPr>
          <w:trHeight w:val="252"/>
        </w:trPr>
        <w:tc>
          <w:tcPr>
            <w:tcW w:w="9039" w:type="dxa"/>
            <w:shd w:val="clear" w:color="auto" w:fill="auto"/>
            <w:vAlign w:val="center"/>
          </w:tcPr>
          <w:p w14:paraId="23B7950D" w14:textId="77777777" w:rsidR="00C73AE5" w:rsidRDefault="00C73AE5" w:rsidP="004D2E23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54DDCB18" w14:textId="77777777" w:rsidR="00402294" w:rsidRDefault="00402294" w:rsidP="004D2E23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5BC53A79" w14:textId="77777777" w:rsidR="00402294" w:rsidRDefault="00402294" w:rsidP="004D2E23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38611D3B" w14:textId="77777777" w:rsidR="00402294" w:rsidRDefault="00402294" w:rsidP="004D2E23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00AB4225" w14:textId="77777777" w:rsidR="00402294" w:rsidRDefault="00402294" w:rsidP="004D2E23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45153386" w14:textId="77777777" w:rsidR="00402294" w:rsidRDefault="00402294" w:rsidP="004D2E23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59666A5B" w14:textId="77777777" w:rsidR="00402294" w:rsidRDefault="00402294" w:rsidP="004D2E23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490AFFB9" w14:textId="77777777" w:rsidR="00402294" w:rsidRDefault="00402294" w:rsidP="004D2E23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46012DCE" w14:textId="77777777" w:rsidR="00402294" w:rsidRDefault="00402294" w:rsidP="004D2E23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36470A42" w14:textId="77777777" w:rsidR="00402294" w:rsidRDefault="00402294" w:rsidP="004D2E23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5E615852" w14:textId="77777777" w:rsidR="00402294" w:rsidRDefault="00402294" w:rsidP="004D2E23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57863387" w14:textId="77777777" w:rsidR="00402294" w:rsidRDefault="00402294" w:rsidP="004D2E23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5273B7E8" w14:textId="77777777" w:rsidR="00402294" w:rsidRDefault="00402294" w:rsidP="004D2E23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  <w:p w14:paraId="3C630E68" w14:textId="77777777" w:rsidR="00402294" w:rsidRPr="004D2E23" w:rsidRDefault="00402294" w:rsidP="004D2E23">
            <w:pPr>
              <w:pStyle w:val="NoSpacing"/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8FB02DA" w14:textId="77777777" w:rsidR="00AF0C48" w:rsidRDefault="00AF0C48" w:rsidP="000D5C2F">
      <w:pPr>
        <w:pStyle w:val="NoSpacing"/>
        <w:ind w:left="1134" w:hanging="1134"/>
        <w:jc w:val="both"/>
        <w:rPr>
          <w:rFonts w:ascii="Arial" w:hAnsi="Arial" w:cs="Arial"/>
          <w:b/>
          <w:color w:val="000000"/>
        </w:rPr>
      </w:pPr>
    </w:p>
    <w:p w14:paraId="40A92436" w14:textId="77777777" w:rsidR="00CB6B8F" w:rsidRDefault="00CB6B8F" w:rsidP="000D5C2F">
      <w:pPr>
        <w:pStyle w:val="NoSpacing"/>
        <w:ind w:left="1134" w:hanging="1134"/>
        <w:jc w:val="both"/>
        <w:rPr>
          <w:rFonts w:ascii="Arial" w:hAnsi="Arial" w:cs="Arial"/>
          <w:b/>
          <w:color w:val="000000"/>
        </w:rPr>
      </w:pPr>
    </w:p>
    <w:p w14:paraId="33DEFC3E" w14:textId="77777777" w:rsidR="00D7365B" w:rsidRPr="00556BBD" w:rsidRDefault="00AA4E4A" w:rsidP="000D5C2F">
      <w:pPr>
        <w:pStyle w:val="NoSpacing"/>
        <w:ind w:left="1134" w:hanging="1134"/>
        <w:jc w:val="both"/>
        <w:rPr>
          <w:rFonts w:ascii="Arial" w:hAnsi="Arial" w:cs="Arial"/>
          <w:b/>
          <w:color w:val="000000"/>
        </w:rPr>
      </w:pPr>
      <w:r w:rsidRPr="00556BBD">
        <w:rPr>
          <w:rFonts w:ascii="Arial" w:hAnsi="Arial" w:cs="Arial"/>
          <w:b/>
          <w:color w:val="000000"/>
        </w:rPr>
        <w:lastRenderedPageBreak/>
        <w:t xml:space="preserve">PART </w:t>
      </w:r>
      <w:r w:rsidR="00E311DC" w:rsidRPr="00556BBD">
        <w:rPr>
          <w:rFonts w:ascii="Arial" w:hAnsi="Arial" w:cs="Arial"/>
          <w:b/>
          <w:color w:val="000000"/>
        </w:rPr>
        <w:t>3</w:t>
      </w:r>
      <w:r w:rsidR="000D5C2F" w:rsidRPr="00556BBD">
        <w:rPr>
          <w:rFonts w:ascii="Arial" w:hAnsi="Arial" w:cs="Arial"/>
          <w:b/>
          <w:color w:val="000000"/>
        </w:rPr>
        <w:t xml:space="preserve">: </w:t>
      </w:r>
      <w:r w:rsidRPr="00556BBD">
        <w:rPr>
          <w:rFonts w:ascii="Arial" w:hAnsi="Arial" w:cs="Arial"/>
          <w:b/>
          <w:color w:val="000000"/>
        </w:rPr>
        <w:t>EXPECT</w:t>
      </w:r>
      <w:r w:rsidR="00E45484">
        <w:rPr>
          <w:rFonts w:ascii="Arial" w:hAnsi="Arial" w:cs="Arial"/>
          <w:b/>
          <w:color w:val="000000"/>
        </w:rPr>
        <w:t>ED</w:t>
      </w:r>
      <w:r w:rsidRPr="00556BBD">
        <w:rPr>
          <w:rFonts w:ascii="Arial" w:hAnsi="Arial" w:cs="Arial"/>
          <w:b/>
          <w:color w:val="000000"/>
        </w:rPr>
        <w:t xml:space="preserve"> BENEFITS </w:t>
      </w:r>
    </w:p>
    <w:p w14:paraId="0C7F9B16" w14:textId="77777777" w:rsidR="00AA4E4A" w:rsidRPr="00556BBD" w:rsidRDefault="00AA4E4A" w:rsidP="00F66FF8">
      <w:pPr>
        <w:pStyle w:val="NoSpacing"/>
        <w:jc w:val="both"/>
        <w:rPr>
          <w:rFonts w:ascii="Arial" w:hAnsi="Arial" w:cs="Arial"/>
          <w:color w:val="000000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48"/>
      </w:tblGrid>
      <w:tr w:rsidR="001467A7" w:rsidRPr="00556BBD" w14:paraId="5FDA4DAC" w14:textId="77777777" w:rsidTr="00CF237B">
        <w:trPr>
          <w:trHeight w:val="597"/>
          <w:hidden/>
        </w:trPr>
        <w:tc>
          <w:tcPr>
            <w:tcW w:w="9248" w:type="dxa"/>
            <w:shd w:val="clear" w:color="auto" w:fill="E7E6E6"/>
            <w:vAlign w:val="center"/>
          </w:tcPr>
          <w:p w14:paraId="166D5630" w14:textId="77777777" w:rsidR="00CF237B" w:rsidRPr="00CF237B" w:rsidRDefault="00CF237B" w:rsidP="00CF237B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275"/>
              </w:tabs>
              <w:rPr>
                <w:rFonts w:ascii="Arial" w:eastAsia="Calibri" w:hAnsi="Arial" w:cs="Arial"/>
                <w:b/>
                <w:snapToGrid/>
                <w:vanish/>
                <w:color w:val="000000"/>
                <w:sz w:val="22"/>
                <w:szCs w:val="22"/>
              </w:rPr>
            </w:pPr>
          </w:p>
          <w:p w14:paraId="7B9035F1" w14:textId="77777777" w:rsidR="00CF237B" w:rsidRPr="00CF237B" w:rsidRDefault="00CF237B" w:rsidP="00CF237B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275"/>
              </w:tabs>
              <w:rPr>
                <w:rFonts w:ascii="Arial" w:eastAsia="Calibri" w:hAnsi="Arial" w:cs="Arial"/>
                <w:b/>
                <w:snapToGrid/>
                <w:vanish/>
                <w:color w:val="000000"/>
                <w:sz w:val="22"/>
                <w:szCs w:val="22"/>
              </w:rPr>
            </w:pPr>
          </w:p>
          <w:p w14:paraId="66725BD4" w14:textId="77777777" w:rsidR="00D046EE" w:rsidRPr="00556BBD" w:rsidRDefault="000D5C2F" w:rsidP="00CF237B">
            <w:pPr>
              <w:pStyle w:val="NoSpacing"/>
              <w:numPr>
                <w:ilvl w:val="1"/>
                <w:numId w:val="26"/>
              </w:numPr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br w:type="page"/>
            </w:r>
            <w:r w:rsidR="00B032B4" w:rsidRPr="00556BBD">
              <w:rPr>
                <w:rFonts w:ascii="Arial" w:hAnsi="Arial" w:cs="Arial"/>
                <w:b/>
                <w:color w:val="000000"/>
              </w:rPr>
              <w:t xml:space="preserve">What do you see as the main benefits of the </w:t>
            </w:r>
            <w:r w:rsidR="00C31B60">
              <w:rPr>
                <w:rFonts w:ascii="Arial" w:hAnsi="Arial" w:cs="Arial"/>
                <w:b/>
                <w:color w:val="000000"/>
              </w:rPr>
              <w:t>requirements for</w:t>
            </w:r>
            <w:r w:rsidR="00B032B4" w:rsidRPr="00556BBD">
              <w:rPr>
                <w:rFonts w:ascii="Arial" w:hAnsi="Arial" w:cs="Arial"/>
                <w:b/>
                <w:color w:val="000000"/>
              </w:rPr>
              <w:t xml:space="preserve"> y</w:t>
            </w:r>
            <w:r w:rsidR="00D046EE">
              <w:rPr>
                <w:rFonts w:ascii="Arial" w:hAnsi="Arial" w:cs="Arial"/>
                <w:b/>
                <w:color w:val="000000"/>
              </w:rPr>
              <w:t>our organisation and operations?</w:t>
            </w:r>
          </w:p>
          <w:p w14:paraId="4C39C8D4" w14:textId="77777777" w:rsidR="00AA4E4A" w:rsidRPr="00556BBD" w:rsidRDefault="00AA4E4A" w:rsidP="00B032B4">
            <w:pPr>
              <w:pStyle w:val="NoSpacing"/>
              <w:spacing w:after="6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467A7" w:rsidRPr="00556BBD" w14:paraId="75309A13" w14:textId="77777777" w:rsidTr="00CF237B">
        <w:trPr>
          <w:trHeight w:val="249"/>
        </w:trPr>
        <w:tc>
          <w:tcPr>
            <w:tcW w:w="9248" w:type="dxa"/>
            <w:shd w:val="clear" w:color="auto" w:fill="auto"/>
            <w:vAlign w:val="center"/>
          </w:tcPr>
          <w:p w14:paraId="54E2A576" w14:textId="77777777" w:rsidR="00B032B4" w:rsidRDefault="00A116E7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5F281E0" w14:textId="77777777" w:rsidR="00402294" w:rsidRPr="00556BBD" w:rsidRDefault="00402294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136D3855" w14:textId="77777777" w:rsidR="00E05760" w:rsidRPr="00556BBD" w:rsidRDefault="00E05760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6016D311" w14:textId="77777777" w:rsidR="00E05760" w:rsidRPr="00556BBD" w:rsidRDefault="00E05760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66AC2A3C" w14:textId="77777777" w:rsidR="00E05760" w:rsidRPr="00556BBD" w:rsidRDefault="00E05760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75DD31AF" w14:textId="77777777" w:rsidR="00E05760" w:rsidRDefault="00E05760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41C80A60" w14:textId="77777777" w:rsidR="00A116E7" w:rsidRDefault="00A116E7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3242CBD5" w14:textId="77777777" w:rsidR="00A116E7" w:rsidRDefault="00A116E7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479284BE" w14:textId="77777777" w:rsidR="00A116E7" w:rsidRPr="00556BBD" w:rsidRDefault="00A116E7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5AFB491C" w14:textId="77777777" w:rsidR="00B032B4" w:rsidRPr="00556BBD" w:rsidRDefault="00B032B4" w:rsidP="00B032B4">
            <w:pPr>
              <w:pStyle w:val="NoSpacing"/>
              <w:rPr>
                <w:rFonts w:ascii="Arial" w:hAnsi="Arial" w:cs="Arial"/>
                <w:b/>
                <w:color w:val="000000"/>
              </w:rPr>
            </w:pPr>
          </w:p>
        </w:tc>
      </w:tr>
      <w:tr w:rsidR="00CB6B8F" w:rsidRPr="00556BBD" w14:paraId="138AAC14" w14:textId="77777777" w:rsidTr="00CF237B">
        <w:trPr>
          <w:trHeight w:val="249"/>
        </w:trPr>
        <w:tc>
          <w:tcPr>
            <w:tcW w:w="9248" w:type="dxa"/>
            <w:shd w:val="clear" w:color="auto" w:fill="E7E6E6" w:themeFill="background2"/>
            <w:vAlign w:val="center"/>
          </w:tcPr>
          <w:p w14:paraId="6493C21D" w14:textId="77777777" w:rsidR="00CB6B8F" w:rsidRPr="00CB6B8F" w:rsidRDefault="00CB6B8F" w:rsidP="00CF237B">
            <w:pPr>
              <w:pStyle w:val="NoSpacing"/>
              <w:numPr>
                <w:ilvl w:val="1"/>
                <w:numId w:val="26"/>
              </w:numPr>
              <w:tabs>
                <w:tab w:val="left" w:pos="275"/>
              </w:tabs>
              <w:rPr>
                <w:rFonts w:ascii="Arial" w:hAnsi="Arial" w:cs="Arial"/>
                <w:b/>
                <w:color w:val="000000"/>
              </w:rPr>
            </w:pPr>
            <w:r w:rsidRPr="00CB6B8F">
              <w:rPr>
                <w:rFonts w:ascii="Arial" w:hAnsi="Arial" w:cs="Arial"/>
                <w:b/>
                <w:color w:val="000000"/>
              </w:rPr>
              <w:t>Do you consider impact of the additional benefits</w:t>
            </w:r>
            <w:r>
              <w:rPr>
                <w:rFonts w:ascii="Arial" w:hAnsi="Arial" w:cs="Arial"/>
                <w:b/>
                <w:color w:val="000000"/>
              </w:rPr>
              <w:t xml:space="preserve"> to your organisation</w:t>
            </w:r>
            <w:r w:rsidRPr="00CB6B8F">
              <w:rPr>
                <w:rFonts w:ascii="Arial" w:hAnsi="Arial" w:cs="Arial"/>
                <w:b/>
                <w:color w:val="000000"/>
              </w:rPr>
              <w:t xml:space="preserve"> to be high, medium or low?</w:t>
            </w:r>
            <w:r>
              <w:rPr>
                <w:rFonts w:ascii="Arial" w:hAnsi="Arial" w:cs="Arial"/>
                <w:b/>
                <w:color w:val="000000"/>
              </w:rPr>
              <w:t xml:space="preserve"> Please provide reasons</w:t>
            </w:r>
          </w:p>
        </w:tc>
      </w:tr>
      <w:tr w:rsidR="00CB6B8F" w:rsidRPr="00556BBD" w14:paraId="71D71A19" w14:textId="77777777" w:rsidTr="00CF237B">
        <w:trPr>
          <w:trHeight w:val="1971"/>
        </w:trPr>
        <w:tc>
          <w:tcPr>
            <w:tcW w:w="9248" w:type="dxa"/>
            <w:shd w:val="clear" w:color="auto" w:fill="auto"/>
            <w:vAlign w:val="center"/>
          </w:tcPr>
          <w:p w14:paraId="49F83110" w14:textId="77777777" w:rsidR="00CB6B8F" w:rsidRDefault="00CB6B8F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517F1CAF" w14:textId="77777777" w:rsidR="00CB6B8F" w:rsidRDefault="00CB6B8F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147C58AB" w14:textId="77777777" w:rsidR="00CB6B8F" w:rsidRDefault="00CB6B8F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01624B9A" w14:textId="77777777" w:rsidR="00CB6B8F" w:rsidRDefault="00CB6B8F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32FAFE41" w14:textId="77777777" w:rsidR="00CB6B8F" w:rsidRDefault="00CB6B8F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61F8DD01" w14:textId="77777777" w:rsidR="00CB6B8F" w:rsidRDefault="00CB6B8F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23434918" w14:textId="77777777" w:rsidR="00CB6B8F" w:rsidRDefault="00CB6B8F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6757D1B8" w14:textId="77777777" w:rsidR="00CB6B8F" w:rsidRDefault="00CB6B8F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2F155BEF" w14:textId="77777777" w:rsidR="00CB6B8F" w:rsidRDefault="00CB6B8F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61749C5D" w14:textId="77777777" w:rsidR="00CB6B8F" w:rsidRDefault="00CB6B8F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519F92FF" w14:textId="77777777" w:rsidR="00CB6B8F" w:rsidRPr="00556BBD" w:rsidRDefault="00CB6B8F" w:rsidP="00B032B4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</w:tc>
      </w:tr>
      <w:tr w:rsidR="00D046EE" w:rsidRPr="00556BBD" w14:paraId="01EA574A" w14:textId="77777777" w:rsidTr="00CF237B">
        <w:trPr>
          <w:trHeight w:val="597"/>
        </w:trPr>
        <w:tc>
          <w:tcPr>
            <w:tcW w:w="9248" w:type="dxa"/>
            <w:shd w:val="clear" w:color="auto" w:fill="E7E6E6"/>
            <w:vAlign w:val="center"/>
          </w:tcPr>
          <w:p w14:paraId="64112CA3" w14:textId="4B305CC3" w:rsidR="00D046EE" w:rsidRPr="00D56BED" w:rsidRDefault="00D046EE" w:rsidP="00CF237B">
            <w:pPr>
              <w:pStyle w:val="NoSpacing"/>
              <w:numPr>
                <w:ilvl w:val="1"/>
                <w:numId w:val="26"/>
              </w:numPr>
              <w:jc w:val="both"/>
              <w:rPr>
                <w:rFonts w:ascii="Arial" w:hAnsi="Arial" w:cs="Arial"/>
              </w:rPr>
            </w:pPr>
            <w:r w:rsidRPr="00556BBD">
              <w:rPr>
                <w:rFonts w:ascii="Arial" w:hAnsi="Arial" w:cs="Arial"/>
                <w:b/>
                <w:color w:val="000000"/>
              </w:rPr>
              <w:br w:type="page"/>
            </w:r>
            <w:r w:rsidR="00212C99" w:rsidRPr="007B11DA">
              <w:rPr>
                <w:rFonts w:ascii="Arial" w:hAnsi="Arial" w:cs="Arial"/>
                <w:b/>
              </w:rPr>
              <w:t xml:space="preserve">Are there any other </w:t>
            </w:r>
            <w:r w:rsidR="00871F0C">
              <w:rPr>
                <w:rFonts w:ascii="Arial" w:hAnsi="Arial" w:cs="Arial"/>
                <w:b/>
              </w:rPr>
              <w:t>matters</w:t>
            </w:r>
            <w:r w:rsidR="00212C99" w:rsidRPr="007B11DA">
              <w:rPr>
                <w:rFonts w:ascii="Arial" w:hAnsi="Arial" w:cs="Arial"/>
                <w:b/>
              </w:rPr>
              <w:t xml:space="preserve"> regarding</w:t>
            </w:r>
            <w:r w:rsidR="00871F0C">
              <w:rPr>
                <w:rFonts w:ascii="Arial" w:hAnsi="Arial" w:cs="Arial"/>
                <w:b/>
              </w:rPr>
              <w:t xml:space="preserve"> benefits of compliance with the proposed standard that you</w:t>
            </w:r>
            <w:r w:rsidR="00212C99" w:rsidRPr="007B11DA">
              <w:rPr>
                <w:rFonts w:ascii="Arial" w:hAnsi="Arial" w:cs="Arial"/>
                <w:b/>
              </w:rPr>
              <w:t xml:space="preserve"> </w:t>
            </w:r>
            <w:r w:rsidR="00871F0C">
              <w:rPr>
                <w:rFonts w:ascii="Arial" w:hAnsi="Arial" w:cs="Arial"/>
                <w:b/>
              </w:rPr>
              <w:t>wish</w:t>
            </w:r>
            <w:r w:rsidR="00212C99" w:rsidRPr="007B11DA">
              <w:rPr>
                <w:rFonts w:ascii="Arial" w:hAnsi="Arial" w:cs="Arial"/>
                <w:b/>
              </w:rPr>
              <w:t xml:space="preserve"> like to bring to the attention of the </w:t>
            </w:r>
            <w:r w:rsidR="00DA55D2">
              <w:rPr>
                <w:rFonts w:ascii="Arial" w:hAnsi="Arial" w:cs="Arial"/>
                <w:b/>
              </w:rPr>
              <w:t>Authorities</w:t>
            </w:r>
            <w:r w:rsidR="00212C99" w:rsidRPr="007B11DA">
              <w:rPr>
                <w:rFonts w:ascii="Arial" w:hAnsi="Arial" w:cs="Arial"/>
                <w:b/>
              </w:rPr>
              <w:t>?</w:t>
            </w:r>
          </w:p>
        </w:tc>
      </w:tr>
      <w:tr w:rsidR="00D046EE" w:rsidRPr="00556BBD" w14:paraId="72679134" w14:textId="77777777" w:rsidTr="00CF237B">
        <w:trPr>
          <w:trHeight w:val="249"/>
        </w:trPr>
        <w:tc>
          <w:tcPr>
            <w:tcW w:w="9248" w:type="dxa"/>
            <w:shd w:val="clear" w:color="auto" w:fill="auto"/>
            <w:vAlign w:val="center"/>
          </w:tcPr>
          <w:p w14:paraId="16235ED8" w14:textId="77777777" w:rsidR="00D046EE" w:rsidRPr="00556BBD" w:rsidRDefault="00D046EE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65FA3758" w14:textId="77777777" w:rsidR="00D046EE" w:rsidRPr="00556BBD" w:rsidRDefault="00D046EE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4B2A28A0" w14:textId="77777777" w:rsidR="00D046EE" w:rsidRDefault="00D046EE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2B654D0E" w14:textId="77777777" w:rsidR="0008331E" w:rsidRDefault="0008331E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6849DE23" w14:textId="77777777" w:rsidR="00CB6B8F" w:rsidRDefault="00CB6B8F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74DBCC90" w14:textId="77777777" w:rsidR="00CB6B8F" w:rsidRPr="00556BBD" w:rsidRDefault="00CB6B8F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2F43A713" w14:textId="77777777" w:rsidR="00D046EE" w:rsidRDefault="00D046EE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516D59FF" w14:textId="77777777" w:rsidR="00CB6B8F" w:rsidRDefault="00CB6B8F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6B225A29" w14:textId="77777777" w:rsidR="00CB6B8F" w:rsidRPr="00556BBD" w:rsidRDefault="00CB6B8F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1FE9BE86" w14:textId="77777777" w:rsidR="00D046EE" w:rsidRPr="00556BBD" w:rsidRDefault="00D046EE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653ED63F" w14:textId="77777777" w:rsidR="00D046EE" w:rsidRDefault="00D046EE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36AE183D" w14:textId="77777777" w:rsidR="00D81CA2" w:rsidRDefault="00D81CA2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4FE49E79" w14:textId="77777777" w:rsidR="00D81CA2" w:rsidRPr="00556BBD" w:rsidRDefault="00D81CA2" w:rsidP="007678C0">
            <w:pPr>
              <w:pStyle w:val="NoSpacing"/>
              <w:tabs>
                <w:tab w:val="left" w:pos="275"/>
              </w:tabs>
              <w:rPr>
                <w:rFonts w:ascii="Arial" w:hAnsi="Arial" w:cs="Arial"/>
                <w:color w:val="000000"/>
              </w:rPr>
            </w:pPr>
          </w:p>
          <w:p w14:paraId="10A05849" w14:textId="77777777" w:rsidR="00D046EE" w:rsidRPr="00556BBD" w:rsidRDefault="00D046EE" w:rsidP="007678C0">
            <w:pPr>
              <w:pStyle w:val="NoSpacing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A7D1D8B" w14:textId="77777777" w:rsidR="00D2685C" w:rsidRPr="00176335" w:rsidRDefault="00D2685C" w:rsidP="00176335">
      <w:pPr>
        <w:pStyle w:val="NoSpacing"/>
        <w:jc w:val="both"/>
        <w:rPr>
          <w:rFonts w:ascii="Arial" w:hAnsi="Arial"/>
          <w:color w:val="000000"/>
        </w:rPr>
      </w:pPr>
    </w:p>
    <w:p w14:paraId="7CE30129" w14:textId="77777777" w:rsidR="00514ED5" w:rsidRPr="00176335" w:rsidRDefault="00514ED5" w:rsidP="00176335">
      <w:pPr>
        <w:pStyle w:val="NoSpacing"/>
        <w:ind w:left="1134" w:hanging="1134"/>
        <w:jc w:val="both"/>
        <w:rPr>
          <w:rFonts w:ascii="Arial" w:hAnsi="Arial"/>
          <w:b/>
          <w:color w:val="000000"/>
        </w:rPr>
      </w:pPr>
    </w:p>
    <w:sectPr w:rsidR="00514ED5" w:rsidRPr="00176335" w:rsidSect="0059450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FA67F" w14:textId="77777777" w:rsidR="009600A1" w:rsidRDefault="009600A1" w:rsidP="005C0CC5">
      <w:pPr>
        <w:spacing w:after="0" w:line="240" w:lineRule="auto"/>
      </w:pPr>
      <w:r>
        <w:separator/>
      </w:r>
    </w:p>
  </w:endnote>
  <w:endnote w:type="continuationSeparator" w:id="0">
    <w:p w14:paraId="1FD730F6" w14:textId="77777777" w:rsidR="009600A1" w:rsidRDefault="009600A1" w:rsidP="005C0CC5">
      <w:pPr>
        <w:spacing w:after="0" w:line="240" w:lineRule="auto"/>
      </w:pPr>
      <w:r>
        <w:continuationSeparator/>
      </w:r>
    </w:p>
  </w:endnote>
  <w:endnote w:type="continuationNotice" w:id="1">
    <w:p w14:paraId="0AAA79D4" w14:textId="77777777" w:rsidR="009600A1" w:rsidRDefault="009600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DBB0" w14:textId="77777777" w:rsidR="005C0CC5" w:rsidRDefault="005C0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0754" w14:textId="77777777" w:rsidR="003D0A74" w:rsidRDefault="003D0A7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1109">
      <w:rPr>
        <w:noProof/>
      </w:rPr>
      <w:t>2</w:t>
    </w:r>
    <w:r>
      <w:rPr>
        <w:noProof/>
      </w:rPr>
      <w:fldChar w:fldCharType="end"/>
    </w:r>
  </w:p>
  <w:p w14:paraId="7718E492" w14:textId="77777777" w:rsidR="005C0CC5" w:rsidRDefault="005C0C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04E9" w14:textId="77777777" w:rsidR="005C0CC5" w:rsidRDefault="005C0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A3F4" w14:textId="77777777" w:rsidR="009600A1" w:rsidRDefault="009600A1" w:rsidP="005C0CC5">
      <w:pPr>
        <w:spacing w:after="0" w:line="240" w:lineRule="auto"/>
      </w:pPr>
      <w:r>
        <w:separator/>
      </w:r>
    </w:p>
  </w:footnote>
  <w:footnote w:type="continuationSeparator" w:id="0">
    <w:p w14:paraId="32C0F98F" w14:textId="77777777" w:rsidR="009600A1" w:rsidRDefault="009600A1" w:rsidP="005C0CC5">
      <w:pPr>
        <w:spacing w:after="0" w:line="240" w:lineRule="auto"/>
      </w:pPr>
      <w:r>
        <w:continuationSeparator/>
      </w:r>
    </w:p>
  </w:footnote>
  <w:footnote w:type="continuationNotice" w:id="1">
    <w:p w14:paraId="261C9C13" w14:textId="77777777" w:rsidR="009600A1" w:rsidRDefault="009600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8B6D" w14:textId="77777777" w:rsidR="005C0CC5" w:rsidRDefault="005C0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5FEE" w14:textId="77777777" w:rsidR="005C0CC5" w:rsidRDefault="005C0C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2FDC" w14:textId="77777777" w:rsidR="005C0CC5" w:rsidRDefault="005C0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34CDC"/>
    <w:multiLevelType w:val="hybridMultilevel"/>
    <w:tmpl w:val="5BE268F8"/>
    <w:lvl w:ilvl="0" w:tplc="53B47C8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D2193C"/>
    <w:multiLevelType w:val="hybridMultilevel"/>
    <w:tmpl w:val="71FAE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60602"/>
    <w:multiLevelType w:val="hybridMultilevel"/>
    <w:tmpl w:val="75C6B1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A38E8"/>
    <w:multiLevelType w:val="hybridMultilevel"/>
    <w:tmpl w:val="1F7A005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BB6685"/>
    <w:multiLevelType w:val="multilevel"/>
    <w:tmpl w:val="2EC6B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6849B8"/>
    <w:multiLevelType w:val="hybridMultilevel"/>
    <w:tmpl w:val="AD20423E"/>
    <w:lvl w:ilvl="0" w:tplc="C2DAB6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F77BD"/>
    <w:multiLevelType w:val="multilevel"/>
    <w:tmpl w:val="46102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7601E7"/>
    <w:multiLevelType w:val="hybridMultilevel"/>
    <w:tmpl w:val="32902D90"/>
    <w:lvl w:ilvl="0" w:tplc="6EDA0C6E">
      <w:start w:val="1"/>
      <w:numFmt w:val="lowerLetter"/>
      <w:lvlText w:val="(%1)"/>
      <w:lvlJc w:val="left"/>
      <w:pPr>
        <w:ind w:left="1070" w:hanging="360"/>
      </w:pPr>
      <w:rPr>
        <w:rFonts w:ascii="Arial" w:eastAsia="Arial" w:hAnsi="Arial" w:cs="Arial"/>
        <w:i/>
      </w:rPr>
    </w:lvl>
    <w:lvl w:ilvl="1" w:tplc="1C090019">
      <w:start w:val="1"/>
      <w:numFmt w:val="lowerLetter"/>
      <w:lvlText w:val="%2."/>
      <w:lvlJc w:val="left"/>
      <w:pPr>
        <w:ind w:left="2295" w:hanging="360"/>
      </w:pPr>
    </w:lvl>
    <w:lvl w:ilvl="2" w:tplc="1C09001B">
      <w:start w:val="1"/>
      <w:numFmt w:val="lowerRoman"/>
      <w:lvlText w:val="%3."/>
      <w:lvlJc w:val="right"/>
      <w:pPr>
        <w:ind w:left="3015" w:hanging="180"/>
      </w:pPr>
    </w:lvl>
    <w:lvl w:ilvl="3" w:tplc="1C09000F">
      <w:start w:val="1"/>
      <w:numFmt w:val="decimal"/>
      <w:lvlText w:val="%4."/>
      <w:lvlJc w:val="left"/>
      <w:pPr>
        <w:ind w:left="3735" w:hanging="360"/>
      </w:pPr>
    </w:lvl>
    <w:lvl w:ilvl="4" w:tplc="1C090019">
      <w:start w:val="1"/>
      <w:numFmt w:val="lowerLetter"/>
      <w:lvlText w:val="%5."/>
      <w:lvlJc w:val="left"/>
      <w:pPr>
        <w:ind w:left="4455" w:hanging="360"/>
      </w:pPr>
    </w:lvl>
    <w:lvl w:ilvl="5" w:tplc="1C09001B">
      <w:start w:val="1"/>
      <w:numFmt w:val="lowerRoman"/>
      <w:lvlText w:val="%6."/>
      <w:lvlJc w:val="right"/>
      <w:pPr>
        <w:ind w:left="5175" w:hanging="180"/>
      </w:pPr>
    </w:lvl>
    <w:lvl w:ilvl="6" w:tplc="1C09000F">
      <w:start w:val="1"/>
      <w:numFmt w:val="decimal"/>
      <w:lvlText w:val="%7."/>
      <w:lvlJc w:val="left"/>
      <w:pPr>
        <w:ind w:left="5895" w:hanging="360"/>
      </w:pPr>
    </w:lvl>
    <w:lvl w:ilvl="7" w:tplc="1C090019">
      <w:start w:val="1"/>
      <w:numFmt w:val="lowerLetter"/>
      <w:lvlText w:val="%8."/>
      <w:lvlJc w:val="left"/>
      <w:pPr>
        <w:ind w:left="6615" w:hanging="360"/>
      </w:pPr>
    </w:lvl>
    <w:lvl w:ilvl="8" w:tplc="1C09001B">
      <w:start w:val="1"/>
      <w:numFmt w:val="lowerRoman"/>
      <w:lvlText w:val="%9."/>
      <w:lvlJc w:val="right"/>
      <w:pPr>
        <w:ind w:left="7335" w:hanging="180"/>
      </w:pPr>
    </w:lvl>
  </w:abstractNum>
  <w:abstractNum w:abstractNumId="8" w15:restartNumberingAfterBreak="0">
    <w:nsid w:val="2BC72AE7"/>
    <w:multiLevelType w:val="hybridMultilevel"/>
    <w:tmpl w:val="55540DF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7F6B5F"/>
    <w:multiLevelType w:val="multilevel"/>
    <w:tmpl w:val="F3B04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0E1E99"/>
    <w:multiLevelType w:val="hybridMultilevel"/>
    <w:tmpl w:val="39024FAA"/>
    <w:lvl w:ilvl="0" w:tplc="0AE658B8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525252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7E02E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D71F5D"/>
    <w:multiLevelType w:val="hybridMultilevel"/>
    <w:tmpl w:val="5622D0D2"/>
    <w:lvl w:ilvl="0" w:tplc="32CAD93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1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Times New Roman" w:hint="default"/>
      </w:rPr>
    </w:lvl>
    <w:lvl w:ilvl="2" w:tplc="1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Times New Roman" w:hint="default"/>
      </w:rPr>
    </w:lvl>
    <w:lvl w:ilvl="5" w:tplc="1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Times New Roman" w:hint="default"/>
      </w:rPr>
    </w:lvl>
    <w:lvl w:ilvl="8" w:tplc="1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A2C4196"/>
    <w:multiLevelType w:val="hybridMultilevel"/>
    <w:tmpl w:val="D0587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76488"/>
    <w:multiLevelType w:val="hybridMultilevel"/>
    <w:tmpl w:val="DF7E86B4"/>
    <w:lvl w:ilvl="0" w:tplc="0AE658B8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525252"/>
      </w:rPr>
    </w:lvl>
    <w:lvl w:ilvl="1" w:tplc="1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585032F2"/>
    <w:multiLevelType w:val="multilevel"/>
    <w:tmpl w:val="2EC6B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84523E"/>
    <w:multiLevelType w:val="multilevel"/>
    <w:tmpl w:val="9B64E7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60C540FC"/>
    <w:multiLevelType w:val="hybridMultilevel"/>
    <w:tmpl w:val="A120C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313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892ADB"/>
    <w:multiLevelType w:val="multilevel"/>
    <w:tmpl w:val="2EC6B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CFB1E19"/>
    <w:multiLevelType w:val="multilevel"/>
    <w:tmpl w:val="2EC6B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017004"/>
    <w:multiLevelType w:val="hybridMultilevel"/>
    <w:tmpl w:val="10500BF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B74606"/>
    <w:multiLevelType w:val="multilevel"/>
    <w:tmpl w:val="3208D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76865016"/>
    <w:multiLevelType w:val="hybridMultilevel"/>
    <w:tmpl w:val="1E446D24"/>
    <w:lvl w:ilvl="0" w:tplc="0AE658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2525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933843">
    <w:abstractNumId w:val="18"/>
  </w:num>
  <w:num w:numId="2" w16cid:durableId="670068334">
    <w:abstractNumId w:val="18"/>
  </w:num>
  <w:num w:numId="3" w16cid:durableId="126895379">
    <w:abstractNumId w:val="11"/>
  </w:num>
  <w:num w:numId="4" w16cid:durableId="201333575">
    <w:abstractNumId w:val="5"/>
  </w:num>
  <w:num w:numId="5" w16cid:durableId="1070731693">
    <w:abstractNumId w:val="13"/>
  </w:num>
  <w:num w:numId="6" w16cid:durableId="105274675">
    <w:abstractNumId w:val="8"/>
  </w:num>
  <w:num w:numId="7" w16cid:durableId="662125385">
    <w:abstractNumId w:val="6"/>
  </w:num>
  <w:num w:numId="8" w16cid:durableId="779569832">
    <w:abstractNumId w:val="4"/>
  </w:num>
  <w:num w:numId="9" w16cid:durableId="1673527315">
    <w:abstractNumId w:val="17"/>
  </w:num>
  <w:num w:numId="10" w16cid:durableId="239213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8709392">
    <w:abstractNumId w:val="9"/>
  </w:num>
  <w:num w:numId="12" w16cid:durableId="1629555701">
    <w:abstractNumId w:val="0"/>
  </w:num>
  <w:num w:numId="13" w16cid:durableId="1802842791">
    <w:abstractNumId w:val="12"/>
  </w:num>
  <w:num w:numId="14" w16cid:durableId="1959871522">
    <w:abstractNumId w:val="14"/>
  </w:num>
  <w:num w:numId="15" w16cid:durableId="465466928">
    <w:abstractNumId w:val="23"/>
  </w:num>
  <w:num w:numId="16" w16cid:durableId="1447502375">
    <w:abstractNumId w:val="10"/>
  </w:num>
  <w:num w:numId="17" w16cid:durableId="1473792602">
    <w:abstractNumId w:val="22"/>
  </w:num>
  <w:num w:numId="18" w16cid:durableId="769357953">
    <w:abstractNumId w:val="19"/>
  </w:num>
  <w:num w:numId="19" w16cid:durableId="885995528">
    <w:abstractNumId w:val="16"/>
  </w:num>
  <w:num w:numId="20" w16cid:durableId="1147744150">
    <w:abstractNumId w:val="1"/>
  </w:num>
  <w:num w:numId="21" w16cid:durableId="12904040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1292481">
    <w:abstractNumId w:val="2"/>
  </w:num>
  <w:num w:numId="23" w16cid:durableId="603810037">
    <w:abstractNumId w:val="21"/>
  </w:num>
  <w:num w:numId="24" w16cid:durableId="1307276106">
    <w:abstractNumId w:val="3"/>
  </w:num>
  <w:num w:numId="25" w16cid:durableId="463428676">
    <w:abstractNumId w:val="20"/>
  </w:num>
  <w:num w:numId="26" w16cid:durableId="17585988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5C"/>
    <w:rsid w:val="00002ACC"/>
    <w:rsid w:val="00003F58"/>
    <w:rsid w:val="00030DA3"/>
    <w:rsid w:val="00034C98"/>
    <w:rsid w:val="0003677D"/>
    <w:rsid w:val="0005159A"/>
    <w:rsid w:val="00054222"/>
    <w:rsid w:val="00054802"/>
    <w:rsid w:val="000649F6"/>
    <w:rsid w:val="00065D57"/>
    <w:rsid w:val="000754C8"/>
    <w:rsid w:val="0008331E"/>
    <w:rsid w:val="000B0CA6"/>
    <w:rsid w:val="000B104D"/>
    <w:rsid w:val="000B1198"/>
    <w:rsid w:val="000B70D8"/>
    <w:rsid w:val="000D20CC"/>
    <w:rsid w:val="000D5634"/>
    <w:rsid w:val="000D5C2F"/>
    <w:rsid w:val="000E25CF"/>
    <w:rsid w:val="000E39FD"/>
    <w:rsid w:val="000E4F05"/>
    <w:rsid w:val="000F39C9"/>
    <w:rsid w:val="0010237E"/>
    <w:rsid w:val="00102BDD"/>
    <w:rsid w:val="00103FF0"/>
    <w:rsid w:val="001109E3"/>
    <w:rsid w:val="00113653"/>
    <w:rsid w:val="001255E4"/>
    <w:rsid w:val="00127A98"/>
    <w:rsid w:val="00141351"/>
    <w:rsid w:val="001467A7"/>
    <w:rsid w:val="0016272F"/>
    <w:rsid w:val="00165B7C"/>
    <w:rsid w:val="00174148"/>
    <w:rsid w:val="00176335"/>
    <w:rsid w:val="00197A9F"/>
    <w:rsid w:val="001A3E37"/>
    <w:rsid w:val="001A3FB5"/>
    <w:rsid w:val="001A735B"/>
    <w:rsid w:val="001B2F1E"/>
    <w:rsid w:val="001C0C4E"/>
    <w:rsid w:val="001C1E8A"/>
    <w:rsid w:val="001C59F5"/>
    <w:rsid w:val="001D1495"/>
    <w:rsid w:val="001D24A5"/>
    <w:rsid w:val="001D4413"/>
    <w:rsid w:val="001E1109"/>
    <w:rsid w:val="001E1766"/>
    <w:rsid w:val="001E47A8"/>
    <w:rsid w:val="001F255B"/>
    <w:rsid w:val="001F3630"/>
    <w:rsid w:val="001F7FA5"/>
    <w:rsid w:val="002043E4"/>
    <w:rsid w:val="00205DDE"/>
    <w:rsid w:val="00212C99"/>
    <w:rsid w:val="00221F93"/>
    <w:rsid w:val="002405D6"/>
    <w:rsid w:val="00246CC6"/>
    <w:rsid w:val="00247F4B"/>
    <w:rsid w:val="002512D8"/>
    <w:rsid w:val="00251401"/>
    <w:rsid w:val="00255880"/>
    <w:rsid w:val="00262360"/>
    <w:rsid w:val="00262B26"/>
    <w:rsid w:val="00287615"/>
    <w:rsid w:val="00293C55"/>
    <w:rsid w:val="002B1AB6"/>
    <w:rsid w:val="002B1DE5"/>
    <w:rsid w:val="002F20A2"/>
    <w:rsid w:val="002F4BC4"/>
    <w:rsid w:val="002F7A34"/>
    <w:rsid w:val="003007A5"/>
    <w:rsid w:val="0030489E"/>
    <w:rsid w:val="0031209E"/>
    <w:rsid w:val="00314C02"/>
    <w:rsid w:val="0031792B"/>
    <w:rsid w:val="00330285"/>
    <w:rsid w:val="00340B8F"/>
    <w:rsid w:val="003460FF"/>
    <w:rsid w:val="003512B7"/>
    <w:rsid w:val="00361C65"/>
    <w:rsid w:val="00362A58"/>
    <w:rsid w:val="00383B78"/>
    <w:rsid w:val="0038565A"/>
    <w:rsid w:val="0039226A"/>
    <w:rsid w:val="00397821"/>
    <w:rsid w:val="00397B6B"/>
    <w:rsid w:val="003A4B58"/>
    <w:rsid w:val="003C121F"/>
    <w:rsid w:val="003C1C53"/>
    <w:rsid w:val="003C5303"/>
    <w:rsid w:val="003D0A74"/>
    <w:rsid w:val="003D6CF8"/>
    <w:rsid w:val="003E101C"/>
    <w:rsid w:val="003E3D6F"/>
    <w:rsid w:val="003F6E44"/>
    <w:rsid w:val="004001E4"/>
    <w:rsid w:val="004015DD"/>
    <w:rsid w:val="00402294"/>
    <w:rsid w:val="00407AE2"/>
    <w:rsid w:val="004109A9"/>
    <w:rsid w:val="004262BF"/>
    <w:rsid w:val="00427154"/>
    <w:rsid w:val="00436CE8"/>
    <w:rsid w:val="004405BA"/>
    <w:rsid w:val="00461B92"/>
    <w:rsid w:val="00466EB0"/>
    <w:rsid w:val="0048012C"/>
    <w:rsid w:val="0048066B"/>
    <w:rsid w:val="00483A1A"/>
    <w:rsid w:val="004924B2"/>
    <w:rsid w:val="004A5BCF"/>
    <w:rsid w:val="004C1D9F"/>
    <w:rsid w:val="004C3528"/>
    <w:rsid w:val="004D1A93"/>
    <w:rsid w:val="004D2E23"/>
    <w:rsid w:val="004E1F8B"/>
    <w:rsid w:val="0050259E"/>
    <w:rsid w:val="00504986"/>
    <w:rsid w:val="00505E32"/>
    <w:rsid w:val="00507CDC"/>
    <w:rsid w:val="0051002C"/>
    <w:rsid w:val="005127DF"/>
    <w:rsid w:val="00514ED5"/>
    <w:rsid w:val="0053364F"/>
    <w:rsid w:val="00545882"/>
    <w:rsid w:val="00545D86"/>
    <w:rsid w:val="00552B41"/>
    <w:rsid w:val="0055510F"/>
    <w:rsid w:val="00556BBD"/>
    <w:rsid w:val="00562218"/>
    <w:rsid w:val="00564554"/>
    <w:rsid w:val="00566CB5"/>
    <w:rsid w:val="00573194"/>
    <w:rsid w:val="005747AA"/>
    <w:rsid w:val="00576D5C"/>
    <w:rsid w:val="005840FA"/>
    <w:rsid w:val="00590213"/>
    <w:rsid w:val="00594504"/>
    <w:rsid w:val="005B1940"/>
    <w:rsid w:val="005C0CC5"/>
    <w:rsid w:val="005D469C"/>
    <w:rsid w:val="005E1428"/>
    <w:rsid w:val="005E7BFC"/>
    <w:rsid w:val="005E7E85"/>
    <w:rsid w:val="005F2811"/>
    <w:rsid w:val="005F6C0F"/>
    <w:rsid w:val="00602E85"/>
    <w:rsid w:val="00603515"/>
    <w:rsid w:val="0060429A"/>
    <w:rsid w:val="00614884"/>
    <w:rsid w:val="00616373"/>
    <w:rsid w:val="00627109"/>
    <w:rsid w:val="006272D4"/>
    <w:rsid w:val="0063110D"/>
    <w:rsid w:val="00652FC0"/>
    <w:rsid w:val="00665F07"/>
    <w:rsid w:val="006878D9"/>
    <w:rsid w:val="006B0481"/>
    <w:rsid w:val="006B3BAC"/>
    <w:rsid w:val="006C2769"/>
    <w:rsid w:val="006C730A"/>
    <w:rsid w:val="006C7F6A"/>
    <w:rsid w:val="006D1CB9"/>
    <w:rsid w:val="006D4816"/>
    <w:rsid w:val="006E0472"/>
    <w:rsid w:val="006F1B7B"/>
    <w:rsid w:val="00711942"/>
    <w:rsid w:val="00726025"/>
    <w:rsid w:val="00730ECD"/>
    <w:rsid w:val="00732189"/>
    <w:rsid w:val="007418A2"/>
    <w:rsid w:val="00744218"/>
    <w:rsid w:val="0074631E"/>
    <w:rsid w:val="007534AF"/>
    <w:rsid w:val="00753A99"/>
    <w:rsid w:val="00755958"/>
    <w:rsid w:val="00760BF4"/>
    <w:rsid w:val="00762B84"/>
    <w:rsid w:val="007662FD"/>
    <w:rsid w:val="0076766B"/>
    <w:rsid w:val="007678C0"/>
    <w:rsid w:val="007A4BA9"/>
    <w:rsid w:val="007B11DA"/>
    <w:rsid w:val="007D4C5D"/>
    <w:rsid w:val="007E3509"/>
    <w:rsid w:val="007F06DF"/>
    <w:rsid w:val="007F3086"/>
    <w:rsid w:val="00802A67"/>
    <w:rsid w:val="00802F01"/>
    <w:rsid w:val="00812356"/>
    <w:rsid w:val="0081451C"/>
    <w:rsid w:val="00814E95"/>
    <w:rsid w:val="0082506C"/>
    <w:rsid w:val="008250CF"/>
    <w:rsid w:val="00825D58"/>
    <w:rsid w:val="00832DDC"/>
    <w:rsid w:val="008349D8"/>
    <w:rsid w:val="00865E65"/>
    <w:rsid w:val="00871F0C"/>
    <w:rsid w:val="00872D16"/>
    <w:rsid w:val="0087338E"/>
    <w:rsid w:val="00874693"/>
    <w:rsid w:val="00887425"/>
    <w:rsid w:val="008905D2"/>
    <w:rsid w:val="00892CEC"/>
    <w:rsid w:val="00894F9C"/>
    <w:rsid w:val="00895655"/>
    <w:rsid w:val="008A4677"/>
    <w:rsid w:val="008B4C48"/>
    <w:rsid w:val="008B56ED"/>
    <w:rsid w:val="008D795D"/>
    <w:rsid w:val="008F37DF"/>
    <w:rsid w:val="008F4290"/>
    <w:rsid w:val="00901EB2"/>
    <w:rsid w:val="009125C5"/>
    <w:rsid w:val="00926C87"/>
    <w:rsid w:val="0094192D"/>
    <w:rsid w:val="0095075F"/>
    <w:rsid w:val="00952623"/>
    <w:rsid w:val="009600A1"/>
    <w:rsid w:val="00965BA7"/>
    <w:rsid w:val="009678BC"/>
    <w:rsid w:val="00971026"/>
    <w:rsid w:val="00972B8D"/>
    <w:rsid w:val="00975CA1"/>
    <w:rsid w:val="00981838"/>
    <w:rsid w:val="00982417"/>
    <w:rsid w:val="00996C99"/>
    <w:rsid w:val="0099705C"/>
    <w:rsid w:val="009A0F3B"/>
    <w:rsid w:val="009A7119"/>
    <w:rsid w:val="009B1AF8"/>
    <w:rsid w:val="009D121D"/>
    <w:rsid w:val="009E1788"/>
    <w:rsid w:val="009E5506"/>
    <w:rsid w:val="009F3C14"/>
    <w:rsid w:val="009F5224"/>
    <w:rsid w:val="00A039C0"/>
    <w:rsid w:val="00A066E7"/>
    <w:rsid w:val="00A10546"/>
    <w:rsid w:val="00A116E7"/>
    <w:rsid w:val="00A127DE"/>
    <w:rsid w:val="00A300E7"/>
    <w:rsid w:val="00A41809"/>
    <w:rsid w:val="00A51102"/>
    <w:rsid w:val="00A521F0"/>
    <w:rsid w:val="00A679C1"/>
    <w:rsid w:val="00A73F1D"/>
    <w:rsid w:val="00A74408"/>
    <w:rsid w:val="00A91F60"/>
    <w:rsid w:val="00AA4E4A"/>
    <w:rsid w:val="00AA55F4"/>
    <w:rsid w:val="00AB4041"/>
    <w:rsid w:val="00AC0EE8"/>
    <w:rsid w:val="00AC414A"/>
    <w:rsid w:val="00AD4FA1"/>
    <w:rsid w:val="00AD641F"/>
    <w:rsid w:val="00AD65D2"/>
    <w:rsid w:val="00AE7494"/>
    <w:rsid w:val="00AF0C48"/>
    <w:rsid w:val="00B02377"/>
    <w:rsid w:val="00B032B4"/>
    <w:rsid w:val="00B04164"/>
    <w:rsid w:val="00B071FF"/>
    <w:rsid w:val="00B21DA9"/>
    <w:rsid w:val="00B40739"/>
    <w:rsid w:val="00B41997"/>
    <w:rsid w:val="00B462F0"/>
    <w:rsid w:val="00B5161F"/>
    <w:rsid w:val="00B52D7F"/>
    <w:rsid w:val="00B534B6"/>
    <w:rsid w:val="00B70457"/>
    <w:rsid w:val="00B8446F"/>
    <w:rsid w:val="00B87DE1"/>
    <w:rsid w:val="00B9084D"/>
    <w:rsid w:val="00B96876"/>
    <w:rsid w:val="00BB4377"/>
    <w:rsid w:val="00BE0762"/>
    <w:rsid w:val="00BE54CE"/>
    <w:rsid w:val="00BF6600"/>
    <w:rsid w:val="00BF6758"/>
    <w:rsid w:val="00C232DE"/>
    <w:rsid w:val="00C31141"/>
    <w:rsid w:val="00C31B60"/>
    <w:rsid w:val="00C35375"/>
    <w:rsid w:val="00C37E35"/>
    <w:rsid w:val="00C41BB6"/>
    <w:rsid w:val="00C529D8"/>
    <w:rsid w:val="00C6286E"/>
    <w:rsid w:val="00C73AE5"/>
    <w:rsid w:val="00C9103B"/>
    <w:rsid w:val="00C95A5E"/>
    <w:rsid w:val="00CA319E"/>
    <w:rsid w:val="00CB6B8F"/>
    <w:rsid w:val="00CC0EEE"/>
    <w:rsid w:val="00CC1B68"/>
    <w:rsid w:val="00CC2124"/>
    <w:rsid w:val="00CC2C70"/>
    <w:rsid w:val="00CC36E0"/>
    <w:rsid w:val="00CC6D04"/>
    <w:rsid w:val="00CD0A70"/>
    <w:rsid w:val="00CF140F"/>
    <w:rsid w:val="00CF237B"/>
    <w:rsid w:val="00D01D8C"/>
    <w:rsid w:val="00D046EE"/>
    <w:rsid w:val="00D06DD7"/>
    <w:rsid w:val="00D07261"/>
    <w:rsid w:val="00D14733"/>
    <w:rsid w:val="00D24F38"/>
    <w:rsid w:val="00D2685C"/>
    <w:rsid w:val="00D45F55"/>
    <w:rsid w:val="00D47021"/>
    <w:rsid w:val="00D47A92"/>
    <w:rsid w:val="00D52AAD"/>
    <w:rsid w:val="00D54C1A"/>
    <w:rsid w:val="00D5603D"/>
    <w:rsid w:val="00D56BED"/>
    <w:rsid w:val="00D723C0"/>
    <w:rsid w:val="00D7365B"/>
    <w:rsid w:val="00D81ADE"/>
    <w:rsid w:val="00D81CA2"/>
    <w:rsid w:val="00D86C4D"/>
    <w:rsid w:val="00D86D11"/>
    <w:rsid w:val="00D86D4A"/>
    <w:rsid w:val="00D93CBA"/>
    <w:rsid w:val="00DA2080"/>
    <w:rsid w:val="00DA55D2"/>
    <w:rsid w:val="00DB0579"/>
    <w:rsid w:val="00DB69E8"/>
    <w:rsid w:val="00DC1722"/>
    <w:rsid w:val="00DD6173"/>
    <w:rsid w:val="00E017DB"/>
    <w:rsid w:val="00E05760"/>
    <w:rsid w:val="00E20124"/>
    <w:rsid w:val="00E206E4"/>
    <w:rsid w:val="00E27914"/>
    <w:rsid w:val="00E3000C"/>
    <w:rsid w:val="00E311DC"/>
    <w:rsid w:val="00E32D73"/>
    <w:rsid w:val="00E41345"/>
    <w:rsid w:val="00E429E1"/>
    <w:rsid w:val="00E45484"/>
    <w:rsid w:val="00E66E9B"/>
    <w:rsid w:val="00E7228B"/>
    <w:rsid w:val="00E95D1E"/>
    <w:rsid w:val="00EA064C"/>
    <w:rsid w:val="00EA0FBE"/>
    <w:rsid w:val="00EA2B21"/>
    <w:rsid w:val="00EA690D"/>
    <w:rsid w:val="00EB2232"/>
    <w:rsid w:val="00EC6B1D"/>
    <w:rsid w:val="00ED4600"/>
    <w:rsid w:val="00ED62E2"/>
    <w:rsid w:val="00EE066B"/>
    <w:rsid w:val="00EE3A2C"/>
    <w:rsid w:val="00EF2003"/>
    <w:rsid w:val="00EF4F1F"/>
    <w:rsid w:val="00F04A93"/>
    <w:rsid w:val="00F11C4A"/>
    <w:rsid w:val="00F13CB4"/>
    <w:rsid w:val="00F22DD6"/>
    <w:rsid w:val="00F245F7"/>
    <w:rsid w:val="00F24EFC"/>
    <w:rsid w:val="00F26240"/>
    <w:rsid w:val="00F3629A"/>
    <w:rsid w:val="00F54D16"/>
    <w:rsid w:val="00F66FF8"/>
    <w:rsid w:val="00F73A00"/>
    <w:rsid w:val="00F825FC"/>
    <w:rsid w:val="00F84835"/>
    <w:rsid w:val="00F92232"/>
    <w:rsid w:val="00F928F2"/>
    <w:rsid w:val="00F92AE0"/>
    <w:rsid w:val="00F94FD1"/>
    <w:rsid w:val="00F950D9"/>
    <w:rsid w:val="00F9687B"/>
    <w:rsid w:val="00FB3EF4"/>
    <w:rsid w:val="00FB7DBE"/>
    <w:rsid w:val="00FC105C"/>
    <w:rsid w:val="00FC5DDA"/>
    <w:rsid w:val="00FD22FD"/>
    <w:rsid w:val="00FF77C2"/>
    <w:rsid w:val="38A5BB52"/>
    <w:rsid w:val="3B5BC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6D674"/>
  <w15:chartTrackingRefBased/>
  <w15:docId w15:val="{FE5E51BC-104C-4874-8AE2-B108C3EA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D2685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2685C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D2685C"/>
    <w:pPr>
      <w:spacing w:after="0" w:line="240" w:lineRule="auto"/>
    </w:pPr>
    <w:rPr>
      <w:lang w:val="en-Z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2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BFC"/>
    <w:pPr>
      <w:spacing w:after="200" w:line="240" w:lineRule="auto"/>
    </w:pPr>
    <w:rPr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A67"/>
    <w:rPr>
      <w:rFonts w:ascii="Calibri" w:eastAsia="Calibri" w:hAnsi="Calibri" w:cs="Times New Roman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B58"/>
    <w:pPr>
      <w:spacing w:after="160" w:line="259" w:lineRule="auto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A67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B0416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C5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aliases w:val="Indent Paragraph,Grey Bullet List,Grey Bullet Style,References,Riana Table Bullets 1"/>
    <w:basedOn w:val="Normal"/>
    <w:link w:val="ListParagraphChar"/>
    <w:uiPriority w:val="34"/>
    <w:qFormat/>
    <w:rsid w:val="005C0CC5"/>
    <w:pPr>
      <w:widowControl w:val="0"/>
      <w:spacing w:after="0" w:line="240" w:lineRule="auto"/>
      <w:ind w:left="720"/>
    </w:pPr>
    <w:rPr>
      <w:rFonts w:ascii="Univers" w:eastAsia="Times New Roman" w:hAnsi="Univers"/>
      <w:snapToGrid w:val="0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62B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CC5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2B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CC5"/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aliases w:val="Indent Paragraph Char,Grey Bullet List Char,Grey Bullet Style Char,References Char,Riana Table Bullets 1 Char"/>
    <w:link w:val="ListParagraph"/>
    <w:uiPriority w:val="34"/>
    <w:rsid w:val="005C0CC5"/>
    <w:rPr>
      <w:rFonts w:ascii="Univers" w:eastAsia="Times New Roman" w:hAnsi="Univers" w:cs="Times New Roman"/>
      <w:snapToGrid w:val="0"/>
      <w:sz w:val="16"/>
      <w:szCs w:val="20"/>
      <w:lang w:val="en-GB"/>
    </w:rPr>
  </w:style>
  <w:style w:type="paragraph" w:customStyle="1" w:styleId="Default">
    <w:name w:val="Default"/>
    <w:rsid w:val="000D20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ZA" w:eastAsia="en-ZA"/>
    </w:rPr>
  </w:style>
  <w:style w:type="paragraph" w:styleId="FootnoteText">
    <w:name w:val="footnote text"/>
    <w:basedOn w:val="Normal"/>
    <w:link w:val="FootnoteTextChar"/>
    <w:uiPriority w:val="99"/>
    <w:unhideWhenUsed/>
    <w:rsid w:val="00A521F0"/>
    <w:pPr>
      <w:spacing w:after="0" w:line="240" w:lineRule="auto"/>
    </w:pPr>
    <w:rPr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0CC5"/>
    <w:rPr>
      <w:rFonts w:ascii="Calibri" w:eastAsia="Calibri" w:hAnsi="Calibri" w:cs="Times New Roman"/>
      <w:sz w:val="20"/>
      <w:szCs w:val="20"/>
      <w:lang w:val="en-ZA"/>
    </w:rPr>
  </w:style>
  <w:style w:type="character" w:styleId="FootnoteReference">
    <w:name w:val="footnote reference"/>
    <w:uiPriority w:val="99"/>
    <w:semiHidden/>
    <w:unhideWhenUsed/>
    <w:rsid w:val="005C0CC5"/>
    <w:rPr>
      <w:vertAlign w:val="superscript"/>
    </w:rPr>
  </w:style>
  <w:style w:type="paragraph" w:styleId="Revision">
    <w:name w:val="Revision"/>
    <w:hidden/>
    <w:uiPriority w:val="99"/>
    <w:semiHidden/>
    <w:rsid w:val="00D14733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F12AA397F524D9E94E74207B7C529" ma:contentTypeVersion="5" ma:contentTypeDescription="Create a new document." ma:contentTypeScope="" ma:versionID="5648dcb64af84fc2219515cfa2885b51">
  <xsd:schema xmlns:xsd="http://www.w3.org/2001/XMLSchema" xmlns:xs="http://www.w3.org/2001/XMLSchema" xmlns:p="http://schemas.microsoft.com/office/2006/metadata/properties" xmlns:ns2="f0755c1c-dad6-4b0a-88c5-a7b6808a3c99" xmlns:ns3="1a5fbb8e-ce73-49d6-9074-c2df481af28a" targetNamespace="http://schemas.microsoft.com/office/2006/metadata/properties" ma:root="true" ma:fieldsID="ee769f0f32d591fba6a6816a1061d3ce" ns2:_="" ns3:_="">
    <xsd:import namespace="f0755c1c-dad6-4b0a-88c5-a7b6808a3c99"/>
    <xsd:import namespace="1a5fbb8e-ce73-49d6-9074-c2df481af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55c1c-dad6-4b0a-88c5-a7b6808a3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fbb8e-ce73-49d6-9074-c2df481af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05184-3C9C-491F-A9D5-2BB2A6FAFD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63DC81-0E7D-4D32-9213-952CD5D66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55c1c-dad6-4b0a-88c5-a7b6808a3c99"/>
    <ds:schemaRef ds:uri="1a5fbb8e-ce73-49d6-9074-c2df481af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256D49-A0BB-4961-9CD4-246970737C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373639-0066-4863-B200-F7F57D9BBF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FSCA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FSCA RPF</dc:creator>
  <cp:keywords/>
  <dc:description/>
  <cp:lastModifiedBy>Lezanne Botha</cp:lastModifiedBy>
  <cp:revision>2</cp:revision>
  <dcterms:created xsi:type="dcterms:W3CDTF">2024-06-04T06:47:00Z</dcterms:created>
  <dcterms:modified xsi:type="dcterms:W3CDTF">2024-06-04T06:47:00Z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0x010100DFEF12AA397F524D9E94E74207B7C529</vt:lpwstr>
  </property>
</Properties>
</file>